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4B" w:rsidRPr="005B33FE" w:rsidRDefault="00F06A3C"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Приложение</w:t>
      </w:r>
      <w:r w:rsidR="009C2508">
        <w:rPr>
          <w:rFonts w:ascii="Calibri" w:eastAsia="Calibri" w:hAnsi="Calibri" w:cs="Times New Roman"/>
          <w:b/>
          <w:i/>
          <w:lang w:val="en-US"/>
        </w:rPr>
        <w:t xml:space="preserve"> 9</w:t>
      </w:r>
      <w:r>
        <w:rPr>
          <w:rFonts w:ascii="Calibri" w:eastAsia="Calibri" w:hAnsi="Calibri" w:cs="Times New Roman"/>
          <w:b/>
          <w:i/>
        </w:rPr>
        <w:t xml:space="preserve"> </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rsidTr="00F14642">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rsidTr="00F14642">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F14642">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F14642">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F14642">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rsidTr="00F14642">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C1144B" w:rsidRPr="008E4D35" w:rsidTr="00F14642">
        <w:tc>
          <w:tcPr>
            <w:tcW w:w="1124" w:type="pct"/>
            <w:shd w:val="clear" w:color="auto" w:fill="D9D9D9"/>
          </w:tcPr>
          <w:p w:rsidR="00C1144B" w:rsidRPr="008E4D35" w:rsidRDefault="00C1144B" w:rsidP="004D2409">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bookmarkStart w:id="0" w:name="_GoBack"/>
            <w:r w:rsidR="004D2409">
              <w:rPr>
                <w:rFonts w:eastAsia="Times New Roman" w:cstheme="minorHAnsi"/>
                <w:b/>
                <w:snapToGrid w:val="0"/>
                <w:sz w:val="24"/>
                <w:szCs w:val="24"/>
              </w:rPr>
              <w:t xml:space="preserve"> </w:t>
            </w:r>
            <w:bookmarkEnd w:id="0"/>
          </w:p>
        </w:tc>
      </w:tr>
      <w:tr w:rsidR="00764CC7" w:rsidRPr="008E4D35" w:rsidTr="00F14642">
        <w:tc>
          <w:tcPr>
            <w:tcW w:w="1124" w:type="pct"/>
            <w:shd w:val="clear" w:color="auto" w:fill="D9D9D9"/>
          </w:tcPr>
          <w:p w:rsidR="00764CC7" w:rsidRPr="00764CC7"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764CC7" w:rsidRPr="008E4D35"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rsidTr="00F14642">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9228BD" w:rsidRPr="008E4D35" w:rsidTr="00F14642">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F14642">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rsidR="00734B42" w:rsidRPr="008E4D35" w:rsidRDefault="00734B42" w:rsidP="00D31E18">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F14642">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429"/>
      </w:tblGrid>
      <w:tr w:rsidR="002D0B4D" w:rsidRPr="008E4D35" w:rsidTr="00D54E1F">
        <w:tc>
          <w:tcPr>
            <w:tcW w:w="9062" w:type="dxa"/>
            <w:gridSpan w:val="2"/>
            <w:shd w:val="clear" w:color="auto" w:fill="E6E6E6"/>
          </w:tcPr>
          <w:p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D31E18">
              <w:rPr>
                <w:rFonts w:eastAsia="Times New Roman" w:cstheme="minorHAnsi"/>
                <w:b/>
                <w:snapToGrid w:val="0"/>
                <w:sz w:val="24"/>
                <w:szCs w:val="24"/>
              </w:rPr>
              <w:t>Административен договор за 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sidRPr="00D31E18">
              <w:rPr>
                <w:rFonts w:eastAsia="Times New Roman" w:cstheme="minorHAnsi"/>
                <w:snapToGrid w:val="0"/>
                <w:sz w:val="24"/>
                <w:szCs w:val="24"/>
              </w:rPr>
              <w:t xml:space="preserve">Административен договор </w:t>
            </w:r>
            <w:r w:rsidRPr="00D31E18">
              <w:rPr>
                <w:rFonts w:eastAsia="Times New Roman" w:cstheme="minorHAnsi"/>
                <w:snapToGrid w:val="0"/>
                <w:sz w:val="24"/>
                <w:szCs w:val="24"/>
                <w:lang w:val="x-none"/>
              </w:rPr>
              <w:t xml:space="preserve">е изрично волеизявление на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и бенефициента, заместващо издаването на административен акт.</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D54E1F">
        <w:tc>
          <w:tcPr>
            <w:tcW w:w="2633"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6429"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пар.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00494CB1" w:rsidRPr="00494CB1">
              <w:rPr>
                <w:rFonts w:eastAsia="Times New Roman" w:cstheme="minorHAnsi"/>
                <w:snapToGrid w:val="0"/>
                <w:sz w:val="24"/>
                <w:szCs w:val="24"/>
              </w:rPr>
              <w:t>публична или частна организация или физическо лице, които отговарят за започването или за започването и изпълнението на операции, и в контекста на държавните помощи</w:t>
            </w:r>
            <w:r w:rsidR="00494CB1" w:rsidRPr="00494CB1">
              <w:rPr>
                <w:rFonts w:eastAsia="Times New Roman" w:cstheme="minorHAnsi"/>
                <w:snapToGrid w:val="0"/>
                <w:sz w:val="24"/>
                <w:szCs w:val="24"/>
                <w:lang w:val="en-US"/>
              </w:rPr>
              <w:t xml:space="preserve"> - </w:t>
            </w:r>
            <w:r w:rsidR="00494CB1" w:rsidRPr="00494CB1">
              <w:rPr>
                <w:rFonts w:eastAsia="Times New Roman" w:cstheme="minorHAnsi"/>
                <w:snapToGrid w:val="0"/>
                <w:sz w:val="24"/>
                <w:szCs w:val="24"/>
              </w:rPr>
              <w:t>организация, която получава помощта, освен когато помощта на предприятие е под 200 000 евро, при което съответната държава членка може да реши, че бенефициер е организацията, която предоставя помощта, без да се засягат регламент (ЕС) № 1407/2013 на Комисията.</w:t>
            </w:r>
          </w:p>
        </w:tc>
      </w:tr>
      <w:tr w:rsidR="006932EA" w:rsidRPr="008E4D35" w:rsidTr="00D54E1F">
        <w:tc>
          <w:tcPr>
            <w:tcW w:w="2633" w:type="dxa"/>
            <w:shd w:val="clear" w:color="auto" w:fill="E6E6E6"/>
          </w:tcPr>
          <w:p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429" w:type="dxa"/>
            <w:shd w:val="clear" w:color="auto" w:fill="F3F3F3"/>
          </w:tcPr>
          <w:p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r>
              <w:rPr>
                <w:rFonts w:eastAsia="Times New Roman" w:cstheme="minorHAnsi"/>
                <w:snapToGrid w:val="0"/>
                <w:sz w:val="24"/>
                <w:szCs w:val="24"/>
              </w:rPr>
              <w:t>.</w:t>
            </w:r>
          </w:p>
          <w:p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lastRenderedPageBreak/>
              <w:t xml:space="preserve">Машинно обработване на дървен материал чрез бичене, фрезоване, комбинирано или рязане или развиване;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rsidTr="00D54E1F">
        <w:tc>
          <w:tcPr>
            <w:tcW w:w="2633" w:type="dxa"/>
            <w:shd w:val="clear" w:color="auto" w:fill="E6E6E6"/>
          </w:tcPr>
          <w:p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Група предприятия</w:t>
            </w:r>
          </w:p>
        </w:tc>
        <w:tc>
          <w:tcPr>
            <w:tcW w:w="6429" w:type="dxa"/>
            <w:shd w:val="clear" w:color="auto" w:fill="F3F3F3"/>
          </w:tcPr>
          <w:p w:rsidR="00D71425" w:rsidRPr="00D71425" w:rsidRDefault="00D71425" w:rsidP="00D71425">
            <w:pPr>
              <w:spacing w:before="100" w:beforeAutospacing="1" w:after="100" w:afterAutospacing="1" w:line="240" w:lineRule="auto"/>
              <w:jc w:val="both"/>
              <w:rPr>
                <w:rFonts w:eastAsia="Times New Roman" w:cstheme="minorHAnsi"/>
                <w:snapToGrid w:val="0"/>
                <w:sz w:val="24"/>
                <w:szCs w:val="24"/>
                <w:lang w:val="en-US"/>
              </w:rPr>
            </w:pPr>
            <w:r w:rsidRPr="00D71425">
              <w:rPr>
                <w:rFonts w:eastAsia="Times New Roman" w:cstheme="minorHAnsi"/>
                <w:snapToGrid w:val="0"/>
                <w:sz w:val="24"/>
                <w:szCs w:val="24"/>
                <w:lang w:val="en-US"/>
              </w:rPr>
              <w:t>„</w:t>
            </w:r>
            <w:proofErr w:type="spellStart"/>
            <w:r w:rsidRPr="00D71425">
              <w:rPr>
                <w:rFonts w:eastAsia="Times New Roman" w:cstheme="minorHAnsi"/>
                <w:snapToGrid w:val="0"/>
                <w:sz w:val="24"/>
                <w:szCs w:val="24"/>
                <w:lang w:val="en-US"/>
              </w:rPr>
              <w:t>Група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означава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майка</w:t>
            </w:r>
            <w:proofErr w:type="spellEnd"/>
            <w:r w:rsidRPr="00D71425">
              <w:rPr>
                <w:rFonts w:eastAsia="Times New Roman" w:cstheme="minorHAnsi"/>
                <w:snapToGrid w:val="0"/>
                <w:sz w:val="24"/>
                <w:szCs w:val="24"/>
                <w:lang w:val="en-US"/>
              </w:rPr>
              <w:t xml:space="preserve"> и </w:t>
            </w:r>
            <w:proofErr w:type="spellStart"/>
            <w:r w:rsidRPr="00D71425">
              <w:rPr>
                <w:rFonts w:eastAsia="Times New Roman" w:cstheme="minorHAnsi"/>
                <w:snapToGrid w:val="0"/>
                <w:sz w:val="24"/>
                <w:szCs w:val="24"/>
                <w:lang w:val="en-US"/>
              </w:rPr>
              <w:t>всички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негови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дъщерни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като</w:t>
            </w:r>
            <w:proofErr w:type="spellEnd"/>
            <w:r w:rsidRPr="00D71425">
              <w:rPr>
                <w:rFonts w:eastAsia="Times New Roman" w:cstheme="minorHAnsi"/>
                <w:snapToGrid w:val="0"/>
                <w:sz w:val="24"/>
                <w:szCs w:val="24"/>
                <w:lang w:val="en-US"/>
              </w:rPr>
              <w:t>: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майка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означава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което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контролира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едно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или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повече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дъщерни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и </w:t>
            </w:r>
            <w:proofErr w:type="spellStart"/>
            <w:r w:rsidRPr="00D71425">
              <w:rPr>
                <w:rFonts w:eastAsia="Times New Roman" w:cstheme="minorHAnsi"/>
                <w:snapToGrid w:val="0"/>
                <w:sz w:val="24"/>
                <w:szCs w:val="24"/>
                <w:lang w:val="en-US"/>
              </w:rPr>
              <w:t>съответно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дъщерно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означава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което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се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контролира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от</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майка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включително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дъщерно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крайно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майка</w:t>
            </w:r>
            <w:proofErr w:type="spellEnd"/>
            <w:r w:rsidRPr="00D71425">
              <w:rPr>
                <w:rFonts w:eastAsia="Times New Roman" w:cstheme="minorHAnsi"/>
                <w:snapToGrid w:val="0"/>
                <w:sz w:val="24"/>
                <w:szCs w:val="24"/>
                <w:lang w:val="en-US"/>
              </w:rPr>
              <w:t>.</w:t>
            </w:r>
          </w:p>
          <w:p w:rsidR="00D71425" w:rsidRPr="00D71425" w:rsidRDefault="00D71425" w:rsidP="00D71425">
            <w:pPr>
              <w:spacing w:before="100" w:beforeAutospacing="1" w:after="100" w:afterAutospacing="1" w:line="240" w:lineRule="auto"/>
              <w:jc w:val="both"/>
              <w:rPr>
                <w:rFonts w:eastAsia="Times New Roman" w:cstheme="minorHAnsi"/>
                <w:snapToGrid w:val="0"/>
                <w:sz w:val="24"/>
                <w:szCs w:val="24"/>
                <w:lang w:val="en-US"/>
              </w:rPr>
            </w:pPr>
            <w:r w:rsidRPr="00D71425">
              <w:rPr>
                <w:rFonts w:eastAsia="Times New Roman" w:cstheme="minorHAnsi"/>
                <w:snapToGrid w:val="0"/>
                <w:sz w:val="24"/>
                <w:szCs w:val="24"/>
                <w:lang w:val="en-US"/>
              </w:rPr>
              <w:t xml:space="preserve">В </w:t>
            </w:r>
            <w:proofErr w:type="spellStart"/>
            <w:r w:rsidRPr="00D71425">
              <w:rPr>
                <w:rFonts w:eastAsia="Times New Roman" w:cstheme="minorHAnsi"/>
                <w:snapToGrid w:val="0"/>
                <w:sz w:val="24"/>
                <w:szCs w:val="24"/>
                <w:lang w:val="en-US"/>
              </w:rPr>
              <w:t>обхвата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група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се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включват</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както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имащи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общ</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източник</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контрол</w:t>
            </w:r>
            <w:proofErr w:type="spellEnd"/>
            <w:r w:rsidRPr="00D71425">
              <w:rPr>
                <w:rFonts w:eastAsia="Times New Roman" w:cstheme="minorHAnsi"/>
                <w:snapToGrid w:val="0"/>
                <w:sz w:val="24"/>
                <w:szCs w:val="24"/>
                <w:lang w:val="en-US"/>
              </w:rPr>
              <w:t xml:space="preserve"> и </w:t>
            </w:r>
            <w:proofErr w:type="spellStart"/>
            <w:r w:rsidRPr="00D71425">
              <w:rPr>
                <w:rFonts w:eastAsia="Times New Roman" w:cstheme="minorHAnsi"/>
                <w:snapToGrid w:val="0"/>
                <w:sz w:val="24"/>
                <w:szCs w:val="24"/>
                <w:lang w:val="en-US"/>
              </w:rPr>
              <w:t>изготвящи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консолидиран</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финансов</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отчет</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за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група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така</w:t>
            </w:r>
            <w:proofErr w:type="spellEnd"/>
            <w:r w:rsidRPr="00D71425">
              <w:rPr>
                <w:rFonts w:eastAsia="Times New Roman" w:cstheme="minorHAnsi"/>
                <w:snapToGrid w:val="0"/>
                <w:sz w:val="24"/>
                <w:szCs w:val="24"/>
                <w:lang w:val="en-US"/>
              </w:rPr>
              <w:t xml:space="preserve"> и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които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са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включени</w:t>
            </w:r>
            <w:proofErr w:type="spellEnd"/>
            <w:r w:rsidRPr="00D71425">
              <w:rPr>
                <w:rFonts w:eastAsia="Times New Roman" w:cstheme="minorHAnsi"/>
                <w:snapToGrid w:val="0"/>
                <w:sz w:val="24"/>
                <w:szCs w:val="24"/>
                <w:lang w:val="en-US"/>
              </w:rPr>
              <w:t xml:space="preserve"> в </w:t>
            </w:r>
            <w:proofErr w:type="spellStart"/>
            <w:r w:rsidRPr="00D71425">
              <w:rPr>
                <w:rFonts w:eastAsia="Times New Roman" w:cstheme="minorHAnsi"/>
                <w:snapToGrid w:val="0"/>
                <w:sz w:val="24"/>
                <w:szCs w:val="24"/>
                <w:lang w:val="en-US"/>
              </w:rPr>
              <w:t>консолидация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въпреки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това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тях</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също</w:t>
            </w:r>
            <w:proofErr w:type="spellEnd"/>
            <w:r w:rsidRPr="00D71425">
              <w:rPr>
                <w:rFonts w:eastAsia="Times New Roman" w:cstheme="minorHAnsi"/>
                <w:snapToGrid w:val="0"/>
                <w:sz w:val="24"/>
                <w:szCs w:val="24"/>
                <w:lang w:val="en-US"/>
              </w:rPr>
              <w:t xml:space="preserve"> е </w:t>
            </w:r>
            <w:proofErr w:type="spellStart"/>
            <w:r w:rsidRPr="00D71425">
              <w:rPr>
                <w:rFonts w:eastAsia="Times New Roman" w:cstheme="minorHAnsi"/>
                <w:snapToGrid w:val="0"/>
                <w:sz w:val="24"/>
                <w:szCs w:val="24"/>
                <w:lang w:val="en-US"/>
              </w:rPr>
              <w:t>налице</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общ</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източник</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на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контрол</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осъществяван</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както</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от</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предприятия</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така</w:t>
            </w:r>
            <w:proofErr w:type="spellEnd"/>
            <w:r w:rsidRPr="00D71425">
              <w:rPr>
                <w:rFonts w:eastAsia="Times New Roman" w:cstheme="minorHAnsi"/>
                <w:snapToGrid w:val="0"/>
                <w:sz w:val="24"/>
                <w:szCs w:val="24"/>
                <w:lang w:val="en-US"/>
              </w:rPr>
              <w:t xml:space="preserve"> и </w:t>
            </w:r>
            <w:proofErr w:type="spellStart"/>
            <w:r w:rsidRPr="00D71425">
              <w:rPr>
                <w:rFonts w:eastAsia="Times New Roman" w:cstheme="minorHAnsi"/>
                <w:snapToGrid w:val="0"/>
                <w:sz w:val="24"/>
                <w:szCs w:val="24"/>
                <w:lang w:val="en-US"/>
              </w:rPr>
              <w:t>от</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физически</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лица</w:t>
            </w:r>
            <w:proofErr w:type="spellEnd"/>
            <w:r w:rsidRPr="00D71425">
              <w:rPr>
                <w:rFonts w:eastAsia="Times New Roman" w:cstheme="minorHAnsi"/>
                <w:snapToGrid w:val="0"/>
                <w:sz w:val="24"/>
                <w:szCs w:val="24"/>
                <w:lang w:val="en-US"/>
              </w:rPr>
              <w:t xml:space="preserve">, </w:t>
            </w:r>
            <w:proofErr w:type="spellStart"/>
            <w:r w:rsidRPr="00D71425">
              <w:rPr>
                <w:rFonts w:eastAsia="Times New Roman" w:cstheme="minorHAnsi"/>
                <w:snapToGrid w:val="0"/>
                <w:sz w:val="24"/>
                <w:szCs w:val="24"/>
                <w:lang w:val="en-US"/>
              </w:rPr>
              <w:t>участв</w:t>
            </w:r>
            <w:r>
              <w:rPr>
                <w:rFonts w:eastAsia="Times New Roman" w:cstheme="minorHAnsi"/>
                <w:snapToGrid w:val="0"/>
                <w:sz w:val="24"/>
                <w:szCs w:val="24"/>
                <w:lang w:val="en-US"/>
              </w:rPr>
              <w:t>ащи</w:t>
            </w:r>
            <w:proofErr w:type="spellEnd"/>
            <w:r>
              <w:rPr>
                <w:rFonts w:eastAsia="Times New Roman" w:cstheme="minorHAnsi"/>
                <w:snapToGrid w:val="0"/>
                <w:sz w:val="24"/>
                <w:szCs w:val="24"/>
                <w:lang w:val="en-US"/>
              </w:rPr>
              <w:t xml:space="preserve"> в </w:t>
            </w:r>
            <w:proofErr w:type="spellStart"/>
            <w:r>
              <w:rPr>
                <w:rFonts w:eastAsia="Times New Roman" w:cstheme="minorHAnsi"/>
                <w:snapToGrid w:val="0"/>
                <w:sz w:val="24"/>
                <w:szCs w:val="24"/>
                <w:lang w:val="en-US"/>
              </w:rPr>
              <w:t>управлението</w:t>
            </w:r>
            <w:proofErr w:type="spellEnd"/>
            <w:r>
              <w:rPr>
                <w:rFonts w:eastAsia="Times New Roman" w:cstheme="minorHAnsi"/>
                <w:snapToGrid w:val="0"/>
                <w:sz w:val="24"/>
                <w:szCs w:val="24"/>
                <w:lang w:val="en-US"/>
              </w:rPr>
              <w:t xml:space="preserve"> </w:t>
            </w:r>
            <w:proofErr w:type="spellStart"/>
            <w:r>
              <w:rPr>
                <w:rFonts w:eastAsia="Times New Roman" w:cstheme="minorHAnsi"/>
                <w:snapToGrid w:val="0"/>
                <w:sz w:val="24"/>
                <w:szCs w:val="24"/>
                <w:lang w:val="en-US"/>
              </w:rPr>
              <w:t>им</w:t>
            </w:r>
            <w:proofErr w:type="spellEnd"/>
            <w:r>
              <w:rPr>
                <w:rFonts w:eastAsia="Times New Roman" w:cstheme="minorHAnsi"/>
                <w:snapToGrid w:val="0"/>
                <w:sz w:val="24"/>
                <w:szCs w:val="24"/>
                <w:lang w:val="en-US"/>
              </w:rPr>
              <w:t>.</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429" w:type="dxa"/>
            <w:shd w:val="clear" w:color="auto" w:fill="F3F3F3"/>
          </w:tcPr>
          <w:p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6429" w:type="dxa"/>
            <w:shd w:val="clear" w:color="auto" w:fill="F3F3F3"/>
          </w:tcPr>
          <w:p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429" w:type="dxa"/>
            <w:shd w:val="clear" w:color="auto" w:fill="F3F3F3"/>
          </w:tcPr>
          <w:p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5A6C90" w:rsidRPr="008E4D35" w:rsidTr="00D54E1F">
        <w:tc>
          <w:tcPr>
            <w:tcW w:w="2633" w:type="dxa"/>
            <w:shd w:val="clear" w:color="auto" w:fill="E6E6E6"/>
          </w:tcPr>
          <w:p w:rsidR="005A6C90" w:rsidRPr="008E4D35" w:rsidRDefault="005A6C90" w:rsidP="001E62C4">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429" w:type="dxa"/>
            <w:shd w:val="clear" w:color="auto" w:fill="F3F3F3"/>
          </w:tcPr>
          <w:p w:rsidR="005A6C90" w:rsidRPr="008E4D35" w:rsidRDefault="005A6C90" w:rsidP="001E62C4">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 xml:space="preserve">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w:t>
            </w:r>
            <w:r w:rsidRPr="00876B7B">
              <w:rPr>
                <w:rFonts w:eastAsia="Times New Roman" w:cstheme="minorHAnsi"/>
                <w:snapToGrid w:val="0"/>
                <w:sz w:val="24"/>
                <w:szCs w:val="24"/>
              </w:rPr>
              <w:lastRenderedPageBreak/>
              <w:t>бюджета на Съюза чрез начисляване на неправомерен разход в бюджета на Съюза.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Предприятие</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429" w:type="dxa"/>
            <w:shd w:val="clear" w:color="auto" w:fill="F3F3F3"/>
          </w:tcPr>
          <w:p w:rsidR="00DA77B9" w:rsidRPr="00CB0C05"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 xml:space="preserve">1. В случай на акционерно дружество, </w:t>
            </w:r>
            <w:proofErr w:type="spellStart"/>
            <w:r w:rsidRPr="006B6DE1">
              <w:rPr>
                <w:rFonts w:eastAsia="Times New Roman" w:cstheme="minorHAnsi"/>
                <w:snapToGrid w:val="0"/>
                <w:sz w:val="24"/>
                <w:szCs w:val="24"/>
              </w:rPr>
              <w:t>дружество</w:t>
            </w:r>
            <w:proofErr w:type="spellEnd"/>
            <w:r w:rsidRPr="006B6DE1">
              <w:rPr>
                <w:rFonts w:eastAsia="Times New Roman" w:cstheme="minorHAnsi"/>
                <w:snapToGrid w:val="0"/>
                <w:sz w:val="24"/>
                <w:szCs w:val="24"/>
              </w:rPr>
              <w:t xml:space="preserve">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Преценката относно обстоятелството по т. 1 се извършва по следния начин:</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 xml:space="preserve">Едно предприятие ще бъде считано за предприятие в затруднено положение, когато сумата на т. </w:t>
            </w:r>
            <w:r w:rsidRPr="006B6DE1">
              <w:rPr>
                <w:rFonts w:eastAsia="Times New Roman" w:cstheme="minorHAnsi"/>
                <w:snapToGrid w:val="0"/>
                <w:sz w:val="24"/>
                <w:szCs w:val="24"/>
                <w:lang w:val="en-US"/>
              </w:rPr>
              <w:t>III</w:t>
            </w:r>
            <w:r w:rsidRPr="006B6DE1">
              <w:rPr>
                <w:rFonts w:eastAsia="Times New Roman" w:cstheme="minorHAnsi"/>
                <w:snapToGrid w:val="0"/>
                <w:sz w:val="24"/>
                <w:szCs w:val="24"/>
              </w:rPr>
              <w:t xml:space="preserve"> „Резерв от </w:t>
            </w:r>
            <w:proofErr w:type="spellStart"/>
            <w:r w:rsidRPr="006B6DE1">
              <w:rPr>
                <w:rFonts w:eastAsia="Times New Roman" w:cstheme="minorHAnsi"/>
                <w:snapToGrid w:val="0"/>
                <w:sz w:val="24"/>
                <w:szCs w:val="24"/>
              </w:rPr>
              <w:t>последващи</w:t>
            </w:r>
            <w:proofErr w:type="spellEnd"/>
            <w:r w:rsidRPr="006B6DE1">
              <w:rPr>
                <w:rFonts w:eastAsia="Times New Roman" w:cstheme="minorHAnsi"/>
                <w:snapToGrid w:val="0"/>
                <w:sz w:val="24"/>
                <w:szCs w:val="24"/>
              </w:rPr>
              <w:t xml:space="preserve"> оценки“,  </w:t>
            </w:r>
            <w:r w:rsidRPr="006B6DE1">
              <w:rPr>
                <w:rFonts w:eastAsia="Times New Roman" w:cstheme="minorHAnsi"/>
                <w:snapToGrid w:val="0"/>
                <w:sz w:val="24"/>
                <w:szCs w:val="24"/>
                <w:lang w:val="en-US"/>
              </w:rPr>
              <w:t>IV</w:t>
            </w:r>
            <w:r w:rsidRPr="006B6DE1">
              <w:rPr>
                <w:rFonts w:eastAsia="Times New Roman" w:cstheme="minorHAnsi"/>
                <w:snapToGrid w:val="0"/>
                <w:sz w:val="24"/>
                <w:szCs w:val="24"/>
              </w:rPr>
              <w:t xml:space="preserve"> „Резерви“, </w:t>
            </w:r>
            <w:r w:rsidRPr="006B6DE1">
              <w:rPr>
                <w:rFonts w:eastAsia="Times New Roman" w:cstheme="minorHAnsi"/>
                <w:snapToGrid w:val="0"/>
                <w:sz w:val="24"/>
                <w:szCs w:val="24"/>
                <w:lang w:val="en-US"/>
              </w:rPr>
              <w:t>V</w:t>
            </w:r>
            <w:r w:rsidRPr="006B6DE1">
              <w:rPr>
                <w:rFonts w:eastAsia="Times New Roman" w:cstheme="minorHAnsi"/>
                <w:snapToGrid w:val="0"/>
                <w:sz w:val="24"/>
                <w:szCs w:val="24"/>
              </w:rPr>
              <w:t xml:space="preserve"> „Натрупана печалба (загуба) от минали години“ и </w:t>
            </w:r>
            <w:r w:rsidRPr="006B6DE1">
              <w:rPr>
                <w:rFonts w:eastAsia="Times New Roman" w:cstheme="minorHAnsi"/>
                <w:snapToGrid w:val="0"/>
                <w:sz w:val="24"/>
                <w:szCs w:val="24"/>
                <w:lang w:val="en-US"/>
              </w:rPr>
              <w:t>VI</w:t>
            </w:r>
            <w:r w:rsidRPr="006B6DE1">
              <w:rPr>
                <w:rFonts w:eastAsia="Times New Roman" w:cstheme="minorHAnsi"/>
                <w:snapToGrid w:val="0"/>
                <w:sz w:val="24"/>
                <w:szCs w:val="24"/>
              </w:rPr>
              <w:t xml:space="preserve">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 от сумата на т. </w:t>
            </w:r>
            <w:r w:rsidRPr="006B6DE1">
              <w:rPr>
                <w:rFonts w:eastAsia="Times New Roman" w:cstheme="minorHAnsi"/>
                <w:snapToGrid w:val="0"/>
                <w:sz w:val="24"/>
                <w:szCs w:val="24"/>
                <w:lang w:val="en-US"/>
              </w:rPr>
              <w:t>I</w:t>
            </w:r>
            <w:r w:rsidRPr="006B6DE1">
              <w:rPr>
                <w:rFonts w:eastAsia="Times New Roman" w:cstheme="minorHAnsi"/>
                <w:snapToGrid w:val="0"/>
                <w:sz w:val="24"/>
                <w:szCs w:val="24"/>
              </w:rPr>
              <w:t xml:space="preserve"> „Записан капитал“ и </w:t>
            </w:r>
            <w:r w:rsidRPr="006B6DE1">
              <w:rPr>
                <w:rFonts w:eastAsia="Times New Roman" w:cstheme="minorHAnsi"/>
                <w:snapToGrid w:val="0"/>
                <w:sz w:val="24"/>
                <w:szCs w:val="24"/>
                <w:lang w:val="en-US"/>
              </w:rPr>
              <w:t>II</w:t>
            </w:r>
            <w:r w:rsidRPr="006B6DE1">
              <w:rPr>
                <w:rFonts w:eastAsia="Times New Roman" w:cstheme="minorHAnsi"/>
                <w:snapToGrid w:val="0"/>
                <w:sz w:val="24"/>
                <w:szCs w:val="24"/>
              </w:rPr>
              <w:t xml:space="preserve"> „Премии от емисии“ от раздел А „Собствен капитал“ на пасивите, описани в Счетоводния баланс</w:t>
            </w:r>
            <w:r w:rsidRPr="006B6DE1">
              <w:rPr>
                <w:rFonts w:eastAsia="Times New Roman" w:cstheme="minorHAnsi"/>
                <w:snapToGrid w:val="0"/>
                <w:sz w:val="24"/>
                <w:szCs w:val="24"/>
                <w:vertAlign w:val="superscript"/>
              </w:rPr>
              <w:footnoteReference w:id="1"/>
            </w:r>
            <w:r w:rsidRPr="006B6DE1">
              <w:rPr>
                <w:rFonts w:eastAsia="Times New Roman" w:cstheme="minorHAnsi"/>
                <w:snapToGrid w:val="0"/>
                <w:sz w:val="24"/>
                <w:szCs w:val="24"/>
              </w:rPr>
              <w:t>.</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lastRenderedPageBreak/>
              <w:t xml:space="preserve">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proofErr w:type="spellStart"/>
            <w:r w:rsidRPr="006B6DE1">
              <w:rPr>
                <w:rFonts w:eastAsia="Times New Roman" w:cstheme="minorHAnsi"/>
                <w:snapToGrid w:val="0"/>
                <w:sz w:val="24"/>
                <w:szCs w:val="24"/>
              </w:rPr>
              <w:t>съдружници</w:t>
            </w:r>
            <w:proofErr w:type="spellEnd"/>
            <w:r w:rsidRPr="006B6DE1">
              <w:rPr>
                <w:rFonts w:eastAsia="Times New Roman" w:cstheme="minorHAnsi"/>
                <w:snapToGrid w:val="0"/>
                <w:sz w:val="24"/>
                <w:szCs w:val="24"/>
              </w:rPr>
              <w:t xml:space="preserve">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5. Когато предприятието не е МСП и през последните две години:</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 съотношението задължения/собствен капитал на предприятието е било по-голямо от 7,5; и</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 съотношението за лихвено покритие на предприятието, изчислено на основата на EBITDA, е било под 1,0.</w:t>
            </w:r>
          </w:p>
          <w:p w:rsidR="006B6DE1" w:rsidRPr="006B6DE1"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 xml:space="preserve">Преценката при изчисляването на съотношението задължения/собствен капитал се извършва съгласно следната формула: От пасива на баланса  раздел В. „Задължения“,  ред „Облигационни заеми“  (код 07100) плюс „Задължения към финансови предприятия“  (код 07200) делено на раздел А. „Общо за раздел А“ (код 05000). </w:t>
            </w:r>
          </w:p>
          <w:p w:rsidR="008335F2" w:rsidRPr="008335F2" w:rsidRDefault="006B6DE1" w:rsidP="006B6DE1">
            <w:pPr>
              <w:spacing w:after="60" w:line="240" w:lineRule="auto"/>
              <w:jc w:val="both"/>
              <w:rPr>
                <w:rFonts w:eastAsia="Times New Roman" w:cstheme="minorHAnsi"/>
                <w:snapToGrid w:val="0"/>
                <w:sz w:val="24"/>
                <w:szCs w:val="24"/>
              </w:rPr>
            </w:pPr>
            <w:r w:rsidRPr="006B6DE1">
              <w:rPr>
                <w:rFonts w:eastAsia="Times New Roman" w:cstheme="minorHAnsi"/>
                <w:snapToGrid w:val="0"/>
                <w:sz w:val="24"/>
                <w:szCs w:val="24"/>
              </w:rPr>
              <w:t xml:space="preserve">Съотношението за лихвено покритие на предприятието (обединението), изчислено на основата на EBITDA се преценява съгласно следната формула: (код 15000, ред „Общо за група I“, от Раздел Б „Приходи“ на ОПР  минус код 10000, ред „Общо за група I“ от Раздел А „Разходи“ на ОПР плюс код 10410, ред „Разходи за амортизация и </w:t>
            </w:r>
            <w:proofErr w:type="spellStart"/>
            <w:r w:rsidRPr="006B6DE1">
              <w:rPr>
                <w:rFonts w:eastAsia="Times New Roman" w:cstheme="minorHAnsi"/>
                <w:snapToGrid w:val="0"/>
                <w:sz w:val="24"/>
                <w:szCs w:val="24"/>
              </w:rPr>
              <w:t>обезценка</w:t>
            </w:r>
            <w:proofErr w:type="spellEnd"/>
            <w:r w:rsidRPr="006B6DE1">
              <w:rPr>
                <w:rFonts w:eastAsia="Times New Roman" w:cstheme="minorHAnsi"/>
                <w:snapToGrid w:val="0"/>
                <w:sz w:val="24"/>
                <w:szCs w:val="24"/>
              </w:rPr>
              <w:t xml:space="preserve"> на дълготрайни материални и нематериални активи“) делено на код 11 200, ред „Разходи за лихви и други финансови разходи“ от Раздел А „Разходи“ на ОПР.</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lastRenderedPageBreak/>
              <w:t>Преработка на селскостопански продукти</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11 от Регламент (ЕО) № 651/2014</w:t>
            </w:r>
            <w:r>
              <w:t xml:space="preserve"> </w:t>
            </w:r>
            <w:r w:rsidRPr="00960116">
              <w:rPr>
                <w:rFonts w:eastAsia="Times New Roman" w:cstheme="minorHAnsi"/>
                <w:snapToGrid w:val="0"/>
                <w:sz w:val="24"/>
                <w:szCs w:val="24"/>
              </w:rPr>
              <w:t>това е</w:t>
            </w:r>
            <w:r>
              <w:t xml:space="preserve"> </w:t>
            </w:r>
            <w:r>
              <w:rPr>
                <w:rFonts w:eastAsia="Times New Roman" w:cstheme="minorHAnsi"/>
                <w:snapToGrid w:val="0"/>
                <w:sz w:val="24"/>
                <w:szCs w:val="24"/>
              </w:rPr>
              <w:t>в</w:t>
            </w:r>
            <w:r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Pr>
                <w:rFonts w:eastAsia="Times New Roman" w:cstheme="minorHAnsi"/>
                <w:snapToGrid w:val="0"/>
                <w:sz w:val="24"/>
                <w:szCs w:val="24"/>
              </w:rPr>
              <w:t xml:space="preserve"> продукт за първата му продажба.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6429" w:type="dxa"/>
            <w:shd w:val="clear" w:color="auto" w:fill="F3F3F3"/>
          </w:tcPr>
          <w:p w:rsidR="00DA77B9" w:rsidRPr="00AB2A3A" w:rsidRDefault="00DA77B9" w:rsidP="00DA77B9">
            <w:pPr>
              <w:spacing w:before="100" w:beforeAutospacing="1" w:after="100" w:afterAutospacing="1" w:line="240" w:lineRule="auto"/>
              <w:jc w:val="both"/>
              <w:rPr>
                <w:rFonts w:eastAsia="Times New Roman" w:cstheme="minorHAnsi"/>
                <w:snapToGrid w:val="0"/>
                <w:sz w:val="24"/>
                <w:szCs w:val="24"/>
              </w:rPr>
            </w:pPr>
            <w:r w:rsidRPr="00AB2A3A">
              <w:rPr>
                <w:rFonts w:eastAsia="Times New Roman" w:cstheme="minorHAnsi"/>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DA77B9" w:rsidRPr="008E4D35" w:rsidTr="00D54E1F">
        <w:tc>
          <w:tcPr>
            <w:tcW w:w="2633" w:type="dxa"/>
            <w:shd w:val="clear" w:color="auto" w:fill="E6E6E6"/>
          </w:tcPr>
          <w:p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429" w:type="dxa"/>
            <w:shd w:val="clear" w:color="auto" w:fill="F3F3F3"/>
          </w:tcPr>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w:t>
            </w:r>
            <w:r w:rsidR="001477C9">
              <w:t xml:space="preserve"> </w:t>
            </w:r>
            <w:proofErr w:type="spellStart"/>
            <w:r w:rsidR="001477C9" w:rsidRPr="001477C9">
              <w:rPr>
                <w:rFonts w:eastAsia="Times New Roman" w:cstheme="minorHAnsi"/>
                <w:snapToGrid w:val="0"/>
                <w:sz w:val="24"/>
                <w:szCs w:val="24"/>
                <w:lang w:val="en-US"/>
              </w:rPr>
              <w:t>според</w:t>
            </w:r>
            <w:proofErr w:type="spellEnd"/>
            <w:r w:rsidR="001477C9" w:rsidRPr="001477C9">
              <w:rPr>
                <w:rFonts w:eastAsia="Times New Roman" w:cstheme="minorHAnsi"/>
                <w:snapToGrid w:val="0"/>
                <w:sz w:val="24"/>
                <w:szCs w:val="24"/>
                <w:lang w:val="en-US"/>
              </w:rPr>
              <w:t xml:space="preserve"> §1 </w:t>
            </w:r>
            <w:proofErr w:type="spellStart"/>
            <w:r w:rsidR="001477C9" w:rsidRPr="001477C9">
              <w:rPr>
                <w:rFonts w:eastAsia="Times New Roman" w:cstheme="minorHAnsi"/>
                <w:snapToGrid w:val="0"/>
                <w:sz w:val="24"/>
                <w:szCs w:val="24"/>
                <w:lang w:val="en-US"/>
              </w:rPr>
              <w:t>от</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Допълнителните</w:t>
            </w:r>
            <w:proofErr w:type="spellEnd"/>
            <w:r w:rsidR="001477C9" w:rsidRPr="001477C9">
              <w:rPr>
                <w:rFonts w:eastAsia="Times New Roman" w:cstheme="minorHAnsi"/>
                <w:snapToGrid w:val="0"/>
                <w:sz w:val="24"/>
                <w:szCs w:val="24"/>
                <w:lang w:val="en-US"/>
              </w:rPr>
              <w:t xml:space="preserve"> </w:t>
            </w:r>
            <w:proofErr w:type="spellStart"/>
            <w:r w:rsidR="001477C9" w:rsidRPr="001477C9">
              <w:rPr>
                <w:rFonts w:eastAsia="Times New Roman" w:cstheme="minorHAnsi"/>
                <w:snapToGrid w:val="0"/>
                <w:sz w:val="24"/>
                <w:szCs w:val="24"/>
                <w:lang w:val="en-US"/>
              </w:rPr>
              <w:t>ра</w:t>
            </w:r>
            <w:r w:rsidR="001477C9">
              <w:rPr>
                <w:rFonts w:eastAsia="Times New Roman" w:cstheme="minorHAnsi"/>
                <w:snapToGrid w:val="0"/>
                <w:sz w:val="24"/>
                <w:szCs w:val="24"/>
                <w:lang w:val="en-US"/>
              </w:rPr>
              <w:t>зпоредби</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на</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Търговския</w:t>
            </w:r>
            <w:proofErr w:type="spellEnd"/>
            <w:r w:rsidR="001477C9">
              <w:rPr>
                <w:rFonts w:eastAsia="Times New Roman" w:cstheme="minorHAnsi"/>
                <w:snapToGrid w:val="0"/>
                <w:sz w:val="24"/>
                <w:szCs w:val="24"/>
                <w:lang w:val="en-US"/>
              </w:rPr>
              <w:t xml:space="preserve"> </w:t>
            </w:r>
            <w:proofErr w:type="spellStart"/>
            <w:r w:rsidR="001477C9">
              <w:rPr>
                <w:rFonts w:eastAsia="Times New Roman" w:cstheme="minorHAnsi"/>
                <w:snapToGrid w:val="0"/>
                <w:sz w:val="24"/>
                <w:szCs w:val="24"/>
                <w:lang w:val="en-US"/>
              </w:rPr>
              <w:t>закон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1. </w:t>
            </w:r>
            <w:proofErr w:type="spellStart"/>
            <w:r w:rsidRPr="00AB2A3A">
              <w:rPr>
                <w:rFonts w:eastAsia="Times New Roman" w:cstheme="minorHAnsi"/>
                <w:snapToGrid w:val="0"/>
                <w:sz w:val="24"/>
                <w:szCs w:val="24"/>
                <w:lang w:val="en-US"/>
              </w:rPr>
              <w:t>съпрузите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без</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ограничения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съребрена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четвърта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сватовство</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2. </w:t>
            </w:r>
            <w:proofErr w:type="spellStart"/>
            <w:r w:rsidRPr="00AB2A3A">
              <w:rPr>
                <w:rFonts w:eastAsia="Times New Roman" w:cstheme="minorHAnsi"/>
                <w:snapToGrid w:val="0"/>
                <w:sz w:val="24"/>
                <w:szCs w:val="24"/>
                <w:lang w:val="en-US"/>
              </w:rPr>
              <w:t>работодател</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работник</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3.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4. съдружниците;</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5. </w:t>
            </w:r>
            <w:proofErr w:type="spellStart"/>
            <w:r w:rsidRPr="00AB2A3A">
              <w:rPr>
                <w:rFonts w:eastAsia="Times New Roman" w:cstheme="minorHAnsi"/>
                <w:snapToGrid w:val="0"/>
                <w:sz w:val="24"/>
                <w:szCs w:val="24"/>
                <w:lang w:val="en-US"/>
              </w:rPr>
              <w:t>дружество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притежава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повече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5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дяловете</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акциите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издадени</w:t>
            </w:r>
            <w:proofErr w:type="spellEnd"/>
            <w:r w:rsidRPr="00AB2A3A">
              <w:rPr>
                <w:rFonts w:eastAsia="Times New Roman" w:cstheme="minorHAnsi"/>
                <w:snapToGrid w:val="0"/>
                <w:sz w:val="24"/>
                <w:szCs w:val="24"/>
                <w:lang w:val="en-US"/>
              </w:rPr>
              <w:t xml:space="preserve"> с </w:t>
            </w:r>
            <w:proofErr w:type="spellStart"/>
            <w:r w:rsidRPr="00AB2A3A">
              <w:rPr>
                <w:rFonts w:eastAsia="Times New Roman" w:cstheme="minorHAnsi"/>
                <w:snapToGrid w:val="0"/>
                <w:sz w:val="24"/>
                <w:szCs w:val="24"/>
                <w:lang w:val="en-US"/>
              </w:rPr>
              <w:t>право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глас</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6.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чиято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дейност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7.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съвместно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lastRenderedPageBreak/>
              <w:t xml:space="preserve">8.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търговски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представител</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9.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направило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дарение</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полза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DA77B9" w:rsidRPr="00AB2A3A" w:rsidRDefault="008C5169" w:rsidP="00DA77B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капитала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поради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между</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тях</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могат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уговарят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условия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различни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обичайните</w:t>
            </w:r>
            <w:proofErr w:type="spellEnd"/>
            <w:r w:rsidRPr="00AB2A3A">
              <w:rPr>
                <w:rFonts w:eastAsia="Times New Roman" w:cstheme="minorHAnsi"/>
                <w:snapToGrid w:val="0"/>
                <w:sz w:val="24"/>
                <w:szCs w:val="24"/>
                <w:lang w:val="en-US"/>
              </w:rPr>
              <w:t>.</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t>Търговия със селскостопански продукт</w:t>
            </w:r>
          </w:p>
        </w:tc>
        <w:tc>
          <w:tcPr>
            <w:tcW w:w="6429" w:type="dxa"/>
            <w:shd w:val="clear" w:color="auto" w:fill="F3F3F3"/>
          </w:tcPr>
          <w:p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осъщестява в отделни по</w:t>
            </w:r>
            <w:r>
              <w:rPr>
                <w:rFonts w:eastAsia="Times New Roman" w:cstheme="minorHAnsi"/>
                <w:snapToGrid w:val="0"/>
                <w:sz w:val="24"/>
                <w:szCs w:val="24"/>
              </w:rPr>
              <w:t>мещения, предвидени за тази цел.</w:t>
            </w:r>
          </w:p>
        </w:tc>
      </w:tr>
    </w:tbl>
    <w:p w:rsidR="000C2624" w:rsidRDefault="000C2624"/>
    <w:p w:rsidR="002D0B4D" w:rsidRDefault="002D0B4D"/>
    <w:p w:rsidR="00811FBA" w:rsidRPr="002D0B4D" w:rsidRDefault="00811FBA"/>
    <w:sectPr w:rsidR="00811FBA" w:rsidRPr="002D0B4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397" w:rsidRDefault="00F57397" w:rsidP="00364204">
      <w:pPr>
        <w:spacing w:after="0" w:line="240" w:lineRule="auto"/>
      </w:pPr>
      <w:r>
        <w:separator/>
      </w:r>
    </w:p>
  </w:endnote>
  <w:endnote w:type="continuationSeparator" w:id="0">
    <w:p w:rsidR="00F57397" w:rsidRDefault="00F57397"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397" w:rsidRDefault="00F57397" w:rsidP="00364204">
      <w:pPr>
        <w:spacing w:after="0" w:line="240" w:lineRule="auto"/>
      </w:pPr>
      <w:r>
        <w:separator/>
      </w:r>
    </w:p>
  </w:footnote>
  <w:footnote w:type="continuationSeparator" w:id="0">
    <w:p w:rsidR="00F57397" w:rsidRDefault="00F57397" w:rsidP="00364204">
      <w:pPr>
        <w:spacing w:after="0" w:line="240" w:lineRule="auto"/>
      </w:pPr>
      <w:r>
        <w:continuationSeparator/>
      </w:r>
    </w:p>
  </w:footnote>
  <w:footnote w:id="1">
    <w:p w:rsidR="006B6DE1" w:rsidRDefault="006B6DE1" w:rsidP="006B6DE1">
      <w:pPr>
        <w:pStyle w:val="FootnoteText"/>
      </w:pPr>
      <w:r w:rsidRPr="00A94FDD">
        <w:rPr>
          <w:rStyle w:val="FootnoteReference"/>
        </w:rPr>
        <w:footnoteRef/>
      </w:r>
      <w:r w:rsidRPr="00A94FDD">
        <w:t xml:space="preserve"> Съгласно данни от формуляр „Счетоводен баланс“ на предприятието-кандидат, част от Годишния отчет за дейността, подаден към НСИ</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5D5C12" w:rsidRPr="00AF1339" w:rsidTr="00F14642">
      <w:trPr>
        <w:trHeight w:val="684"/>
      </w:trPr>
      <w:tc>
        <w:tcPr>
          <w:tcW w:w="3276" w:type="dxa"/>
        </w:tcPr>
        <w:p w:rsidR="005D5C12" w:rsidRPr="00AF1339" w:rsidRDefault="005D5C12" w:rsidP="00F14642">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2457269E" wp14:editId="3E7143A1">
                <wp:simplePos x="0" y="0"/>
                <wp:positionH relativeFrom="column">
                  <wp:posOffset>445770</wp:posOffset>
                </wp:positionH>
                <wp:positionV relativeFrom="paragraph">
                  <wp:posOffset>85725</wp:posOffset>
                </wp:positionV>
                <wp:extent cx="1079500" cy="646430"/>
                <wp:effectExtent l="0" t="0" r="6350" b="1270"/>
                <wp:wrapNone/>
                <wp:docPr id="2" name="Picture 2"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tc>
      <w:tc>
        <w:tcPr>
          <w:tcW w:w="3354" w:type="dxa"/>
        </w:tcPr>
        <w:p w:rsidR="005D5C12" w:rsidRPr="00AF1339" w:rsidRDefault="005D5C12" w:rsidP="00F14642">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481D737D" wp14:editId="2CE4567B">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5D5C12" w:rsidRDefault="005D5C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
    <w15:presenceInfo w15:providerId="None" w15:userId="MI"/>
  </w15:person>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699C"/>
    <w:rsid w:val="0004005C"/>
    <w:rsid w:val="00044D0F"/>
    <w:rsid w:val="00045584"/>
    <w:rsid w:val="000568E4"/>
    <w:rsid w:val="00062143"/>
    <w:rsid w:val="00070E3F"/>
    <w:rsid w:val="00071FD5"/>
    <w:rsid w:val="00082A66"/>
    <w:rsid w:val="000972C6"/>
    <w:rsid w:val="000A0132"/>
    <w:rsid w:val="000A44E5"/>
    <w:rsid w:val="000A4E76"/>
    <w:rsid w:val="000B38AD"/>
    <w:rsid w:val="000B6360"/>
    <w:rsid w:val="000C2624"/>
    <w:rsid w:val="000C2A46"/>
    <w:rsid w:val="000C6413"/>
    <w:rsid w:val="000C731A"/>
    <w:rsid w:val="000D040C"/>
    <w:rsid w:val="000D418B"/>
    <w:rsid w:val="000D7F0D"/>
    <w:rsid w:val="000E43C4"/>
    <w:rsid w:val="000E4FFF"/>
    <w:rsid w:val="000E58F1"/>
    <w:rsid w:val="000E60E9"/>
    <w:rsid w:val="000F48C5"/>
    <w:rsid w:val="0011077A"/>
    <w:rsid w:val="00112DD2"/>
    <w:rsid w:val="001172F3"/>
    <w:rsid w:val="00121313"/>
    <w:rsid w:val="00121FFF"/>
    <w:rsid w:val="0012614C"/>
    <w:rsid w:val="00133436"/>
    <w:rsid w:val="00135888"/>
    <w:rsid w:val="001375DA"/>
    <w:rsid w:val="0014131C"/>
    <w:rsid w:val="00141474"/>
    <w:rsid w:val="001477C9"/>
    <w:rsid w:val="00147A80"/>
    <w:rsid w:val="00151004"/>
    <w:rsid w:val="00151B68"/>
    <w:rsid w:val="001553A6"/>
    <w:rsid w:val="001566B9"/>
    <w:rsid w:val="00160AEC"/>
    <w:rsid w:val="00163752"/>
    <w:rsid w:val="001637DA"/>
    <w:rsid w:val="00166B6A"/>
    <w:rsid w:val="001675DC"/>
    <w:rsid w:val="00176AD2"/>
    <w:rsid w:val="00177AF4"/>
    <w:rsid w:val="001814C4"/>
    <w:rsid w:val="001826B1"/>
    <w:rsid w:val="00190190"/>
    <w:rsid w:val="0019069B"/>
    <w:rsid w:val="00194C58"/>
    <w:rsid w:val="001A6C43"/>
    <w:rsid w:val="001B133A"/>
    <w:rsid w:val="001B3181"/>
    <w:rsid w:val="001B57E3"/>
    <w:rsid w:val="001B61A7"/>
    <w:rsid w:val="001C2977"/>
    <w:rsid w:val="001C2D21"/>
    <w:rsid w:val="001D505E"/>
    <w:rsid w:val="001F0E0A"/>
    <w:rsid w:val="001F54E6"/>
    <w:rsid w:val="001F61B8"/>
    <w:rsid w:val="00207A2E"/>
    <w:rsid w:val="002101D1"/>
    <w:rsid w:val="0021679D"/>
    <w:rsid w:val="00226AD4"/>
    <w:rsid w:val="00235A35"/>
    <w:rsid w:val="002407B4"/>
    <w:rsid w:val="0024350C"/>
    <w:rsid w:val="0024419F"/>
    <w:rsid w:val="00244EF0"/>
    <w:rsid w:val="00255E88"/>
    <w:rsid w:val="00262C14"/>
    <w:rsid w:val="00270FA9"/>
    <w:rsid w:val="00275A2F"/>
    <w:rsid w:val="002779FF"/>
    <w:rsid w:val="0028583C"/>
    <w:rsid w:val="002938F6"/>
    <w:rsid w:val="00294A6E"/>
    <w:rsid w:val="002A3CEF"/>
    <w:rsid w:val="002A4747"/>
    <w:rsid w:val="002A512B"/>
    <w:rsid w:val="002A570D"/>
    <w:rsid w:val="002A6026"/>
    <w:rsid w:val="002B03EC"/>
    <w:rsid w:val="002B20F2"/>
    <w:rsid w:val="002B31B0"/>
    <w:rsid w:val="002B3E57"/>
    <w:rsid w:val="002D0B4D"/>
    <w:rsid w:val="002D20A8"/>
    <w:rsid w:val="002F59B2"/>
    <w:rsid w:val="00301649"/>
    <w:rsid w:val="0030180E"/>
    <w:rsid w:val="00305BE5"/>
    <w:rsid w:val="00306628"/>
    <w:rsid w:val="00311B06"/>
    <w:rsid w:val="00311D57"/>
    <w:rsid w:val="003129BB"/>
    <w:rsid w:val="0031775D"/>
    <w:rsid w:val="003206A1"/>
    <w:rsid w:val="00322E2E"/>
    <w:rsid w:val="003234D8"/>
    <w:rsid w:val="00323B4A"/>
    <w:rsid w:val="00323E63"/>
    <w:rsid w:val="0032781F"/>
    <w:rsid w:val="00333512"/>
    <w:rsid w:val="00342683"/>
    <w:rsid w:val="00350A75"/>
    <w:rsid w:val="0035527E"/>
    <w:rsid w:val="003601E3"/>
    <w:rsid w:val="00363FB2"/>
    <w:rsid w:val="00364204"/>
    <w:rsid w:val="00364C8A"/>
    <w:rsid w:val="00372A83"/>
    <w:rsid w:val="0038024A"/>
    <w:rsid w:val="00380C77"/>
    <w:rsid w:val="003875EB"/>
    <w:rsid w:val="00392471"/>
    <w:rsid w:val="00392A15"/>
    <w:rsid w:val="0039519A"/>
    <w:rsid w:val="003C0505"/>
    <w:rsid w:val="003C0A9A"/>
    <w:rsid w:val="003C0F45"/>
    <w:rsid w:val="003C370C"/>
    <w:rsid w:val="003D1460"/>
    <w:rsid w:val="003D47EC"/>
    <w:rsid w:val="003D5F84"/>
    <w:rsid w:val="003E2225"/>
    <w:rsid w:val="003E7DFA"/>
    <w:rsid w:val="003F42BA"/>
    <w:rsid w:val="003F63FF"/>
    <w:rsid w:val="003F74C3"/>
    <w:rsid w:val="00403D6C"/>
    <w:rsid w:val="00413F4A"/>
    <w:rsid w:val="0041624B"/>
    <w:rsid w:val="00425D7E"/>
    <w:rsid w:val="00434D2A"/>
    <w:rsid w:val="00443FF4"/>
    <w:rsid w:val="00444395"/>
    <w:rsid w:val="00450719"/>
    <w:rsid w:val="00453858"/>
    <w:rsid w:val="00457584"/>
    <w:rsid w:val="004711FB"/>
    <w:rsid w:val="00477A53"/>
    <w:rsid w:val="004802B5"/>
    <w:rsid w:val="004811EE"/>
    <w:rsid w:val="004843EE"/>
    <w:rsid w:val="0048471A"/>
    <w:rsid w:val="00486046"/>
    <w:rsid w:val="00487B87"/>
    <w:rsid w:val="00494CB1"/>
    <w:rsid w:val="004A15B3"/>
    <w:rsid w:val="004A2098"/>
    <w:rsid w:val="004A5527"/>
    <w:rsid w:val="004B177E"/>
    <w:rsid w:val="004B3485"/>
    <w:rsid w:val="004B4443"/>
    <w:rsid w:val="004B677A"/>
    <w:rsid w:val="004D2409"/>
    <w:rsid w:val="004D59DD"/>
    <w:rsid w:val="004D685B"/>
    <w:rsid w:val="004E0B74"/>
    <w:rsid w:val="004E15B4"/>
    <w:rsid w:val="004E6D9F"/>
    <w:rsid w:val="00502F9C"/>
    <w:rsid w:val="00506983"/>
    <w:rsid w:val="00507AB6"/>
    <w:rsid w:val="005155E4"/>
    <w:rsid w:val="00521819"/>
    <w:rsid w:val="00527C13"/>
    <w:rsid w:val="00533EFA"/>
    <w:rsid w:val="005346FD"/>
    <w:rsid w:val="00544385"/>
    <w:rsid w:val="00562CDD"/>
    <w:rsid w:val="0057352F"/>
    <w:rsid w:val="00590097"/>
    <w:rsid w:val="0059354F"/>
    <w:rsid w:val="00597183"/>
    <w:rsid w:val="005A6C90"/>
    <w:rsid w:val="005B109C"/>
    <w:rsid w:val="005B1470"/>
    <w:rsid w:val="005B33FE"/>
    <w:rsid w:val="005B66E8"/>
    <w:rsid w:val="005C3A6A"/>
    <w:rsid w:val="005C6A65"/>
    <w:rsid w:val="005C7631"/>
    <w:rsid w:val="005D31D2"/>
    <w:rsid w:val="005D5C12"/>
    <w:rsid w:val="005D5D2C"/>
    <w:rsid w:val="005D7DBC"/>
    <w:rsid w:val="005E04B9"/>
    <w:rsid w:val="005E0513"/>
    <w:rsid w:val="005E3ADC"/>
    <w:rsid w:val="005F3542"/>
    <w:rsid w:val="005F5A43"/>
    <w:rsid w:val="0061344B"/>
    <w:rsid w:val="006235CE"/>
    <w:rsid w:val="00624B99"/>
    <w:rsid w:val="0062729B"/>
    <w:rsid w:val="00647A60"/>
    <w:rsid w:val="00650331"/>
    <w:rsid w:val="00655140"/>
    <w:rsid w:val="00655AB9"/>
    <w:rsid w:val="00666480"/>
    <w:rsid w:val="00666644"/>
    <w:rsid w:val="006675E7"/>
    <w:rsid w:val="00677E30"/>
    <w:rsid w:val="0068167D"/>
    <w:rsid w:val="00686332"/>
    <w:rsid w:val="00692AAC"/>
    <w:rsid w:val="006932EA"/>
    <w:rsid w:val="006B35B9"/>
    <w:rsid w:val="006B6DE1"/>
    <w:rsid w:val="006C0465"/>
    <w:rsid w:val="006C377A"/>
    <w:rsid w:val="006C7B36"/>
    <w:rsid w:val="006D243B"/>
    <w:rsid w:val="006D2D81"/>
    <w:rsid w:val="006D5204"/>
    <w:rsid w:val="006D56CD"/>
    <w:rsid w:val="006E55B8"/>
    <w:rsid w:val="006E74DD"/>
    <w:rsid w:val="006F5552"/>
    <w:rsid w:val="007110EB"/>
    <w:rsid w:val="007228E6"/>
    <w:rsid w:val="007268F0"/>
    <w:rsid w:val="00734B42"/>
    <w:rsid w:val="00741F45"/>
    <w:rsid w:val="0074385D"/>
    <w:rsid w:val="00743D28"/>
    <w:rsid w:val="0074665C"/>
    <w:rsid w:val="00750D4C"/>
    <w:rsid w:val="00761D80"/>
    <w:rsid w:val="00764CC7"/>
    <w:rsid w:val="0076760F"/>
    <w:rsid w:val="00767B39"/>
    <w:rsid w:val="007708C4"/>
    <w:rsid w:val="0078029D"/>
    <w:rsid w:val="00781585"/>
    <w:rsid w:val="00784610"/>
    <w:rsid w:val="00785637"/>
    <w:rsid w:val="00792531"/>
    <w:rsid w:val="00796C95"/>
    <w:rsid w:val="007A349E"/>
    <w:rsid w:val="007B2C0A"/>
    <w:rsid w:val="007B5FF0"/>
    <w:rsid w:val="007B60CB"/>
    <w:rsid w:val="007D00F2"/>
    <w:rsid w:val="007E18D5"/>
    <w:rsid w:val="007E4C7D"/>
    <w:rsid w:val="007F047F"/>
    <w:rsid w:val="007F4874"/>
    <w:rsid w:val="007F4E6D"/>
    <w:rsid w:val="007F75CF"/>
    <w:rsid w:val="00800A99"/>
    <w:rsid w:val="00804F54"/>
    <w:rsid w:val="00805079"/>
    <w:rsid w:val="0080517F"/>
    <w:rsid w:val="00811FBA"/>
    <w:rsid w:val="0082616B"/>
    <w:rsid w:val="00827469"/>
    <w:rsid w:val="00830B4E"/>
    <w:rsid w:val="00831362"/>
    <w:rsid w:val="008335F2"/>
    <w:rsid w:val="008423D6"/>
    <w:rsid w:val="00844602"/>
    <w:rsid w:val="00844A97"/>
    <w:rsid w:val="00845326"/>
    <w:rsid w:val="00852504"/>
    <w:rsid w:val="00857CD1"/>
    <w:rsid w:val="00862EEE"/>
    <w:rsid w:val="00870D1D"/>
    <w:rsid w:val="00876B7B"/>
    <w:rsid w:val="00880021"/>
    <w:rsid w:val="00884591"/>
    <w:rsid w:val="008A3B65"/>
    <w:rsid w:val="008A7455"/>
    <w:rsid w:val="008B59D6"/>
    <w:rsid w:val="008C5169"/>
    <w:rsid w:val="008D22C2"/>
    <w:rsid w:val="008D51DE"/>
    <w:rsid w:val="008E4C68"/>
    <w:rsid w:val="008E4D35"/>
    <w:rsid w:val="008E72B2"/>
    <w:rsid w:val="008F29AD"/>
    <w:rsid w:val="008F2DBC"/>
    <w:rsid w:val="00907DA1"/>
    <w:rsid w:val="0091098E"/>
    <w:rsid w:val="00911F09"/>
    <w:rsid w:val="009200B0"/>
    <w:rsid w:val="009228BD"/>
    <w:rsid w:val="00922D50"/>
    <w:rsid w:val="00924D9B"/>
    <w:rsid w:val="0093063E"/>
    <w:rsid w:val="00934B28"/>
    <w:rsid w:val="00936946"/>
    <w:rsid w:val="00950DAB"/>
    <w:rsid w:val="0095447F"/>
    <w:rsid w:val="009578F7"/>
    <w:rsid w:val="00960116"/>
    <w:rsid w:val="009856A8"/>
    <w:rsid w:val="0099371B"/>
    <w:rsid w:val="009944A0"/>
    <w:rsid w:val="00995611"/>
    <w:rsid w:val="009B112E"/>
    <w:rsid w:val="009C13E0"/>
    <w:rsid w:val="009C2508"/>
    <w:rsid w:val="009C6305"/>
    <w:rsid w:val="009D0973"/>
    <w:rsid w:val="009D632B"/>
    <w:rsid w:val="009F3B82"/>
    <w:rsid w:val="009F6C1F"/>
    <w:rsid w:val="009F7BB2"/>
    <w:rsid w:val="00A00FBE"/>
    <w:rsid w:val="00A0285B"/>
    <w:rsid w:val="00A07D6D"/>
    <w:rsid w:val="00A14845"/>
    <w:rsid w:val="00A15553"/>
    <w:rsid w:val="00A16BE2"/>
    <w:rsid w:val="00A1789B"/>
    <w:rsid w:val="00A24C36"/>
    <w:rsid w:val="00A26995"/>
    <w:rsid w:val="00A3057D"/>
    <w:rsid w:val="00A32D97"/>
    <w:rsid w:val="00A33C33"/>
    <w:rsid w:val="00A455D5"/>
    <w:rsid w:val="00A50921"/>
    <w:rsid w:val="00A52C19"/>
    <w:rsid w:val="00A641AE"/>
    <w:rsid w:val="00A64487"/>
    <w:rsid w:val="00A704B4"/>
    <w:rsid w:val="00A8715F"/>
    <w:rsid w:val="00A90EA8"/>
    <w:rsid w:val="00AA45A9"/>
    <w:rsid w:val="00AA5F85"/>
    <w:rsid w:val="00AB2A3A"/>
    <w:rsid w:val="00AB66B3"/>
    <w:rsid w:val="00AC0C92"/>
    <w:rsid w:val="00AC4184"/>
    <w:rsid w:val="00AC5A69"/>
    <w:rsid w:val="00AC6F3F"/>
    <w:rsid w:val="00AD10E6"/>
    <w:rsid w:val="00AD16F4"/>
    <w:rsid w:val="00AD2903"/>
    <w:rsid w:val="00AD39DA"/>
    <w:rsid w:val="00AD55AD"/>
    <w:rsid w:val="00AE06FF"/>
    <w:rsid w:val="00AE2167"/>
    <w:rsid w:val="00AE3148"/>
    <w:rsid w:val="00B02319"/>
    <w:rsid w:val="00B05D63"/>
    <w:rsid w:val="00B06BBD"/>
    <w:rsid w:val="00B126A5"/>
    <w:rsid w:val="00B14E85"/>
    <w:rsid w:val="00B20E11"/>
    <w:rsid w:val="00B219EC"/>
    <w:rsid w:val="00B27834"/>
    <w:rsid w:val="00B30DF7"/>
    <w:rsid w:val="00B4258D"/>
    <w:rsid w:val="00B43106"/>
    <w:rsid w:val="00B47A1F"/>
    <w:rsid w:val="00B50A28"/>
    <w:rsid w:val="00B54D6C"/>
    <w:rsid w:val="00B570F3"/>
    <w:rsid w:val="00B57FEA"/>
    <w:rsid w:val="00B71DD6"/>
    <w:rsid w:val="00B72A66"/>
    <w:rsid w:val="00B96F15"/>
    <w:rsid w:val="00BA0725"/>
    <w:rsid w:val="00BA0C03"/>
    <w:rsid w:val="00BB50C6"/>
    <w:rsid w:val="00BC06E5"/>
    <w:rsid w:val="00BD6E52"/>
    <w:rsid w:val="00BF171D"/>
    <w:rsid w:val="00BF468E"/>
    <w:rsid w:val="00BF7AEB"/>
    <w:rsid w:val="00C1144B"/>
    <w:rsid w:val="00C1285C"/>
    <w:rsid w:val="00C1463B"/>
    <w:rsid w:val="00C21CC0"/>
    <w:rsid w:val="00C22321"/>
    <w:rsid w:val="00C22780"/>
    <w:rsid w:val="00C227AA"/>
    <w:rsid w:val="00C2416F"/>
    <w:rsid w:val="00C31ADB"/>
    <w:rsid w:val="00C35B51"/>
    <w:rsid w:val="00C40790"/>
    <w:rsid w:val="00C470C9"/>
    <w:rsid w:val="00C5289A"/>
    <w:rsid w:val="00C60101"/>
    <w:rsid w:val="00C628A4"/>
    <w:rsid w:val="00C64722"/>
    <w:rsid w:val="00C65323"/>
    <w:rsid w:val="00C66498"/>
    <w:rsid w:val="00C67B6D"/>
    <w:rsid w:val="00C77AA5"/>
    <w:rsid w:val="00C81AC3"/>
    <w:rsid w:val="00C81C9D"/>
    <w:rsid w:val="00C83BE5"/>
    <w:rsid w:val="00C86681"/>
    <w:rsid w:val="00C918D5"/>
    <w:rsid w:val="00CA653D"/>
    <w:rsid w:val="00CB0085"/>
    <w:rsid w:val="00CB0C05"/>
    <w:rsid w:val="00CB12DF"/>
    <w:rsid w:val="00CB49AD"/>
    <w:rsid w:val="00CC0355"/>
    <w:rsid w:val="00CC1F66"/>
    <w:rsid w:val="00CD4E7B"/>
    <w:rsid w:val="00CE2EFD"/>
    <w:rsid w:val="00CF0900"/>
    <w:rsid w:val="00CF381D"/>
    <w:rsid w:val="00D012AB"/>
    <w:rsid w:val="00D013C8"/>
    <w:rsid w:val="00D077BE"/>
    <w:rsid w:val="00D24F27"/>
    <w:rsid w:val="00D307CA"/>
    <w:rsid w:val="00D31E18"/>
    <w:rsid w:val="00D34868"/>
    <w:rsid w:val="00D36727"/>
    <w:rsid w:val="00D37325"/>
    <w:rsid w:val="00D43BD4"/>
    <w:rsid w:val="00D43E3C"/>
    <w:rsid w:val="00D45B42"/>
    <w:rsid w:val="00D54E1F"/>
    <w:rsid w:val="00D55A28"/>
    <w:rsid w:val="00D55DC2"/>
    <w:rsid w:val="00D71425"/>
    <w:rsid w:val="00D72655"/>
    <w:rsid w:val="00D73B92"/>
    <w:rsid w:val="00D772ED"/>
    <w:rsid w:val="00D8148C"/>
    <w:rsid w:val="00D84D4D"/>
    <w:rsid w:val="00D94C39"/>
    <w:rsid w:val="00D95B7A"/>
    <w:rsid w:val="00D97129"/>
    <w:rsid w:val="00DA3619"/>
    <w:rsid w:val="00DA77B9"/>
    <w:rsid w:val="00DC4693"/>
    <w:rsid w:val="00DD1DE4"/>
    <w:rsid w:val="00DD38D3"/>
    <w:rsid w:val="00DE510D"/>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04B6"/>
    <w:rsid w:val="00E42994"/>
    <w:rsid w:val="00E43262"/>
    <w:rsid w:val="00E435BF"/>
    <w:rsid w:val="00E61138"/>
    <w:rsid w:val="00E61A4F"/>
    <w:rsid w:val="00E6244E"/>
    <w:rsid w:val="00E6542B"/>
    <w:rsid w:val="00E721EF"/>
    <w:rsid w:val="00E80306"/>
    <w:rsid w:val="00E836C2"/>
    <w:rsid w:val="00E83EEB"/>
    <w:rsid w:val="00E86682"/>
    <w:rsid w:val="00E93050"/>
    <w:rsid w:val="00EA1E54"/>
    <w:rsid w:val="00EA4313"/>
    <w:rsid w:val="00EA64C2"/>
    <w:rsid w:val="00EB0D94"/>
    <w:rsid w:val="00EC2304"/>
    <w:rsid w:val="00EC6570"/>
    <w:rsid w:val="00EE101E"/>
    <w:rsid w:val="00EE1F5C"/>
    <w:rsid w:val="00EE7F6C"/>
    <w:rsid w:val="00EF2B15"/>
    <w:rsid w:val="00F008CC"/>
    <w:rsid w:val="00F01208"/>
    <w:rsid w:val="00F05855"/>
    <w:rsid w:val="00F06A3C"/>
    <w:rsid w:val="00F14642"/>
    <w:rsid w:val="00F15327"/>
    <w:rsid w:val="00F15645"/>
    <w:rsid w:val="00F15A96"/>
    <w:rsid w:val="00F25879"/>
    <w:rsid w:val="00F27621"/>
    <w:rsid w:val="00F34188"/>
    <w:rsid w:val="00F41D4C"/>
    <w:rsid w:val="00F45409"/>
    <w:rsid w:val="00F46AA0"/>
    <w:rsid w:val="00F54E65"/>
    <w:rsid w:val="00F56BC0"/>
    <w:rsid w:val="00F57397"/>
    <w:rsid w:val="00F6168F"/>
    <w:rsid w:val="00F702F0"/>
    <w:rsid w:val="00F73D81"/>
    <w:rsid w:val="00F73ECF"/>
    <w:rsid w:val="00F74603"/>
    <w:rsid w:val="00F80CCB"/>
    <w:rsid w:val="00F83726"/>
    <w:rsid w:val="00F85D95"/>
    <w:rsid w:val="00FB2ACE"/>
    <w:rsid w:val="00FB3C0C"/>
    <w:rsid w:val="00FD2BCA"/>
    <w:rsid w:val="00FE5D62"/>
    <w:rsid w:val="00FE60F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D8470-7E46-4B39-86DC-7414FD8FA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1756</Words>
  <Characters>10010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mee</cp:lastModifiedBy>
  <cp:revision>6</cp:revision>
  <cp:lastPrinted>2015-04-30T10:45:00Z</cp:lastPrinted>
  <dcterms:created xsi:type="dcterms:W3CDTF">2020-04-08T12:39:00Z</dcterms:created>
  <dcterms:modified xsi:type="dcterms:W3CDTF">2020-04-14T08:06:00Z</dcterms:modified>
</cp:coreProperties>
</file>