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91" w:rsidRDefault="000D0C91">
      <w:pPr>
        <w:jc w:val="center"/>
        <w:rPr>
          <w:rFonts w:ascii="Tahoma" w:hAnsi="Tahoma" w:cs="Tahoma"/>
          <w:b/>
          <w:sz w:val="14"/>
          <w:szCs w:val="20"/>
          <w:u w:val="single"/>
        </w:rPr>
      </w:pPr>
    </w:p>
    <w:p w:rsidR="000D0C91" w:rsidRDefault="000D0C91">
      <w:pPr>
        <w:jc w:val="center"/>
        <w:rPr>
          <w:rFonts w:ascii="Tahoma" w:hAnsi="Tahoma" w:cs="Tahoma"/>
          <w:b/>
          <w:sz w:val="14"/>
          <w:szCs w:val="20"/>
          <w:u w:val="single"/>
        </w:rPr>
      </w:pPr>
    </w:p>
    <w:p w:rsidR="000D0C91" w:rsidRDefault="000D0C91">
      <w:pPr>
        <w:jc w:val="center"/>
        <w:rPr>
          <w:rFonts w:ascii="Tahoma" w:hAnsi="Tahoma" w:cs="Tahoma"/>
          <w:b/>
          <w:sz w:val="14"/>
          <w:szCs w:val="20"/>
          <w:u w:val="single"/>
        </w:rPr>
      </w:pPr>
    </w:p>
    <w:p w:rsidR="000D0C91" w:rsidRDefault="000D0C91">
      <w:pPr>
        <w:jc w:val="center"/>
        <w:rPr>
          <w:rFonts w:ascii="Tahoma" w:hAnsi="Tahoma" w:cs="Tahoma"/>
          <w:b/>
          <w:sz w:val="14"/>
          <w:szCs w:val="20"/>
          <w:u w:val="single"/>
        </w:rPr>
      </w:pPr>
    </w:p>
    <w:p w:rsidR="000D0C91" w:rsidRDefault="005A140B">
      <w:pPr>
        <w:shd w:val="clear" w:color="auto" w:fill="1F4E79" w:themeFill="accent1" w:themeFillShade="80"/>
        <w:jc w:val="center"/>
        <w:rPr>
          <w:rFonts w:ascii="Tahoma" w:hAnsi="Tahoma" w:cs="Tahoma"/>
          <w:b/>
          <w:sz w:val="200"/>
          <w:szCs w:val="20"/>
        </w:rPr>
      </w:pPr>
      <w:r>
        <w:rPr>
          <w:rFonts w:ascii="Tahoma" w:hAnsi="Tahoma" w:cs="Tahoma"/>
          <w:b/>
          <w:color w:val="FFFFFF" w:themeColor="background1"/>
          <w:sz w:val="56"/>
          <w:szCs w:val="26"/>
        </w:rPr>
        <w:t>ПОКАНА</w:t>
      </w:r>
    </w:p>
    <w:p w:rsidR="000D0C91" w:rsidRDefault="000D0C91">
      <w:pPr>
        <w:jc w:val="center"/>
        <w:rPr>
          <w:rFonts w:ascii="Tahoma" w:hAnsi="Tahoma" w:cs="Tahoma"/>
          <w:b/>
          <w:sz w:val="20"/>
          <w:szCs w:val="20"/>
        </w:rPr>
      </w:pPr>
    </w:p>
    <w:p w:rsidR="000D0C91" w:rsidRDefault="005A140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Асоциация на индустриалния капитал в България, </w:t>
      </w:r>
      <w:r>
        <w:rPr>
          <w:rFonts w:ascii="Tahoma" w:hAnsi="Tahoma" w:cs="Tahoma"/>
          <w:b/>
          <w:szCs w:val="20"/>
        </w:rPr>
        <w:br/>
        <w:t xml:space="preserve">Българска стопанска камара и </w:t>
      </w:r>
      <w:r>
        <w:rPr>
          <w:rFonts w:ascii="Tahoma" w:hAnsi="Tahoma" w:cs="Tahoma"/>
          <w:b/>
          <w:szCs w:val="20"/>
        </w:rPr>
        <w:br/>
        <w:t xml:space="preserve">Българска търговско-промишлена палата </w:t>
      </w:r>
    </w:p>
    <w:p w:rsidR="000D0C91" w:rsidRDefault="000D0C91">
      <w:pPr>
        <w:jc w:val="center"/>
        <w:rPr>
          <w:rFonts w:ascii="Tahoma" w:hAnsi="Tahoma" w:cs="Tahoma"/>
          <w:b/>
          <w:szCs w:val="20"/>
        </w:rPr>
      </w:pPr>
    </w:p>
    <w:p w:rsidR="000D0C91" w:rsidRDefault="005A140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под патронажа на Президента на Република България </w:t>
      </w:r>
    </w:p>
    <w:p w:rsidR="000D0C91" w:rsidRDefault="000D0C91">
      <w:pPr>
        <w:spacing w:before="240"/>
        <w:jc w:val="center"/>
        <w:rPr>
          <w:rFonts w:ascii="Tahoma" w:hAnsi="Tahoma" w:cs="Tahoma"/>
          <w:sz w:val="24"/>
          <w:szCs w:val="20"/>
        </w:rPr>
      </w:pPr>
    </w:p>
    <w:p w:rsidR="000D0C91" w:rsidRDefault="005A140B">
      <w:pPr>
        <w:spacing w:before="240"/>
        <w:jc w:val="center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 xml:space="preserve">Ви канят на </w:t>
      </w:r>
    </w:p>
    <w:p w:rsidR="000D0C91" w:rsidRDefault="005A140B">
      <w:pPr>
        <w:shd w:val="clear" w:color="auto" w:fill="1F4E79" w:themeFill="accent1" w:themeFillShade="80"/>
        <w:spacing w:before="240"/>
        <w:jc w:val="center"/>
        <w:rPr>
          <w:rFonts w:ascii="Tahoma" w:hAnsi="Tahoma" w:cs="Tahoma"/>
          <w:b/>
          <w:color w:val="FFFFFF" w:themeColor="background1"/>
          <w:sz w:val="24"/>
          <w:szCs w:val="20"/>
        </w:rPr>
      </w:pPr>
      <w:r>
        <w:rPr>
          <w:rFonts w:ascii="Tahoma" w:hAnsi="Tahoma" w:cs="Tahoma"/>
          <w:b/>
          <w:color w:val="FFFFFF" w:themeColor="background1"/>
          <w:sz w:val="24"/>
          <w:szCs w:val="20"/>
        </w:rPr>
        <w:t>Кръгла маса</w:t>
      </w:r>
    </w:p>
    <w:p w:rsidR="000D0C91" w:rsidRDefault="005A140B">
      <w:pPr>
        <w:shd w:val="clear" w:color="auto" w:fill="1F4E79" w:themeFill="accent1" w:themeFillShade="80"/>
        <w:jc w:val="center"/>
        <w:rPr>
          <w:rFonts w:ascii="Tahoma" w:hAnsi="Tahoma" w:cs="Tahoma"/>
          <w:b/>
          <w:color w:val="FFFFFF" w:themeColor="background1"/>
          <w:sz w:val="28"/>
          <w:szCs w:val="26"/>
        </w:rPr>
      </w:pPr>
      <w:r>
        <w:rPr>
          <w:rFonts w:ascii="Tahoma" w:hAnsi="Tahoma" w:cs="Tahoma"/>
          <w:b/>
          <w:color w:val="FFFFFF" w:themeColor="background1"/>
          <w:sz w:val="28"/>
          <w:szCs w:val="26"/>
        </w:rPr>
        <w:t xml:space="preserve">„За </w:t>
      </w:r>
      <w:r>
        <w:rPr>
          <w:rFonts w:ascii="Tahoma" w:hAnsi="Tahoma" w:cs="Tahoma"/>
          <w:b/>
          <w:color w:val="FFFFFF" w:themeColor="background1"/>
          <w:sz w:val="28"/>
          <w:szCs w:val="26"/>
        </w:rPr>
        <w:t>конкурентоспособна и просперираща българска икономика“</w:t>
      </w:r>
    </w:p>
    <w:p w:rsidR="000D0C91" w:rsidRDefault="000D0C91">
      <w:pPr>
        <w:jc w:val="center"/>
        <w:rPr>
          <w:rFonts w:ascii="Tahoma" w:hAnsi="Tahoma" w:cs="Tahoma"/>
          <w:b/>
          <w:sz w:val="20"/>
          <w:szCs w:val="20"/>
        </w:rPr>
      </w:pPr>
    </w:p>
    <w:p w:rsidR="000D0C91" w:rsidRDefault="005A140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Форумът ще се проведе на 14 март (четвъртък) 2019 г., от 10:00 до 12.30 ч.,</w:t>
      </w:r>
      <w:r>
        <w:rPr>
          <w:rFonts w:ascii="Tahoma" w:hAnsi="Tahoma" w:cs="Tahoma"/>
          <w:b/>
          <w:szCs w:val="20"/>
        </w:rPr>
        <w:br/>
        <w:t>в зала „Роял 3“ на София хотел Балкан.</w:t>
      </w:r>
    </w:p>
    <w:p w:rsidR="000D0C91" w:rsidRDefault="000D0C91">
      <w:pPr>
        <w:jc w:val="center"/>
        <w:rPr>
          <w:rFonts w:ascii="Tahoma" w:hAnsi="Tahoma" w:cs="Tahoma"/>
          <w:b/>
          <w:szCs w:val="20"/>
        </w:rPr>
      </w:pPr>
    </w:p>
    <w:p w:rsidR="000D0C91" w:rsidRDefault="005A140B">
      <w:pPr>
        <w:ind w:firstLine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Основната цел на форума е да бъдат набелязани мерки за премахване на задържащите фактори на икономическия растеж в България. </w:t>
      </w:r>
    </w:p>
    <w:p w:rsidR="000D0C91" w:rsidRDefault="005A140B">
      <w:pPr>
        <w:ind w:firstLine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Дискусиите с представители на национално представителните работодателски организации, институциите и икономически анализатори са ф</w:t>
      </w:r>
      <w:r>
        <w:rPr>
          <w:rFonts w:ascii="Tahoma" w:hAnsi="Tahoma" w:cs="Tahoma"/>
          <w:szCs w:val="20"/>
        </w:rPr>
        <w:t>окусирани в три тематични области: пазар на труда, нормативна среда и инвестиционен климат.</w:t>
      </w:r>
    </w:p>
    <w:p w:rsidR="000D0C91" w:rsidRDefault="000D0C91">
      <w:pPr>
        <w:ind w:firstLine="426"/>
        <w:rPr>
          <w:rFonts w:ascii="Tahoma" w:hAnsi="Tahoma" w:cs="Tahoma"/>
          <w:szCs w:val="20"/>
        </w:rPr>
      </w:pPr>
    </w:p>
    <w:p w:rsidR="000D0C91" w:rsidRDefault="005A140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Можете да заявите участие, като попълните </w:t>
      </w:r>
      <w:hyperlink r:id="rId7" w:history="1">
        <w:r>
          <w:rPr>
            <w:rStyle w:val="Hyperlink"/>
            <w:rFonts w:ascii="Tahoma" w:hAnsi="Tahoma" w:cs="Tahoma"/>
            <w:b/>
            <w:szCs w:val="20"/>
          </w:rPr>
          <w:t>онлайн формуляра</w:t>
        </w:r>
      </w:hyperlink>
      <w:r>
        <w:rPr>
          <w:rFonts w:ascii="Tahoma" w:hAnsi="Tahoma" w:cs="Tahoma"/>
          <w:b/>
          <w:szCs w:val="20"/>
        </w:rPr>
        <w:t xml:space="preserve"> </w:t>
      </w:r>
      <w:r>
        <w:rPr>
          <w:rFonts w:ascii="Tahoma" w:hAnsi="Tahoma" w:cs="Tahoma"/>
          <w:b/>
          <w:szCs w:val="20"/>
        </w:rPr>
        <w:br/>
        <w:t>до 10.03.2019 г. или до изчерпване на места</w:t>
      </w:r>
      <w:r>
        <w:rPr>
          <w:rFonts w:ascii="Tahoma" w:hAnsi="Tahoma" w:cs="Tahoma"/>
          <w:b/>
          <w:szCs w:val="20"/>
        </w:rPr>
        <w:t>та.</w:t>
      </w:r>
    </w:p>
    <w:p w:rsidR="000D0C91" w:rsidRDefault="000D0C91">
      <w:pPr>
        <w:jc w:val="center"/>
        <w:rPr>
          <w:rFonts w:ascii="Tahoma" w:hAnsi="Tahoma" w:cs="Tahoma"/>
          <w:b/>
          <w:szCs w:val="20"/>
        </w:rPr>
      </w:pPr>
    </w:p>
    <w:p w:rsidR="000D0C91" w:rsidRDefault="005A140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Участието е безплатно. </w:t>
      </w:r>
    </w:p>
    <w:p w:rsidR="000D0C91" w:rsidRDefault="000D0C91">
      <w:pPr>
        <w:rPr>
          <w:rFonts w:ascii="Tahoma" w:hAnsi="Tahoma" w:cs="Tahoma"/>
          <w:szCs w:val="20"/>
        </w:rPr>
      </w:pPr>
    </w:p>
    <w:p w:rsidR="000D0C91" w:rsidRDefault="000D0C91">
      <w:pPr>
        <w:rPr>
          <w:rFonts w:ascii="Tahoma" w:hAnsi="Tahoma" w:cs="Tahoma"/>
          <w:b/>
          <w:sz w:val="20"/>
          <w:szCs w:val="20"/>
        </w:rPr>
      </w:pPr>
    </w:p>
    <w:p w:rsidR="000D0C91" w:rsidRDefault="000D0C91">
      <w:pPr>
        <w:rPr>
          <w:rFonts w:ascii="Tahoma" w:hAnsi="Tahoma" w:cs="Tahoma"/>
          <w:b/>
          <w:sz w:val="20"/>
          <w:szCs w:val="20"/>
        </w:rPr>
      </w:pPr>
    </w:p>
    <w:p w:rsidR="000D0C91" w:rsidRDefault="005A140B">
      <w:pPr>
        <w:spacing w:after="0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0D0C91" w:rsidRDefault="000D0C91">
      <w:pPr>
        <w:shd w:val="clear" w:color="auto" w:fill="1F4E79" w:themeFill="accent1" w:themeFillShade="80"/>
        <w:jc w:val="center"/>
        <w:rPr>
          <w:rFonts w:ascii="Tahoma" w:hAnsi="Tahoma" w:cs="Tahoma"/>
          <w:b/>
          <w:color w:val="FFFFFF" w:themeColor="background1"/>
          <w:sz w:val="2"/>
          <w:szCs w:val="2"/>
        </w:rPr>
      </w:pPr>
    </w:p>
    <w:p w:rsidR="000D0C91" w:rsidRDefault="005A140B">
      <w:pPr>
        <w:shd w:val="clear" w:color="auto" w:fill="1F4E79" w:themeFill="accent1" w:themeFillShade="80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>
        <w:rPr>
          <w:rFonts w:ascii="Tahoma" w:hAnsi="Tahoma" w:cs="Tahoma"/>
          <w:b/>
          <w:color w:val="FFFFFF" w:themeColor="background1"/>
          <w:sz w:val="20"/>
          <w:szCs w:val="20"/>
        </w:rPr>
        <w:t>Програма на форума</w:t>
      </w:r>
    </w:p>
    <w:p w:rsidR="000D0C91" w:rsidRDefault="000D0C91">
      <w:pPr>
        <w:shd w:val="clear" w:color="auto" w:fill="1F4E79" w:themeFill="accent1" w:themeFillShade="80"/>
        <w:jc w:val="center"/>
        <w:rPr>
          <w:rFonts w:ascii="Tahoma" w:hAnsi="Tahoma" w:cs="Tahoma"/>
          <w:b/>
          <w:color w:val="FFFFFF" w:themeColor="background1"/>
          <w:sz w:val="2"/>
          <w:szCs w:val="2"/>
        </w:rPr>
      </w:pPr>
    </w:p>
    <w:tbl>
      <w:tblPr>
        <w:tblStyle w:val="GridTable1Light-Accent1"/>
        <w:tblW w:w="9776" w:type="dxa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247"/>
        <w:gridCol w:w="8529"/>
      </w:tblGrid>
      <w:tr w:rsidR="000D0C91" w:rsidTr="000D0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7" w:type="dxa"/>
          </w:tcPr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Час</w:t>
            </w:r>
          </w:p>
        </w:tc>
        <w:tc>
          <w:tcPr>
            <w:tcW w:w="8529" w:type="dxa"/>
          </w:tcPr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Тема</w:t>
            </w:r>
          </w:p>
        </w:tc>
      </w:tr>
      <w:tr w:rsidR="000D0C91" w:rsidTr="000D0C91">
        <w:tc>
          <w:tcPr>
            <w:tcW w:w="1247" w:type="dxa"/>
          </w:tcPr>
          <w:p w:rsidR="000D0C91" w:rsidRDefault="005A140B">
            <w:pPr>
              <w:spacing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09:30-10:00</w:t>
            </w:r>
          </w:p>
        </w:tc>
        <w:tc>
          <w:tcPr>
            <w:tcW w:w="8529" w:type="dxa"/>
          </w:tcPr>
          <w:p w:rsidR="000D0C91" w:rsidRPr="00914770" w:rsidRDefault="005A140B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Регистрация + </w:t>
            </w:r>
            <w:r w:rsidR="00914770">
              <w:rPr>
                <w:rFonts w:ascii="Tahoma" w:hAnsi="Tahoma" w:cs="Tahoma"/>
                <w:i/>
                <w:sz w:val="20"/>
                <w:szCs w:val="20"/>
              </w:rPr>
              <w:t>кафе</w:t>
            </w:r>
          </w:p>
        </w:tc>
      </w:tr>
      <w:tr w:rsidR="000D0C91" w:rsidTr="000D0C91">
        <w:tc>
          <w:tcPr>
            <w:tcW w:w="1247" w:type="dxa"/>
          </w:tcPr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10:00-10:15</w:t>
            </w:r>
          </w:p>
        </w:tc>
        <w:tc>
          <w:tcPr>
            <w:tcW w:w="8529" w:type="dxa"/>
          </w:tcPr>
          <w:p w:rsidR="000D0C91" w:rsidRDefault="005A140B">
            <w:pPr>
              <w:spacing w:after="12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Официално откриване:</w:t>
            </w:r>
          </w:p>
          <w:p w:rsidR="000D0C91" w:rsidRDefault="005A140B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Румен Радев </w:t>
            </w:r>
            <w:r>
              <w:rPr>
                <w:rFonts w:ascii="Tahoma" w:hAnsi="Tahoma" w:cs="Tahoma"/>
                <w:sz w:val="20"/>
                <w:szCs w:val="20"/>
              </w:rPr>
              <w:t>– президент на Р</w:t>
            </w:r>
            <w:r w:rsidR="004231C8">
              <w:rPr>
                <w:rFonts w:ascii="Tahoma" w:hAnsi="Tahoma" w:cs="Tahoma"/>
                <w:sz w:val="20"/>
                <w:szCs w:val="20"/>
              </w:rPr>
              <w:t>епублика България</w:t>
            </w:r>
          </w:p>
          <w:p w:rsidR="000D0C91" w:rsidRDefault="005A140B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Емил Караниколов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министър на икономиката на </w:t>
            </w:r>
            <w:r w:rsidR="004231C8">
              <w:rPr>
                <w:rFonts w:ascii="Tahoma" w:hAnsi="Tahoma" w:cs="Tahoma"/>
                <w:sz w:val="20"/>
                <w:szCs w:val="20"/>
              </w:rPr>
              <w:t>Република България</w:t>
            </w:r>
          </w:p>
        </w:tc>
      </w:tr>
      <w:tr w:rsidR="000D0C91" w:rsidTr="000D0C91">
        <w:trPr>
          <w:trHeight w:val="2636"/>
        </w:trPr>
        <w:tc>
          <w:tcPr>
            <w:tcW w:w="1247" w:type="dxa"/>
          </w:tcPr>
          <w:p w:rsidR="000D0C91" w:rsidRDefault="005A140B">
            <w:pPr>
              <w:spacing w:after="12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10:15-10:55</w:t>
            </w:r>
          </w:p>
        </w:tc>
        <w:tc>
          <w:tcPr>
            <w:tcW w:w="8529" w:type="dxa"/>
          </w:tcPr>
          <w:p w:rsidR="000D0C91" w:rsidRDefault="005A140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Дискусионен панел 1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Мерки за насърчаване на инвестициите и разкриване на качествени работни места. Фискални мерки за насърчаване на растежа.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Модератор и основен докладчик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Цветан Симеонов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председател на УС на БТПП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Коментари по темата: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Петър Кънев,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председател на Комисия по </w:t>
            </w:r>
            <w:r>
              <w:rPr>
                <w:rFonts w:ascii="Tahoma" w:hAnsi="Tahoma" w:cs="Tahoma"/>
                <w:sz w:val="20"/>
                <w:szCs w:val="20"/>
              </w:rPr>
              <w:t>икономическа политика и туризъм към 44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-то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НС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Красимир Дачев,</w:t>
            </w:r>
            <w:r>
              <w:rPr>
                <w:rFonts w:ascii="Tahoma" w:hAnsi="Tahoma" w:cs="Tahoma"/>
                <w:color w:val="1863B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председател на борда на директорите на групата "Технология на металите Ангел Балевски" АД и "Свилоза" АД, член на УС на БТПП 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Владимир Данаилов,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главен изпълнителен директор, СОАПИ 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д-р инж. Руслан Папазян, </w:t>
            </w:r>
            <w:r>
              <w:rPr>
                <w:rFonts w:ascii="Tahoma" w:hAnsi="Tahoma" w:cs="Tahoma"/>
                <w:sz w:val="20"/>
                <w:szCs w:val="20"/>
              </w:rPr>
              <w:t>член на Борда на Шведско-българска търговска камара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Дискусия</w:t>
            </w:r>
          </w:p>
        </w:tc>
      </w:tr>
      <w:tr w:rsidR="000D0C91" w:rsidTr="000D0C91">
        <w:tc>
          <w:tcPr>
            <w:tcW w:w="1247" w:type="dxa"/>
          </w:tcPr>
          <w:p w:rsidR="000D0C91" w:rsidRDefault="005A140B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10:55-11:35</w:t>
            </w:r>
          </w:p>
        </w:tc>
        <w:tc>
          <w:tcPr>
            <w:tcW w:w="8529" w:type="dxa"/>
          </w:tcPr>
          <w:p w:rsidR="000D0C91" w:rsidRDefault="005A140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Дискусионен панел 2: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Устойчива нормативна и регулаторна среда, правна сигурност, сигурност на собствеността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Модератор и основен докладчик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Радосвет Радев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председател на БСК и изпълнителен директор на „Дарик холдинг“ АД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Коментари по темата: 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Проф. Огнян Герджиков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председател на Арбитражния съд при БСК 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Адв. Валентин Савов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председател за България на Междунар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одната данъчна асоциация (IFA) 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Николай Минков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изпълнителен директор на Индустриален клъстер "Средногорие" и член на УС на БСК 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Дискусия</w:t>
            </w:r>
          </w:p>
        </w:tc>
      </w:tr>
      <w:tr w:rsidR="000D0C91" w:rsidTr="000D0C91">
        <w:tc>
          <w:tcPr>
            <w:tcW w:w="1247" w:type="dxa"/>
          </w:tcPr>
          <w:p w:rsidR="000D0C91" w:rsidRDefault="005A140B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11:35-12:15</w:t>
            </w:r>
          </w:p>
        </w:tc>
        <w:tc>
          <w:tcPr>
            <w:tcW w:w="8529" w:type="dxa"/>
          </w:tcPr>
          <w:p w:rsidR="000D0C91" w:rsidRDefault="005A140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Дискусионен панел 3: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Пазар на труда: демография, образование, трудово законодателство, трудова миграция,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вътрешни резерви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Модератор и основен докладчик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Васил Велев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председател на УС на АИКБ, изпълнителен директор на „Стара Планина Холд“ АД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Коментари по темата: </w:t>
            </w:r>
          </w:p>
          <w:p w:rsidR="000D0C91" w:rsidRDefault="005A140B">
            <w:pPr>
              <w:pStyle w:val="PlainText"/>
              <w:spacing w:after="120"/>
              <w:jc w:val="both"/>
              <w:rPr>
                <w:rFonts w:ascii="Tahoma" w:hAnsi="Tahoma" w:cs="Tahoma"/>
                <w:sz w:val="20"/>
                <w:szCs w:val="20"/>
                <w:lang w:val="bg-BG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bg-BG"/>
              </w:rPr>
              <w:t>Марияна Николова</w:t>
            </w:r>
            <w:r>
              <w:rPr>
                <w:rFonts w:ascii="Tahoma" w:hAnsi="Tahoma" w:cs="Tahoma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bg-BG"/>
              </w:rPr>
              <w:t>–</w:t>
            </w:r>
            <w:r>
              <w:rPr>
                <w:rFonts w:ascii="Tahoma" w:hAnsi="Tahoma" w:cs="Tahoma"/>
                <w:sz w:val="20"/>
                <w:szCs w:val="20"/>
                <w:lang w:val="bg-BG"/>
              </w:rPr>
              <w:t xml:space="preserve"> заместник министър-председател по икономическата и демографската политика на Република България</w:t>
            </w:r>
          </w:p>
          <w:p w:rsidR="000D0C91" w:rsidRDefault="005A140B">
            <w:pPr>
              <w:pStyle w:val="PlainText"/>
              <w:spacing w:after="120"/>
              <w:jc w:val="both"/>
              <w:rPr>
                <w:rFonts w:ascii="Tahoma" w:hAnsi="Tahoma" w:cs="Tahoma"/>
                <w:sz w:val="20"/>
                <w:szCs w:val="20"/>
                <w:lang w:val="bg-BG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bg-BG"/>
              </w:rPr>
              <w:t xml:space="preserve">Хасан Адемов – </w:t>
            </w:r>
            <w:r>
              <w:rPr>
                <w:rFonts w:ascii="Tahoma" w:hAnsi="Tahoma" w:cs="Tahoma"/>
                <w:sz w:val="20"/>
                <w:szCs w:val="20"/>
                <w:lang w:val="bg-BG"/>
              </w:rPr>
              <w:t>председател на Комисия по труда, социалната и демографската политика към 44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val="bg-BG"/>
              </w:rPr>
              <w:t>-то</w:t>
            </w:r>
            <w:r>
              <w:rPr>
                <w:rFonts w:ascii="Tahoma" w:hAnsi="Tahoma" w:cs="Tahoma"/>
                <w:sz w:val="20"/>
                <w:szCs w:val="20"/>
                <w:lang w:val="bg-BG"/>
              </w:rPr>
              <w:t xml:space="preserve"> Народно събрание</w:t>
            </w:r>
          </w:p>
          <w:p w:rsidR="000D0C91" w:rsidRDefault="005A140B">
            <w:pPr>
              <w:pStyle w:val="PlainText"/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  <w:lang w:val="bg-BG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bg-BG"/>
              </w:rPr>
              <w:t xml:space="preserve">Красимир Вълчев – </w:t>
            </w:r>
            <w:r>
              <w:rPr>
                <w:rFonts w:ascii="Tahoma" w:hAnsi="Tahoma" w:cs="Tahoma"/>
                <w:sz w:val="20"/>
                <w:szCs w:val="20"/>
                <w:lang w:val="bg-BG"/>
              </w:rPr>
              <w:t>министър на образованието и на</w:t>
            </w:r>
            <w:r>
              <w:rPr>
                <w:rFonts w:ascii="Tahoma" w:hAnsi="Tahoma" w:cs="Tahoma"/>
                <w:sz w:val="20"/>
                <w:szCs w:val="20"/>
                <w:lang w:val="bg-BG"/>
              </w:rPr>
              <w:t>уката</w:t>
            </w:r>
            <w:r>
              <w:rPr>
                <w:rFonts w:ascii="Tahoma" w:hAnsi="Tahoma" w:cs="Tahoma"/>
                <w:b/>
                <w:sz w:val="20"/>
                <w:szCs w:val="20"/>
                <w:lang w:val="bg-BG"/>
              </w:rPr>
              <w:t xml:space="preserve"> </w:t>
            </w:r>
          </w:p>
          <w:p w:rsidR="000D0C91" w:rsidRDefault="005A140B">
            <w:pPr>
              <w:spacing w:after="120"/>
              <w:rPr>
                <w:rFonts w:ascii="Tahoma" w:eastAsiaTheme="minorHAnsi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</w:rPr>
              <w:t xml:space="preserve">Десислава Николова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главен икономист на Института за пазарна икономика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Кънчо Стойчев</w:t>
            </w:r>
            <w:r>
              <w:rPr>
                <w:rFonts w:ascii="Tahoma" w:hAnsi="Tahoma" w:cs="Tahoma"/>
                <w:sz w:val="20"/>
                <w:szCs w:val="20"/>
              </w:rPr>
              <w:t>, заместник-председател на УС на АИКБ, председател на Съюз „Произведено в България“</w:t>
            </w:r>
          </w:p>
          <w:p w:rsidR="000D0C91" w:rsidRDefault="005A140B">
            <w:pPr>
              <w:spacing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Дискусия</w:t>
            </w:r>
          </w:p>
        </w:tc>
      </w:tr>
      <w:tr w:rsidR="000D0C91" w:rsidTr="000D0C91">
        <w:tc>
          <w:tcPr>
            <w:tcW w:w="1247" w:type="dxa"/>
          </w:tcPr>
          <w:p w:rsidR="000D0C91" w:rsidRDefault="005A140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12:15-12:30</w:t>
            </w:r>
          </w:p>
        </w:tc>
        <w:tc>
          <w:tcPr>
            <w:tcW w:w="8529" w:type="dxa"/>
          </w:tcPr>
          <w:p w:rsidR="000D0C91" w:rsidRDefault="005A140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Закриване на форума.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Румен Радев – президент на Р</w:t>
            </w:r>
            <w:r w:rsidR="00173D48">
              <w:rPr>
                <w:rFonts w:ascii="Tahoma" w:hAnsi="Tahoma" w:cs="Tahoma"/>
                <w:i/>
                <w:sz w:val="20"/>
                <w:szCs w:val="20"/>
              </w:rPr>
              <w:t>епублика България</w:t>
            </w:r>
            <w:bookmarkStart w:id="0" w:name="_GoBack"/>
            <w:bookmarkEnd w:id="0"/>
          </w:p>
        </w:tc>
      </w:tr>
    </w:tbl>
    <w:p w:rsidR="000D0C91" w:rsidRDefault="000D0C91">
      <w:pPr>
        <w:jc w:val="center"/>
        <w:rPr>
          <w:rFonts w:ascii="Tahoma" w:hAnsi="Tahoma" w:cs="Tahoma"/>
          <w:b/>
          <w:sz w:val="20"/>
          <w:szCs w:val="20"/>
        </w:rPr>
      </w:pPr>
    </w:p>
    <w:p w:rsidR="000D0C91" w:rsidRDefault="000D0C91">
      <w:pPr>
        <w:rPr>
          <w:rFonts w:ascii="Tahoma" w:hAnsi="Tahoma" w:cs="Tahoma"/>
          <w:b/>
          <w:sz w:val="20"/>
          <w:szCs w:val="20"/>
        </w:rPr>
      </w:pPr>
    </w:p>
    <w:sectPr w:rsidR="000D0C91">
      <w:footerReference w:type="default" r:id="rId8"/>
      <w:headerReference w:type="first" r:id="rId9"/>
      <w:footerReference w:type="first" r:id="rId10"/>
      <w:pgSz w:w="11906" w:h="16838"/>
      <w:pgMar w:top="568" w:right="991" w:bottom="567" w:left="1134" w:header="62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0B" w:rsidRDefault="005A140B">
      <w:pPr>
        <w:spacing w:after="0"/>
      </w:pPr>
      <w:r>
        <w:separator/>
      </w:r>
    </w:p>
  </w:endnote>
  <w:endnote w:type="continuationSeparator" w:id="0">
    <w:p w:rsidR="005A140B" w:rsidRDefault="005A1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C91" w:rsidRDefault="005A140B">
    <w:pPr>
      <w:pStyle w:val="Footer"/>
      <w:pBdr>
        <w:top w:val="single" w:sz="4" w:space="1" w:color="1F4E79"/>
      </w:pBdr>
      <w:rPr>
        <w:rFonts w:ascii="Tahoma" w:hAnsi="Tahoma" w:cs="Tahoma"/>
        <w:sz w:val="18"/>
        <w:szCs w:val="18"/>
      </w:rPr>
    </w:pPr>
    <w:r>
      <w:t xml:space="preserve">Стр.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ascii="Tahoma" w:hAnsi="Tahoma" w:cs="Tahoma"/>
        <w:sz w:val="18"/>
        <w:szCs w:val="18"/>
      </w:rPr>
      <w:t xml:space="preserve">|    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TIME \@ "dd MMMM yyyy 'г.'" </w:instrText>
    </w:r>
    <w:r>
      <w:rPr>
        <w:rFonts w:ascii="Tahoma" w:hAnsi="Tahoma" w:cs="Tahoma"/>
        <w:sz w:val="18"/>
        <w:szCs w:val="18"/>
      </w:rPr>
      <w:fldChar w:fldCharType="separate"/>
    </w:r>
    <w:r w:rsidR="00184B6F">
      <w:rPr>
        <w:rFonts w:ascii="Tahoma" w:hAnsi="Tahoma" w:cs="Tahoma"/>
        <w:noProof/>
        <w:sz w:val="18"/>
        <w:szCs w:val="18"/>
      </w:rPr>
      <w:t>25 февруари 2019 г.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, Асоциация на организациите на българските работодатели - </w:t>
    </w:r>
    <w:r>
      <w:rPr>
        <w:rStyle w:val="Hyperlink"/>
        <w:rFonts w:ascii="Tahoma" w:hAnsi="Tahoma" w:cs="Tahoma"/>
        <w:sz w:val="18"/>
        <w:szCs w:val="18"/>
        <w:lang w:val="en-US"/>
      </w:rPr>
      <w:fldChar w:fldCharType="begin"/>
    </w:r>
    <w:r>
      <w:rPr>
        <w:rStyle w:val="Hyperlink"/>
        <w:rFonts w:ascii="Tahoma" w:hAnsi="Tahoma" w:cs="Tahoma"/>
        <w:sz w:val="18"/>
        <w:szCs w:val="18"/>
        <w:lang w:val="en-US"/>
      </w:rPr>
      <w:instrText xml:space="preserve"> HYPERLINK "http://www.aobe.bg" </w:instrText>
    </w:r>
    <w:r>
      <w:rPr>
        <w:rStyle w:val="Hyperlink"/>
        <w:rFonts w:ascii="Tahoma" w:hAnsi="Tahoma" w:cs="Tahoma"/>
        <w:sz w:val="18"/>
        <w:szCs w:val="18"/>
        <w:lang w:val="en-US"/>
      </w:rPr>
      <w:fldChar w:fldCharType="separate"/>
    </w:r>
    <w:r>
      <w:rPr>
        <w:rStyle w:val="Hyperlink"/>
        <w:rFonts w:ascii="Tahoma" w:hAnsi="Tahoma" w:cs="Tahoma"/>
        <w:sz w:val="18"/>
        <w:szCs w:val="18"/>
        <w:lang w:val="en-US"/>
      </w:rPr>
      <w:t>www</w:t>
    </w:r>
    <w:r>
      <w:rPr>
        <w:rStyle w:val="Hyperlink"/>
        <w:rFonts w:ascii="Tahoma" w:hAnsi="Tahoma" w:cs="Tahoma"/>
        <w:sz w:val="18"/>
        <w:szCs w:val="18"/>
        <w:lang w:val="ru-RU"/>
      </w:rPr>
      <w:t>.</w:t>
    </w:r>
    <w:proofErr w:type="spellStart"/>
    <w:r>
      <w:rPr>
        <w:rStyle w:val="Hyperlink"/>
        <w:rFonts w:ascii="Tahoma" w:hAnsi="Tahoma" w:cs="Tahoma"/>
        <w:sz w:val="18"/>
        <w:szCs w:val="18"/>
        <w:lang w:val="en-US"/>
      </w:rPr>
      <w:t>aobe</w:t>
    </w:r>
    <w:proofErr w:type="spellEnd"/>
    <w:r>
      <w:rPr>
        <w:rStyle w:val="Hyperlink"/>
        <w:rFonts w:ascii="Tahoma" w:hAnsi="Tahoma" w:cs="Tahoma"/>
        <w:sz w:val="18"/>
        <w:szCs w:val="18"/>
        <w:lang w:val="ru-RU"/>
      </w:rPr>
      <w:t>.</w:t>
    </w:r>
    <w:proofErr w:type="spellStart"/>
    <w:r>
      <w:rPr>
        <w:rStyle w:val="Hyperlink"/>
        <w:rFonts w:ascii="Tahoma" w:hAnsi="Tahoma" w:cs="Tahoma"/>
        <w:sz w:val="18"/>
        <w:szCs w:val="18"/>
        <w:lang w:val="en-US"/>
      </w:rPr>
      <w:t>bg</w:t>
    </w:r>
    <w:proofErr w:type="spellEnd"/>
    <w:r>
      <w:rPr>
        <w:rStyle w:val="Hyperlink"/>
        <w:rFonts w:ascii="Tahoma" w:hAnsi="Tahoma" w:cs="Tahoma"/>
        <w:sz w:val="18"/>
        <w:szCs w:val="18"/>
        <w:lang w:val="en-US"/>
      </w:rPr>
      <w:fldChar w:fldCharType="end"/>
    </w:r>
    <w:r>
      <w:rPr>
        <w:rStyle w:val="Hyperlink"/>
        <w:rFonts w:ascii="Tahoma" w:hAnsi="Tahoma" w:cs="Tahoma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C91" w:rsidRDefault="000D0C91">
    <w:pPr>
      <w:pStyle w:val="Header"/>
      <w:pBdr>
        <w:bottom w:val="single" w:sz="12" w:space="1" w:color="1F4E79" w:themeColor="accent1" w:themeShade="80"/>
      </w:pBdr>
      <w:rPr>
        <w:sz w:val="10"/>
      </w:rPr>
    </w:pPr>
  </w:p>
  <w:p w:rsidR="000D0C91" w:rsidRDefault="000D0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0B" w:rsidRDefault="005A140B">
      <w:pPr>
        <w:spacing w:after="0"/>
      </w:pPr>
      <w:r>
        <w:separator/>
      </w:r>
    </w:p>
  </w:footnote>
  <w:footnote w:type="continuationSeparator" w:id="0">
    <w:p w:rsidR="005A140B" w:rsidRDefault="005A14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60"/>
      <w:gridCol w:w="3260"/>
    </w:tblGrid>
    <w:tr w:rsidR="000D0C91">
      <w:tc>
        <w:tcPr>
          <w:tcW w:w="3257" w:type="dxa"/>
        </w:tcPr>
        <w:p w:rsidR="000D0C91" w:rsidRDefault="005A140B">
          <w:pPr>
            <w:pStyle w:val="Header"/>
            <w:jc w:val="left"/>
          </w:pPr>
          <w:r>
            <w:rPr>
              <w:noProof/>
              <w:lang w:eastAsia="bg-BG"/>
            </w:rPr>
            <w:drawing>
              <wp:inline distT="0" distB="0" distL="0" distR="0">
                <wp:extent cx="1944000" cy="57642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541" b="35689"/>
                        <a:stretch/>
                      </pic:blipFill>
                      <pic:spPr bwMode="auto">
                        <a:xfrm>
                          <a:off x="0" y="0"/>
                          <a:ext cx="1944000" cy="576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dxa"/>
        </w:tcPr>
        <w:p w:rsidR="000D0C91" w:rsidRDefault="005A140B">
          <w:pPr>
            <w:pStyle w:val="Header"/>
            <w:jc w:val="center"/>
          </w:pPr>
          <w:r>
            <w:rPr>
              <w:noProof/>
              <w:lang w:eastAsia="bg-BG"/>
            </w:rPr>
            <w:drawing>
              <wp:inline distT="0" distB="0" distL="0" distR="0">
                <wp:extent cx="1944000" cy="57620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933" b="35427"/>
                        <a:stretch/>
                      </pic:blipFill>
                      <pic:spPr bwMode="auto">
                        <a:xfrm>
                          <a:off x="0" y="0"/>
                          <a:ext cx="1944000" cy="576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dxa"/>
        </w:tcPr>
        <w:p w:rsidR="000D0C91" w:rsidRDefault="005A140B">
          <w:pPr>
            <w:pStyle w:val="Header"/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1944000" cy="59678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875" b="35427"/>
                        <a:stretch/>
                      </pic:blipFill>
                      <pic:spPr bwMode="auto">
                        <a:xfrm>
                          <a:off x="0" y="0"/>
                          <a:ext cx="1944000" cy="596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D0C91" w:rsidRDefault="000D0C91">
    <w:pPr>
      <w:pStyle w:val="Header"/>
      <w:pBdr>
        <w:bottom w:val="single" w:sz="12" w:space="1" w:color="1F4E79" w:themeColor="accent1" w:themeShade="80"/>
      </w:pBdr>
      <w:rPr>
        <w:sz w:val="10"/>
      </w:rPr>
    </w:pPr>
  </w:p>
  <w:p w:rsidR="000D0C91" w:rsidRDefault="000D0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0F2"/>
    <w:multiLevelType w:val="hybridMultilevel"/>
    <w:tmpl w:val="15D0239C"/>
    <w:lvl w:ilvl="0" w:tplc="114A9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C737F"/>
    <w:multiLevelType w:val="hybridMultilevel"/>
    <w:tmpl w:val="1F6492B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56DBD"/>
    <w:multiLevelType w:val="hybridMultilevel"/>
    <w:tmpl w:val="15EA22E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1E2193"/>
    <w:multiLevelType w:val="hybridMultilevel"/>
    <w:tmpl w:val="5B3C846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AC6DA6"/>
    <w:multiLevelType w:val="hybridMultilevel"/>
    <w:tmpl w:val="A97ECD7A"/>
    <w:lvl w:ilvl="0" w:tplc="114A9F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0286"/>
    <w:multiLevelType w:val="hybridMultilevel"/>
    <w:tmpl w:val="DEECAB0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784BFD"/>
    <w:multiLevelType w:val="hybridMultilevel"/>
    <w:tmpl w:val="0A8613AA"/>
    <w:lvl w:ilvl="0" w:tplc="FB6CFA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91"/>
    <w:rsid w:val="000D0C91"/>
    <w:rsid w:val="00173D48"/>
    <w:rsid w:val="00184B6F"/>
    <w:rsid w:val="004231C8"/>
    <w:rsid w:val="005A140B"/>
    <w:rsid w:val="009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CEFD9"/>
  <w15:docId w15:val="{7E13790F-DE5E-40D0-ADD1-3D65095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2">
    <w:name w:val="Body Text 2"/>
    <w:basedOn w:val="Normal"/>
    <w:link w:val="BodyText2Char"/>
    <w:semiHidden/>
    <w:pPr>
      <w:spacing w:after="0"/>
    </w:pPr>
    <w:rPr>
      <w:rFonts w:ascii="Times New Roman" w:eastAsia="Times New Roman" w:hAnsi="Times New Roman"/>
      <w:sz w:val="28"/>
      <w:szCs w:val="20"/>
      <w:lang w:eastAsia="bg-BG"/>
    </w:rPr>
  </w:style>
  <w:style w:type="character" w:customStyle="1" w:styleId="BodyText2Char">
    <w:name w:val="Body Text 2 Char"/>
    <w:link w:val="BodyText2"/>
    <w:semiHidden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after="0"/>
      <w:ind w:left="720"/>
      <w:contextualSpacing/>
      <w:jc w:val="left"/>
    </w:pPr>
    <w:rPr>
      <w:rFonts w:ascii="Times New Roman" w:hAnsi="Times New Roman"/>
      <w:sz w:val="24"/>
      <w:szCs w:val="24"/>
      <w:lang w:eastAsia="bg-BG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  <w:jc w:val="left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eastAsiaTheme="minorHAns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a-bg.com/competitiveBGecono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wnCloud\BLANKI%20&amp;%20ZAYAVKI\Blanka_AOBR-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Blanka_AOBR-2018</Template>
  <TotalTime>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24" baseType="variant">
      <vt:variant>
        <vt:i4>6357048</vt:i4>
      </vt:variant>
      <vt:variant>
        <vt:i4>27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  <vt:variant>
        <vt:i4>6619136</vt:i4>
      </vt:variant>
      <vt:variant>
        <vt:i4>15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  <vt:variant>
        <vt:i4>6357048</vt:i4>
      </vt:variant>
      <vt:variant>
        <vt:i4>12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  <vt:variant>
        <vt:i4>6357048</vt:i4>
      </vt:variant>
      <vt:variant>
        <vt:i4>9</vt:i4>
      </vt:variant>
      <vt:variant>
        <vt:i4>0</vt:i4>
      </vt:variant>
      <vt:variant>
        <vt:i4>5</vt:i4>
      </vt:variant>
      <vt:variant>
        <vt:lpwstr>http://www.aobe.bg/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 Алашка</dc:creator>
  <cp:keywords/>
  <cp:lastModifiedBy>Miroslava Markova</cp:lastModifiedBy>
  <cp:revision>7</cp:revision>
  <cp:lastPrinted>2019-02-25T14:19:00Z</cp:lastPrinted>
  <dcterms:created xsi:type="dcterms:W3CDTF">2019-02-25T14:22:00Z</dcterms:created>
  <dcterms:modified xsi:type="dcterms:W3CDTF">2019-02-25T14:24:00Z</dcterms:modified>
</cp:coreProperties>
</file>