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DD0D" w14:textId="77777777" w:rsidR="00A538D6" w:rsidRPr="005808E9" w:rsidRDefault="00A538D6" w:rsidP="00F865A0">
      <w:pPr>
        <w:spacing w:line="360" w:lineRule="auto"/>
        <w:jc w:val="both"/>
        <w:rPr>
          <w:sz w:val="24"/>
          <w:szCs w:val="24"/>
          <w:lang w:val="en-US"/>
        </w:rPr>
      </w:pPr>
    </w:p>
    <w:p w14:paraId="39B22B4B" w14:textId="7E719481" w:rsidR="00A81E94" w:rsidRPr="00CC582C" w:rsidRDefault="00A81E94" w:rsidP="00FF5352">
      <w:pPr>
        <w:spacing w:line="36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CC582C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Критични позиции на България в световните класации – 2024</w:t>
      </w:r>
      <w:r w:rsidR="004304F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en-US"/>
        </w:rPr>
        <w:t>/2025</w:t>
      </w:r>
      <w:r w:rsidRPr="00CC582C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г.</w:t>
      </w:r>
    </w:p>
    <w:p w14:paraId="0333A18F" w14:textId="77777777" w:rsidR="00BA350E" w:rsidRDefault="00BA350E" w:rsidP="00F865A0">
      <w:pPr>
        <w:spacing w:line="360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4472C4" w:themeColor="accent1"/>
          <w:kern w:val="24"/>
          <w:sz w:val="28"/>
          <w:szCs w:val="28"/>
        </w:rPr>
      </w:pPr>
    </w:p>
    <w:p w14:paraId="7E336DCB" w14:textId="77777777" w:rsidR="00E40B19" w:rsidRPr="00BD5C7E" w:rsidRDefault="00E40B19" w:rsidP="00E40B1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Corruption Perceptions Index, 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Transparency International- 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76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180</w:t>
      </w:r>
    </w:p>
    <w:p w14:paraId="034BF8E0" w14:textId="1607F97D" w:rsidR="00E40B19" w:rsidRPr="00BD5C7E" w:rsidRDefault="00E40B19" w:rsidP="00E40B1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5C7E">
        <w:rPr>
          <w:rFonts w:ascii="Times New Roman" w:hAnsi="Times New Roman" w:cs="Times New Roman"/>
          <w:sz w:val="28"/>
          <w:szCs w:val="28"/>
        </w:rPr>
        <w:t>Индексът за възприемане на корупцията измерва възприеманите нива на корупция в публичния сектор в страните въз основа на експертни мнения и проучвания</w:t>
      </w:r>
    </w:p>
    <w:p w14:paraId="67E50F70" w14:textId="77777777" w:rsidR="006C0A53" w:rsidRPr="00BD5C7E" w:rsidRDefault="006C0A53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3452" w14:textId="77777777" w:rsidR="00A81E94" w:rsidRPr="00BD5C7E" w:rsidRDefault="00BA350E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C7E">
        <w:rPr>
          <w:rFonts w:ascii="Times New Roman" w:hAnsi="Times New Roman" w:cs="Times New Roman"/>
          <w:noProof/>
          <w:color w:val="4472C4" w:themeColor="accen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A929F" wp14:editId="01719470">
                <wp:simplePos x="0" y="0"/>
                <wp:positionH relativeFrom="column">
                  <wp:posOffset>328929</wp:posOffset>
                </wp:positionH>
                <wp:positionV relativeFrom="paragraph">
                  <wp:posOffset>241300</wp:posOffset>
                </wp:positionV>
                <wp:extent cx="9525" cy="1171575"/>
                <wp:effectExtent l="0" t="0" r="28575" b="28575"/>
                <wp:wrapNone/>
                <wp:docPr id="12771906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FCC3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9pt" to="26.6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" strokecolor="#5b9bd5" strokeweight="1.5pt">
                <v:stroke joinstyle="miter"/>
              </v:line>
            </w:pict>
          </mc:Fallback>
        </mc:AlternateContent>
      </w:r>
      <w:r w:rsidR="00A81E94"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World Competitiveness Ranking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, 202</w:t>
      </w:r>
      <w:r w:rsidR="008C1074" w:rsidRPr="00BD5C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, IMD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5</w:t>
      </w:r>
      <w:r w:rsidR="001311DC"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1E94" w:rsidRPr="00BD5C7E">
        <w:rPr>
          <w:rFonts w:ascii="Times New Roman" w:hAnsi="Times New Roman" w:cs="Times New Roman"/>
          <w:sz w:val="28"/>
          <w:szCs w:val="28"/>
        </w:rPr>
        <w:t>място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6</w:t>
      </w:r>
      <w:r w:rsidR="001311DC"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A81E94"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1E94" w:rsidRPr="00BD5C7E">
        <w:rPr>
          <w:rFonts w:ascii="Times New Roman" w:hAnsi="Times New Roman" w:cs="Times New Roman"/>
          <w:sz w:val="28"/>
          <w:szCs w:val="28"/>
        </w:rPr>
        <w:t>държави</w:t>
      </w:r>
      <w:r w:rsidR="00FD737C" w:rsidRPr="00BD5C7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F7A1890" w14:textId="77777777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Икономическ</w:t>
      </w:r>
      <w:r w:rsidR="00CF42AF" w:rsidRPr="00BD5C7E">
        <w:rPr>
          <w:rFonts w:ascii="Times New Roman" w:hAnsi="Times New Roman" w:cs="Times New Roman"/>
          <w:sz w:val="28"/>
          <w:szCs w:val="28"/>
        </w:rPr>
        <w:t>а ефективност</w:t>
      </w:r>
      <w:r w:rsidRPr="00BD5C7E">
        <w:rPr>
          <w:rFonts w:ascii="Times New Roman" w:hAnsi="Times New Roman" w:cs="Times New Roman"/>
          <w:sz w:val="28"/>
          <w:szCs w:val="28"/>
        </w:rPr>
        <w:t xml:space="preserve"> – </w:t>
      </w:r>
      <w:r w:rsidR="001311DC" w:rsidRPr="00BD5C7E">
        <w:rPr>
          <w:rFonts w:ascii="Times New Roman" w:hAnsi="Times New Roman" w:cs="Times New Roman"/>
          <w:sz w:val="28"/>
          <w:szCs w:val="28"/>
        </w:rPr>
        <w:t>50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4A0D1FEF" w14:textId="77777777" w:rsidR="00A81E94" w:rsidRPr="00BD5C7E" w:rsidRDefault="00CF42AF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Правителствени политики</w:t>
      </w:r>
      <w:r w:rsidR="00A81E94" w:rsidRPr="00BD5C7E">
        <w:rPr>
          <w:rFonts w:ascii="Times New Roman" w:hAnsi="Times New Roman" w:cs="Times New Roman"/>
          <w:sz w:val="28"/>
          <w:szCs w:val="28"/>
        </w:rPr>
        <w:t xml:space="preserve"> – 5</w:t>
      </w:r>
      <w:r w:rsidR="001311DC" w:rsidRPr="00BD5C7E">
        <w:rPr>
          <w:rFonts w:ascii="Times New Roman" w:hAnsi="Times New Roman" w:cs="Times New Roman"/>
          <w:sz w:val="28"/>
          <w:szCs w:val="28"/>
        </w:rPr>
        <w:t>0</w:t>
      </w:r>
      <w:r w:rsidR="00A81E94"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748EE292" w14:textId="77777777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Бизнес </w:t>
      </w:r>
      <w:r w:rsidR="00717E89" w:rsidRPr="00BD5C7E">
        <w:rPr>
          <w:rFonts w:ascii="Times New Roman" w:hAnsi="Times New Roman" w:cs="Times New Roman"/>
          <w:sz w:val="28"/>
          <w:szCs w:val="28"/>
        </w:rPr>
        <w:t>среда</w:t>
      </w:r>
      <w:r w:rsidRPr="00BD5C7E">
        <w:rPr>
          <w:rFonts w:ascii="Times New Roman" w:hAnsi="Times New Roman" w:cs="Times New Roman"/>
          <w:sz w:val="28"/>
          <w:szCs w:val="28"/>
        </w:rPr>
        <w:t xml:space="preserve"> – 6</w:t>
      </w:r>
      <w:r w:rsidR="001311DC" w:rsidRPr="00BD5C7E">
        <w:rPr>
          <w:rFonts w:ascii="Times New Roman" w:hAnsi="Times New Roman" w:cs="Times New Roman"/>
          <w:sz w:val="28"/>
          <w:szCs w:val="28"/>
        </w:rPr>
        <w:t>7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2896F792" w14:textId="77777777" w:rsidR="00A81E94" w:rsidRPr="00BD5C7E" w:rsidRDefault="00A81E94" w:rsidP="006C0A53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Инфраструктура – 5</w:t>
      </w:r>
      <w:r w:rsidR="001311DC" w:rsidRPr="00BD5C7E">
        <w:rPr>
          <w:rFonts w:ascii="Times New Roman" w:hAnsi="Times New Roman" w:cs="Times New Roman"/>
          <w:sz w:val="28"/>
          <w:szCs w:val="28"/>
        </w:rPr>
        <w:t>3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място.</w:t>
      </w:r>
    </w:p>
    <w:p w14:paraId="42A471AF" w14:textId="77777777" w:rsidR="006C0A53" w:rsidRPr="00BD5C7E" w:rsidRDefault="006C0A53" w:rsidP="006C0A53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A11A7" w14:textId="77777777" w:rsidR="00A81E94" w:rsidRPr="00BD5C7E" w:rsidRDefault="00A81E94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Economic Freedom of the World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, 202</w:t>
      </w:r>
      <w:r w:rsidR="006C67B6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, The Fraser Institute (Canada)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99686A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52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165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държави:</w:t>
      </w:r>
    </w:p>
    <w:p w14:paraId="4C740DA8" w14:textId="77777777" w:rsidR="00BA350E" w:rsidRPr="00BD5C7E" w:rsidRDefault="00BA350E" w:rsidP="00F865A0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B3F83" wp14:editId="4E41DCB6">
                <wp:simplePos x="0" y="0"/>
                <wp:positionH relativeFrom="column">
                  <wp:posOffset>336143</wp:posOffset>
                </wp:positionH>
                <wp:positionV relativeFrom="paragraph">
                  <wp:posOffset>6858</wp:posOffset>
                </wp:positionV>
                <wp:extent cx="0" cy="621792"/>
                <wp:effectExtent l="0" t="0" r="38100" b="26035"/>
                <wp:wrapNone/>
                <wp:docPr id="771612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17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9FB5B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.55pt" to="26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" strokecolor="#5b9bd5" strokeweight="1.5pt">
                <v:stroke joinstyle="miter"/>
              </v:line>
            </w:pict>
          </mc:Fallback>
        </mc:AlternateConten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Правна система и права върху собствеността – 5</w:t>
      </w:r>
      <w:r w:rsidR="0099686A"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място;</w:t>
      </w:r>
    </w:p>
    <w:p w14:paraId="1B3CC5A4" w14:textId="77777777" w:rsidR="00A81E94" w:rsidRPr="00BD5C7E" w:rsidRDefault="00A81E94" w:rsidP="00F865A0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Свобода на международната търговия – </w:t>
      </w:r>
      <w:r w:rsidR="00D855BD"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41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място;</w:t>
      </w:r>
    </w:p>
    <w:p w14:paraId="0576F5BB" w14:textId="77777777" w:rsidR="00A81E94" w:rsidRPr="00BD5C7E" w:rsidRDefault="00A81E94" w:rsidP="00F865A0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Регулиране на кредита, труда и бизнеса (общо) </w:t>
      </w:r>
      <w:r w:rsidRPr="00BD5C7E">
        <w:rPr>
          <w:rFonts w:ascii="Times New Roman" w:hAnsi="Times New Roman" w:cs="Times New Roman"/>
          <w:sz w:val="28"/>
          <w:szCs w:val="28"/>
        </w:rPr>
        <w:t xml:space="preserve">– </w:t>
      </w:r>
      <w:r w:rsidR="00D855BD"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60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място.</w:t>
      </w:r>
    </w:p>
    <w:p w14:paraId="15749F4E" w14:textId="77777777" w:rsidR="00E40B19" w:rsidRPr="00BD5C7E" w:rsidRDefault="00E40B19" w:rsidP="00E40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B1472" w14:textId="77777777" w:rsidR="00E40B19" w:rsidRPr="00BD5C7E" w:rsidRDefault="00E40B19" w:rsidP="00E40B19">
      <w:pPr>
        <w:pStyle w:val="ListParagraph"/>
        <w:numPr>
          <w:ilvl w:val="0"/>
          <w:numId w:val="12"/>
        </w:num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D5C7E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4699E7" wp14:editId="538B32F8">
                <wp:simplePos x="0" y="0"/>
                <wp:positionH relativeFrom="column">
                  <wp:posOffset>123190</wp:posOffset>
                </wp:positionH>
                <wp:positionV relativeFrom="paragraph">
                  <wp:posOffset>478790</wp:posOffset>
                </wp:positionV>
                <wp:extent cx="0" cy="647700"/>
                <wp:effectExtent l="0" t="0" r="38100" b="19050"/>
                <wp:wrapNone/>
                <wp:docPr id="8991968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FF9EA" id="Straight Connector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37.7pt" to="9.7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" strokecolor="#5b9bd5" strokeweight="1.5pt">
                <v:stroke joinstyle="miter"/>
              </v:line>
            </w:pict>
          </mc:Fallback>
        </mc:AlternateContent>
      </w: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Global Terrorism Index (GTI),</w:t>
      </w: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2024,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Vision of Humanity - IEP (Institute for Economics and Peace)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-100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172 </w:t>
      </w:r>
    </w:p>
    <w:p w14:paraId="438C3128" w14:textId="77777777" w:rsidR="00E40B19" w:rsidRPr="00BD5C7E" w:rsidRDefault="00E40B19" w:rsidP="00E40B1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        Глобалният индекс на тероризма (GTI) измерва въздействието на тероризма чрез оценка         на броя и тежестта на терористичните инциденти, </w:t>
      </w:r>
      <w:r w:rsidRPr="00BD5C7E">
        <w:rPr>
          <w:rFonts w:ascii="Times New Roman" w:hAnsi="Times New Roman" w:cs="Times New Roman"/>
          <w:sz w:val="28"/>
          <w:szCs w:val="28"/>
        </w:rPr>
        <w:lastRenderedPageBreak/>
        <w:t>както и на по-широките социални и икономически последици от тероризма във всяка страна.</w:t>
      </w:r>
    </w:p>
    <w:p w14:paraId="531A676A" w14:textId="77777777" w:rsidR="00E40B19" w:rsidRPr="00BD5C7E" w:rsidRDefault="00E40B19" w:rsidP="00E40B1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7943302E" w14:textId="77777777" w:rsidR="00E40B19" w:rsidRPr="00BD5C7E" w:rsidRDefault="00E40B19" w:rsidP="00E40B19">
      <w:pPr>
        <w:pStyle w:val="ListParagraph"/>
        <w:numPr>
          <w:ilvl w:val="0"/>
          <w:numId w:val="12"/>
        </w:num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Global Gender Gap Report,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2025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World Economic Forum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-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83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148</w:t>
      </w:r>
    </w:p>
    <w:p w14:paraId="71C0EE07" w14:textId="315B639C" w:rsidR="00714473" w:rsidRPr="00BD5C7E" w:rsidRDefault="00E40B19" w:rsidP="00E40B19">
      <w:pPr>
        <w:tabs>
          <w:tab w:val="left" w:pos="1860"/>
        </w:tabs>
        <w:spacing w:line="360" w:lineRule="auto"/>
        <w:ind w:left="360"/>
        <w:rPr>
          <w:rFonts w:eastAsia="Times New Roman"/>
          <w:sz w:val="28"/>
          <w:szCs w:val="28"/>
          <w:lang w:val="en-US"/>
        </w:rPr>
      </w:pPr>
      <w:r w:rsidRPr="00BD5C7E">
        <w:rPr>
          <w:rFonts w:eastAsia="Times New Roman"/>
          <w:sz w:val="28"/>
          <w:szCs w:val="28"/>
          <w:lang w:val="en-US"/>
        </w:rPr>
        <w:t>Икономическо участие и възможности (34); Образователни постижения (67); Здраве и оцеляване (21); Политическо овластяване (121)</w:t>
      </w:r>
    </w:p>
    <w:p w14:paraId="551AE118" w14:textId="77777777" w:rsidR="00E40B19" w:rsidRPr="00BD5C7E" w:rsidRDefault="00E40B19" w:rsidP="00BD5C7E">
      <w:pPr>
        <w:tabs>
          <w:tab w:val="left" w:pos="1860"/>
        </w:tabs>
        <w:spacing w:line="360" w:lineRule="auto"/>
        <w:rPr>
          <w:rFonts w:eastAsia="Times New Roman"/>
          <w:sz w:val="28"/>
          <w:szCs w:val="28"/>
          <w:lang w:val="en-US"/>
        </w:rPr>
      </w:pPr>
    </w:p>
    <w:p w14:paraId="7A4D5AB5" w14:textId="77777777" w:rsidR="00E40B19" w:rsidRPr="00BD5C7E" w:rsidRDefault="00E40B19" w:rsidP="00E40B19">
      <w:pPr>
        <w:tabs>
          <w:tab w:val="left" w:pos="1860"/>
        </w:tabs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786813" w14:textId="66F05781" w:rsidR="00714473" w:rsidRPr="00BD5C7E" w:rsidRDefault="00714473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World Talent Ranking (WTR)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C24C8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IMD –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6</w:t>
      </w:r>
      <w:r w:rsidR="007F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0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6</w:t>
      </w:r>
      <w:r w:rsidR="007F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9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държави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33D592C" w14:textId="1C02E5B2" w:rsidR="00714473" w:rsidRPr="00BD5C7E" w:rsidRDefault="00714473" w:rsidP="00714473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25585" wp14:editId="389787E3">
                <wp:simplePos x="0" y="0"/>
                <wp:positionH relativeFrom="column">
                  <wp:posOffset>338455</wp:posOffset>
                </wp:positionH>
                <wp:positionV relativeFrom="paragraph">
                  <wp:posOffset>5080</wp:posOffset>
                </wp:positionV>
                <wp:extent cx="0" cy="666750"/>
                <wp:effectExtent l="0" t="0" r="38100" b="19050"/>
                <wp:wrapNone/>
                <wp:docPr id="10474485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6BA31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.4pt" to="26.6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" strokecolor="#5b9bd5 [3208]" strokeweight="1.5pt">
                <v:stroke joinstyle="miter"/>
              </v:line>
            </w:pict>
          </mc:Fallback>
        </mc:AlternateConten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и развитие – 4</w:t>
      </w:r>
      <w:r w:rsidR="007E09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място; </w:t>
      </w:r>
    </w:p>
    <w:p w14:paraId="7392D6A1" w14:textId="293D7FEC" w:rsidR="00714473" w:rsidRPr="00BD5C7E" w:rsidRDefault="00714473" w:rsidP="00714473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Обжалване – 6</w:t>
      </w:r>
      <w:r w:rsidR="007E09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място; </w:t>
      </w:r>
    </w:p>
    <w:p w14:paraId="6340E309" w14:textId="2B8C3A35" w:rsidR="00714473" w:rsidRPr="00BD5C7E" w:rsidRDefault="00714473" w:rsidP="00714473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 – 6</w:t>
      </w:r>
      <w:r w:rsidR="007E09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място.</w:t>
      </w:r>
    </w:p>
    <w:p w14:paraId="4B52B68C" w14:textId="77777777" w:rsidR="00714473" w:rsidRPr="00BD5C7E" w:rsidRDefault="00714473" w:rsidP="00714473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1F060" w14:textId="77777777" w:rsidR="00A81E94" w:rsidRPr="00BD5C7E" w:rsidRDefault="009045AE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The Freedom Index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202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4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Atlantic </w:t>
      </w:r>
      <w:r w:rsidR="00CA69A0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Council –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45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164</w:t>
      </w:r>
      <w:r w:rsidR="00CA69A0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държави:</w:t>
      </w:r>
    </w:p>
    <w:p w14:paraId="79DF72B5" w14:textId="77777777" w:rsidR="00A81E94" w:rsidRPr="00BD5C7E" w:rsidRDefault="00A81E94" w:rsidP="006C0A53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DC0824" w:rsidRPr="00BD5C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Индексът на свободата обединява три подиндекса (правна, икономическа и политическа свобода), като всеки от тях обхваща няколко компонента. Правна свобода: яснота на закона, съдебна независимост и ефективност, качество на бюрокрацията и корупцията, сигурност, неформалност. Политическата свобода: избори, политически свободи, граждански свободи, законодателни ограничения на изпълнителната власт. Икономическата свобода: права на собственост, търговска свобода, Инвестиционна свобода, икономическа възможност на жените.</w:t>
      </w:r>
      <w:r w:rsidRPr="00BD5C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.)</w:t>
      </w:r>
    </w:p>
    <w:p w14:paraId="0C406FCF" w14:textId="77777777" w:rsidR="006C0A53" w:rsidRPr="00BD5C7E" w:rsidRDefault="006C0A53" w:rsidP="006C0A53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F0E1AF6" w14:textId="77777777" w:rsidR="00A81E94" w:rsidRPr="00BD5C7E" w:rsidRDefault="00A81E94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201244242"/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lastRenderedPageBreak/>
        <w:t>E–Government Development Index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, 202</w:t>
      </w:r>
      <w:r w:rsidR="009563A5" w:rsidRPr="00BD5C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United Nations – 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5</w:t>
      </w:r>
      <w:r w:rsidR="00A369F5"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D5C7E">
        <w:rPr>
          <w:rFonts w:ascii="Times New Roman" w:hAnsi="Times New Roman" w:cs="Times New Roman"/>
          <w:sz w:val="28"/>
          <w:szCs w:val="28"/>
          <w:lang w:val="en-US"/>
        </w:rPr>
        <w:t xml:space="preserve"> място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193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5C7E">
        <w:rPr>
          <w:rFonts w:ascii="Times New Roman" w:hAnsi="Times New Roman" w:cs="Times New Roman"/>
          <w:sz w:val="28"/>
          <w:szCs w:val="28"/>
        </w:rPr>
        <w:t>държави</w:t>
      </w:r>
      <w:r w:rsidRPr="00BD5C7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B2D2322" w14:textId="77777777" w:rsidR="001A7A1D" w:rsidRPr="00BD5C7E" w:rsidRDefault="00A369F5" w:rsidP="00F865A0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Индекс на онлайн услугата;  (0.7727) Индекс на телекомуникационната инфраструктура (0.9171); Индекс на човешкия капитал (0.7538);</w:t>
      </w:r>
    </w:p>
    <w:bookmarkEnd w:id="1"/>
    <w:p w14:paraId="0DA9D268" w14:textId="77777777" w:rsidR="00A369F5" w:rsidRPr="00BD5C7E" w:rsidRDefault="00A369F5" w:rsidP="00F865A0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9876B" w14:textId="6A9A166A" w:rsidR="00A81E94" w:rsidRPr="00BD5C7E" w:rsidRDefault="00A81E94" w:rsidP="007E4B7A">
      <w:pPr>
        <w:pStyle w:val="ListParagraph"/>
        <w:numPr>
          <w:ilvl w:val="0"/>
          <w:numId w:val="10"/>
        </w:num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Global Innovation Index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</w:t>
      </w:r>
      <w:r w:rsidR="00717FF8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>, WIPO (</w:t>
      </w:r>
      <w:r w:rsidRPr="00BD5C7E">
        <w:rPr>
          <w:rFonts w:ascii="Times New Roman" w:hAnsi="Times New Roman" w:cs="Times New Roman"/>
          <w:b/>
          <w:bCs/>
          <w:sz w:val="28"/>
          <w:szCs w:val="28"/>
          <w:lang w:val="en-US"/>
        </w:rPr>
        <w:t>World Intellectual Property Organization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) – 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C24C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7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="00CC24C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9</w:t>
      </w:r>
      <w:r w:rsidRPr="00BD5C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D5C7E">
        <w:rPr>
          <w:rFonts w:ascii="Times New Roman" w:hAnsi="Times New Roman" w:cs="Times New Roman"/>
          <w:sz w:val="28"/>
          <w:szCs w:val="28"/>
        </w:rPr>
        <w:t>държави:</w:t>
      </w:r>
    </w:p>
    <w:p w14:paraId="6DCCF114" w14:textId="77777777" w:rsidR="00A81E94" w:rsidRPr="00BD5C7E" w:rsidRDefault="00A81E94" w:rsidP="00F865A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98AF8" w14:textId="566588C0" w:rsidR="00A81E94" w:rsidRPr="00BD5C7E" w:rsidRDefault="001A7A1D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4EEA0" wp14:editId="77833DD3">
                <wp:simplePos x="0" y="0"/>
                <wp:positionH relativeFrom="column">
                  <wp:posOffset>316672</wp:posOffset>
                </wp:positionH>
                <wp:positionV relativeFrom="paragraph">
                  <wp:posOffset>3175</wp:posOffset>
                </wp:positionV>
                <wp:extent cx="0" cy="1610139"/>
                <wp:effectExtent l="0" t="0" r="38100" b="28575"/>
                <wp:wrapNone/>
                <wp:docPr id="9978929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013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2AA3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.25pt" to="24.9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" strokecolor="#5b9bd5" strokeweight="1.5pt">
                <v:stroke joinstyle="miter"/>
              </v:line>
            </w:pict>
          </mc:Fallback>
        </mc:AlternateContent>
      </w:r>
      <w:r w:rsidR="00A81E94" w:rsidRPr="00BD5C7E">
        <w:rPr>
          <w:rFonts w:ascii="Times New Roman" w:hAnsi="Times New Roman" w:cs="Times New Roman"/>
          <w:sz w:val="28"/>
          <w:szCs w:val="28"/>
        </w:rPr>
        <w:t xml:space="preserve">Институции – </w:t>
      </w:r>
      <w:r w:rsidR="0010304B" w:rsidRPr="00BD5C7E">
        <w:rPr>
          <w:rFonts w:ascii="Times New Roman" w:hAnsi="Times New Roman" w:cs="Times New Roman"/>
          <w:sz w:val="28"/>
          <w:szCs w:val="28"/>
        </w:rPr>
        <w:t>8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94"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22652BEE" w14:textId="182194B4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Човешки капитал и научни изследвания – 6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 </w:t>
      </w:r>
    </w:p>
    <w:p w14:paraId="1E530927" w14:textId="77777777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>Инфраструктура – 2</w:t>
      </w:r>
      <w:r w:rsidR="003E507D" w:rsidRPr="00BD5C7E">
        <w:rPr>
          <w:rFonts w:ascii="Times New Roman" w:hAnsi="Times New Roman" w:cs="Times New Roman"/>
          <w:sz w:val="28"/>
          <w:szCs w:val="28"/>
        </w:rPr>
        <w:t>2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7292DFC7" w14:textId="50128C90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Пазарни възможности – 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079FC17E" w14:textId="70D9C97E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Бизнес среда – 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</w:t>
      </w:r>
    </w:p>
    <w:p w14:paraId="16CEBD57" w14:textId="458C03F8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Знание и технологии – 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място; </w:t>
      </w:r>
    </w:p>
    <w:p w14:paraId="14427FC9" w14:textId="72C94000" w:rsidR="00A81E94" w:rsidRPr="00BD5C7E" w:rsidRDefault="00A81E94" w:rsidP="00F865A0">
      <w:pPr>
        <w:pStyle w:val="ListParagraph"/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7E">
        <w:rPr>
          <w:rFonts w:ascii="Times New Roman" w:hAnsi="Times New Roman" w:cs="Times New Roman"/>
          <w:sz w:val="28"/>
          <w:szCs w:val="28"/>
        </w:rPr>
        <w:t xml:space="preserve">Творчески заложби – </w:t>
      </w:r>
      <w:r w:rsidR="00717FF8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BD5C7E">
        <w:rPr>
          <w:rFonts w:ascii="Times New Roman" w:hAnsi="Times New Roman" w:cs="Times New Roman"/>
          <w:sz w:val="28"/>
          <w:szCs w:val="28"/>
        </w:rPr>
        <w:t xml:space="preserve"> място.</w:t>
      </w:r>
    </w:p>
    <w:p w14:paraId="562CF8F1" w14:textId="77777777" w:rsidR="00A81E94" w:rsidRPr="00BD5C7E" w:rsidRDefault="00A81E94" w:rsidP="00F865A0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714DD" w14:textId="1FAAFBE8" w:rsidR="00A81E94" w:rsidRPr="00BD5C7E" w:rsidRDefault="00A81E94" w:rsidP="00F865A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World Digital Competitiveness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CC2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IMD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5</w:t>
      </w:r>
      <w:r w:rsidR="00CC2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8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="00CC2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9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държави:</w:t>
      </w:r>
    </w:p>
    <w:p w14:paraId="25C81790" w14:textId="600B552E" w:rsidR="00A81E94" w:rsidRPr="00BD5C7E" w:rsidRDefault="001A7A1D" w:rsidP="00F865A0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7AF5B" wp14:editId="533EF885">
                <wp:simplePos x="0" y="0"/>
                <wp:positionH relativeFrom="column">
                  <wp:posOffset>332575</wp:posOffset>
                </wp:positionH>
                <wp:positionV relativeFrom="paragraph">
                  <wp:posOffset>4445</wp:posOffset>
                </wp:positionV>
                <wp:extent cx="0" cy="616226"/>
                <wp:effectExtent l="0" t="0" r="38100" b="31750"/>
                <wp:wrapNone/>
                <wp:docPr id="20473073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22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A466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.35pt" to="26.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" strokecolor="#5b9bd5" strokeweight="1.5pt">
                <v:stroke joinstyle="miter"/>
              </v:line>
            </w:pict>
          </mc:Fallback>
        </mc:AlternateConten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– </w: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CC2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A81E94"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81E94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място;</w:t>
      </w:r>
    </w:p>
    <w:p w14:paraId="083CA869" w14:textId="4046A375" w:rsidR="00A81E94" w:rsidRPr="00BD5C7E" w:rsidRDefault="00A81E94" w:rsidP="00F865A0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– </w:t>
      </w:r>
      <w:r w:rsidR="00CC2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53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място;</w:t>
      </w:r>
    </w:p>
    <w:p w14:paraId="1EF587B7" w14:textId="30CD6A0A" w:rsidR="00774A3A" w:rsidRPr="00BD5C7E" w:rsidRDefault="00A81E94" w:rsidP="00774A3A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Готовност за бъдещето – </w:t>
      </w:r>
      <w:r w:rsidR="00753D3D"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C24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място.</w:t>
      </w:r>
    </w:p>
    <w:p w14:paraId="007E49FA" w14:textId="77777777" w:rsidR="00774A3A" w:rsidRDefault="00774A3A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25777AE" w14:textId="77777777" w:rsidR="00BD5C7E" w:rsidRDefault="00BD5C7E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20DAAB7" w14:textId="77777777" w:rsidR="00BD5C7E" w:rsidRDefault="00BD5C7E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A0249F4" w14:textId="77777777" w:rsidR="00BD5C7E" w:rsidRPr="00BD5C7E" w:rsidRDefault="00BD5C7E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FE27FD2" w14:textId="77777777" w:rsidR="00774A3A" w:rsidRPr="00BD5C7E" w:rsidRDefault="00774A3A" w:rsidP="00774A3A">
      <w:pPr>
        <w:pStyle w:val="ListParagraph"/>
        <w:numPr>
          <w:ilvl w:val="0"/>
          <w:numId w:val="12"/>
        </w:num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lastRenderedPageBreak/>
        <w:t>World Press Freedom Index</w:t>
      </w:r>
      <w:r w:rsidRPr="00BD5C7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,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2025,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Reporters without borders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70 </w:t>
      </w:r>
      <w:r w:rsidRPr="00BD5C7E">
        <w:rPr>
          <w:rFonts w:ascii="Times New Roman" w:hAnsi="Times New Roman" w:cs="Times New Roman"/>
          <w:color w:val="000000" w:themeColor="text1"/>
          <w:sz w:val="28"/>
          <w:szCs w:val="28"/>
        </w:rPr>
        <w:t>място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/</w:t>
      </w:r>
      <w:r w:rsidRPr="00BD5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180 </w:t>
      </w:r>
    </w:p>
    <w:p w14:paraId="2F4E90EE" w14:textId="77777777" w:rsidR="00774A3A" w:rsidRPr="00BD5C7E" w:rsidRDefault="00774A3A" w:rsidP="00774A3A">
      <w:pPr>
        <w:rPr>
          <w:rFonts w:eastAsia="Times New Roman"/>
          <w:sz w:val="28"/>
          <w:szCs w:val="28"/>
          <w:lang w:val="en-US"/>
        </w:rPr>
      </w:pPr>
      <w:r w:rsidRPr="00BD5C7E">
        <w:rPr>
          <w:rFonts w:eastAsia="Times New Roman"/>
          <w:sz w:val="28"/>
          <w:szCs w:val="28"/>
          <w:lang w:val="en-US"/>
        </w:rPr>
        <w:t>Политически показател (73); Икономически показател (97); Законодателен индикатор (66); Социален показател (94); Индикатор за сигурност (61);</w:t>
      </w:r>
    </w:p>
    <w:p w14:paraId="44BC7D17" w14:textId="77777777" w:rsidR="002B0E04" w:rsidRPr="00BD5C7E" w:rsidRDefault="002B0E04" w:rsidP="00774A3A">
      <w:pPr>
        <w:rPr>
          <w:rFonts w:eastAsia="Times New Roman"/>
          <w:sz w:val="28"/>
          <w:szCs w:val="28"/>
          <w:lang w:val="en-US"/>
        </w:rPr>
      </w:pPr>
    </w:p>
    <w:p w14:paraId="40B41823" w14:textId="77777777" w:rsidR="002B0E04" w:rsidRPr="009C51D4" w:rsidRDefault="002B0E04" w:rsidP="00774A3A">
      <w:pPr>
        <w:rPr>
          <w:rFonts w:eastAsia="Times New Roman"/>
          <w:sz w:val="24"/>
          <w:szCs w:val="24"/>
          <w:lang w:val="en-US"/>
        </w:rPr>
      </w:pPr>
    </w:p>
    <w:p w14:paraId="014CAE4F" w14:textId="77777777" w:rsidR="00774A3A" w:rsidRPr="00774A3A" w:rsidRDefault="00774A3A" w:rsidP="006C0A53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A63B8C0" w14:textId="1CB160BE" w:rsidR="00A81E94" w:rsidRDefault="00A81E94" w:rsidP="002468E6">
      <w:pPr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85119">
        <w:rPr>
          <w:rFonts w:ascii="Times New Roman" w:hAnsi="Times New Roman" w:cs="Times New Roman"/>
          <w:sz w:val="20"/>
          <w:szCs w:val="20"/>
          <w:u w:val="single"/>
        </w:rPr>
        <w:t>Актуално към</w:t>
      </w:r>
      <w:r w:rsidRPr="00785119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  <w:r w:rsidR="00717FF8">
        <w:rPr>
          <w:rFonts w:ascii="Times New Roman" w:hAnsi="Times New Roman" w:cs="Times New Roman"/>
          <w:sz w:val="20"/>
          <w:szCs w:val="20"/>
          <w:u w:val="single"/>
          <w:lang w:val="en-US"/>
        </w:rPr>
        <w:t>11</w:t>
      </w:r>
      <w:r>
        <w:rPr>
          <w:rFonts w:ascii="Times New Roman" w:hAnsi="Times New Roman" w:cs="Times New Roman"/>
          <w:sz w:val="20"/>
          <w:szCs w:val="20"/>
          <w:u w:val="single"/>
        </w:rPr>
        <w:t>/</w:t>
      </w:r>
      <w:r w:rsidR="00717FF8">
        <w:rPr>
          <w:rFonts w:ascii="Times New Roman" w:hAnsi="Times New Roman" w:cs="Times New Roman"/>
          <w:sz w:val="20"/>
          <w:szCs w:val="20"/>
          <w:u w:val="single"/>
          <w:lang w:val="en-US"/>
        </w:rPr>
        <w:t>11</w:t>
      </w:r>
      <w:r w:rsidRPr="00785119">
        <w:rPr>
          <w:rFonts w:ascii="Times New Roman" w:hAnsi="Times New Roman" w:cs="Times New Roman"/>
          <w:sz w:val="20"/>
          <w:szCs w:val="20"/>
          <w:u w:val="single"/>
          <w:lang w:val="en-US"/>
        </w:rPr>
        <w:t>/202</w:t>
      </w:r>
      <w:r w:rsidR="00491F0E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6C36B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1445A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14:paraId="5EB39449" w14:textId="77777777" w:rsidR="00751739" w:rsidRDefault="00B727DC" w:rsidP="00751739">
      <w:pPr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727DC">
        <w:rPr>
          <w:rFonts w:ascii="Times New Roman" w:hAnsi="Times New Roman" w:cs="Times New Roman"/>
          <w:i/>
          <w:iCs/>
          <w:sz w:val="20"/>
          <w:szCs w:val="20"/>
        </w:rPr>
        <w:t>Отдел „Икономически анализи и политики“ към БТПП</w:t>
      </w:r>
    </w:p>
    <w:p w14:paraId="2A4C9C26" w14:textId="77777777" w:rsidR="00751739" w:rsidRDefault="00751739" w:rsidP="00751739">
      <w:pPr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80F194C" w14:textId="77777777" w:rsidR="00751739" w:rsidRDefault="00751739" w:rsidP="00751739">
      <w:pPr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DB0F2B2" w14:textId="16054D24" w:rsidR="00614B99" w:rsidRPr="00E40B19" w:rsidRDefault="00614B99" w:rsidP="00E40B1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CBA86B8" w14:textId="2B6D4B29" w:rsidR="0085614D" w:rsidRPr="00774A3A" w:rsidRDefault="0085614D" w:rsidP="00774A3A">
      <w:pPr>
        <w:rPr>
          <w:rFonts w:eastAsia="Times New Roman"/>
          <w:sz w:val="24"/>
          <w:szCs w:val="24"/>
          <w:lang w:val="en-US"/>
        </w:rPr>
      </w:pPr>
    </w:p>
    <w:p w14:paraId="2E7C7A3C" w14:textId="77777777" w:rsidR="00CA44F1" w:rsidRDefault="00CA44F1" w:rsidP="00CA44F1">
      <w:p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lang w:val="en-US"/>
        </w:rPr>
      </w:pPr>
    </w:p>
    <w:p w14:paraId="38FA9291" w14:textId="77777777" w:rsidR="00B20828" w:rsidRPr="0097414D" w:rsidRDefault="00B20828" w:rsidP="00B20828">
      <w:pPr>
        <w:pStyle w:val="ListParagraph"/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FD5A2EF" w14:textId="77777777" w:rsidR="0085614D" w:rsidRDefault="0085614D" w:rsidP="0085614D">
      <w:p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41D897FF" w14:textId="77777777" w:rsidR="0085614D" w:rsidRPr="0085614D" w:rsidRDefault="0085614D" w:rsidP="0085614D">
      <w:p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2D4BDE24" w14:textId="77777777" w:rsidR="0085614D" w:rsidRPr="0085614D" w:rsidRDefault="0085614D" w:rsidP="0085614D">
      <w:p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5295D003" w14:textId="77777777" w:rsidR="001E0A5F" w:rsidRPr="001E0A5F" w:rsidRDefault="001E0A5F" w:rsidP="001E0A5F">
      <w:pPr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5859E120" w14:textId="77777777" w:rsidR="00614B99" w:rsidRPr="00614B99" w:rsidRDefault="00614B99" w:rsidP="006A3454">
      <w:pPr>
        <w:tabs>
          <w:tab w:val="left" w:pos="1860"/>
        </w:tabs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0B1E60E5" w14:textId="77777777" w:rsidR="007465E1" w:rsidRDefault="007465E1" w:rsidP="006A3454">
      <w:pPr>
        <w:tabs>
          <w:tab w:val="left" w:pos="1860"/>
        </w:tabs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2777E39F" w14:textId="77777777" w:rsidR="007465E1" w:rsidRPr="007465E1" w:rsidRDefault="007465E1" w:rsidP="006A3454">
      <w:pPr>
        <w:tabs>
          <w:tab w:val="left" w:pos="1860"/>
        </w:tabs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3D64079B" w14:textId="77777777" w:rsidR="006A3454" w:rsidRPr="006A3454" w:rsidRDefault="006A3454" w:rsidP="006A3454">
      <w:pPr>
        <w:pStyle w:val="ListParagraph"/>
        <w:tabs>
          <w:tab w:val="left" w:pos="1860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1848BAB" w14:textId="77777777" w:rsidR="00751739" w:rsidRPr="000A42B2" w:rsidRDefault="00751739" w:rsidP="00751739">
      <w:pPr>
        <w:tabs>
          <w:tab w:val="left" w:pos="1860"/>
        </w:tabs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51739" w:rsidRPr="000A42B2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FCFA" w14:textId="77777777" w:rsidR="00453166" w:rsidRDefault="00453166" w:rsidP="008746C5">
      <w:r>
        <w:separator/>
      </w:r>
    </w:p>
  </w:endnote>
  <w:endnote w:type="continuationSeparator" w:id="0">
    <w:p w14:paraId="3D429AC8" w14:textId="77777777" w:rsidR="00453166" w:rsidRDefault="00453166" w:rsidP="008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tren">
    <w:altName w:val="Calibri"/>
    <w:charset w:val="00"/>
    <w:family w:val="swiss"/>
    <w:pitch w:val="variable"/>
    <w:sig w:usb0="00000203" w:usb1="00000000" w:usb2="00000000" w:usb3="00000000" w:csb0="00000005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60CB" w14:textId="77777777" w:rsidR="00A538D6" w:rsidRPr="0096630D" w:rsidRDefault="00A538D6" w:rsidP="00A538D6">
    <w:pPr>
      <w:pStyle w:val="Header"/>
      <w:pBdr>
        <w:top w:val="single" w:sz="6" w:space="10" w:color="4472C4" w:themeColor="accent1"/>
      </w:pBdr>
      <w:spacing w:before="240"/>
      <w:jc w:val="center"/>
      <w:rPr>
        <w:rFonts w:ascii="Times New Roman" w:hAnsi="Times New Roman" w:cs="Times New Roman"/>
        <w:color w:val="4472C4" w:themeColor="accent1"/>
        <w:sz w:val="16"/>
        <w:szCs w:val="16"/>
      </w:rPr>
    </w:pPr>
    <w:r w:rsidRPr="0096630D">
      <w:rPr>
        <w:rFonts w:ascii="Times New Roman" w:hAnsi="Times New Roman" w:cs="Times New Roman"/>
        <w:color w:val="4472C4" w:themeColor="accent1"/>
        <w:sz w:val="16"/>
        <w:szCs w:val="16"/>
      </w:rPr>
      <w:t>БЪЛГАРСКА ТЪРГОВСКО-ПРОМИШЛЕНА ПАЛАТА</w:t>
    </w:r>
  </w:p>
  <w:p w14:paraId="327A182D" w14:textId="77777777" w:rsidR="00A538D6" w:rsidRPr="0096630D" w:rsidRDefault="00A538D6" w:rsidP="00A538D6">
    <w:pPr>
      <w:pStyle w:val="Header"/>
      <w:pBdr>
        <w:top w:val="single" w:sz="6" w:space="10" w:color="4472C4" w:themeColor="accent1"/>
      </w:pBdr>
      <w:spacing w:before="240"/>
      <w:jc w:val="center"/>
      <w:rPr>
        <w:rFonts w:ascii="Times New Roman" w:hAnsi="Times New Roman" w:cs="Times New Roman"/>
        <w:color w:val="4472C4" w:themeColor="accent1"/>
        <w:sz w:val="16"/>
        <w:szCs w:val="16"/>
      </w:rPr>
    </w:pPr>
    <w:r w:rsidRPr="0096630D">
      <w:rPr>
        <w:rFonts w:ascii="Times New Roman" w:hAnsi="Times New Roman" w:cs="Times New Roman"/>
        <w:color w:val="4472C4" w:themeColor="accent1"/>
        <w:sz w:val="16"/>
        <w:szCs w:val="16"/>
      </w:rPr>
      <w:t>1058 София, ул. Искър 9, Тел.: (02) 8117 400, Е-mail: bcci@bcci.bg, Web: www.bcci.bg</w:t>
    </w:r>
  </w:p>
  <w:p w14:paraId="10FE3451" w14:textId="77777777" w:rsidR="00A538D6" w:rsidRPr="0096630D" w:rsidRDefault="00A538D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D40A" w14:textId="77777777" w:rsidR="00453166" w:rsidRDefault="00453166" w:rsidP="008746C5">
      <w:bookmarkStart w:id="0" w:name="_Hlk169691166"/>
      <w:bookmarkEnd w:id="0"/>
      <w:r>
        <w:separator/>
      </w:r>
    </w:p>
  </w:footnote>
  <w:footnote w:type="continuationSeparator" w:id="0">
    <w:p w14:paraId="4A04A19E" w14:textId="77777777" w:rsidR="00453166" w:rsidRDefault="00453166" w:rsidP="0087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FF54" w14:textId="77777777" w:rsidR="008746C5" w:rsidRDefault="00E15E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5C11C" wp14:editId="4E7E37B2">
              <wp:simplePos x="0" y="0"/>
              <wp:positionH relativeFrom="margin">
                <wp:posOffset>452755</wp:posOffset>
              </wp:positionH>
              <wp:positionV relativeFrom="paragraph">
                <wp:posOffset>-209550</wp:posOffset>
              </wp:positionV>
              <wp:extent cx="6381750" cy="335915"/>
              <wp:effectExtent l="0" t="0" r="0" b="0"/>
              <wp:wrapNone/>
              <wp:docPr id="11" name="TextBox 10">
                <a:extLst xmlns:a="http://schemas.openxmlformats.org/drawingml/2006/main">
                  <a:ext uri="{FF2B5EF4-FFF2-40B4-BE49-F238E27FC236}">
                    <a16:creationId xmlns:a16="http://schemas.microsoft.com/office/drawing/2014/main" id="{4EBD5EC9-6847-0EA6-EDB7-979A8F59A3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0" cy="335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B5A72" w14:textId="77777777" w:rsidR="008746C5" w:rsidRPr="008746C5" w:rsidRDefault="008746C5" w:rsidP="008746C5">
                          <w:pPr>
                            <w:jc w:val="center"/>
                            <w:textAlignment w:val="baseline"/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36"/>
                              <w:szCs w:val="42"/>
                            </w:rPr>
                          </w:pPr>
                          <w:r w:rsidRPr="008746C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36"/>
                              <w:szCs w:val="42"/>
                            </w:rPr>
                            <w:t>БЪЛГАРСКА ТЪРГОВСКО-ПРОМИШЛЕНА ПАЛАТА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5C1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5.65pt;margin-top:-16.5pt;width:502.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" filled="f" stroked="f">
              <v:textbox>
                <w:txbxContent>
                  <w:p w14:paraId="3F9B5A72" w14:textId="77777777" w:rsidR="008746C5" w:rsidRPr="008746C5" w:rsidRDefault="008746C5" w:rsidP="008746C5">
                    <w:pPr>
                      <w:jc w:val="center"/>
                      <w:textAlignment w:val="baseline"/>
                      <w:rPr>
                        <w:rFonts w:ascii="Vetren" w:eastAsia="+mn-ea" w:hAnsi="Vetren" w:cs="+mn-cs"/>
                        <w:color w:val="2D328C"/>
                        <w:kern w:val="24"/>
                        <w:sz w:val="36"/>
                        <w:szCs w:val="42"/>
                      </w:rPr>
                    </w:pPr>
                    <w:r w:rsidRPr="008746C5">
                      <w:rPr>
                        <w:rFonts w:ascii="Vetren" w:eastAsia="+mn-ea" w:hAnsi="Vetren" w:cs="+mn-cs"/>
                        <w:color w:val="2D328C"/>
                        <w:kern w:val="24"/>
                        <w:sz w:val="36"/>
                        <w:szCs w:val="42"/>
                      </w:rPr>
                      <w:t>БЪЛГАРСКА ТЪРГОВСКО-ПРОМИШЛЕНА ПАЛАТА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B2B906A" wp14:editId="315009CD">
          <wp:simplePos x="0" y="0"/>
          <wp:positionH relativeFrom="margin">
            <wp:posOffset>-551180</wp:posOffset>
          </wp:positionH>
          <wp:positionV relativeFrom="paragraph">
            <wp:posOffset>-281940</wp:posOffset>
          </wp:positionV>
          <wp:extent cx="1085215" cy="723265"/>
          <wp:effectExtent l="0" t="0" r="0" b="635"/>
          <wp:wrapTight wrapText="bothSides">
            <wp:wrapPolygon edited="0">
              <wp:start x="7963" y="0"/>
              <wp:lineTo x="5308" y="1707"/>
              <wp:lineTo x="379" y="7396"/>
              <wp:lineTo x="379" y="12516"/>
              <wp:lineTo x="5308" y="19343"/>
              <wp:lineTo x="9479" y="21050"/>
              <wp:lineTo x="12133" y="21050"/>
              <wp:lineTo x="16304" y="19343"/>
              <wp:lineTo x="20854" y="13085"/>
              <wp:lineTo x="20854" y="7965"/>
              <wp:lineTo x="15925" y="1707"/>
              <wp:lineTo x="13271" y="0"/>
              <wp:lineTo x="7963" y="0"/>
            </wp:wrapPolygon>
          </wp:wrapTight>
          <wp:docPr id="949761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61519" name="Picture 949761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35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94C866" wp14:editId="74D8E378">
              <wp:simplePos x="0" y="0"/>
              <wp:positionH relativeFrom="margin">
                <wp:posOffset>2225090</wp:posOffset>
              </wp:positionH>
              <wp:positionV relativeFrom="paragraph">
                <wp:posOffset>90068</wp:posOffset>
              </wp:positionV>
              <wp:extent cx="2399030" cy="295300"/>
              <wp:effectExtent l="0" t="0" r="0" b="0"/>
              <wp:wrapNone/>
              <wp:docPr id="2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1A911E1B-C3EE-AD3C-1628-5D6CC4BD6FA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030" cy="2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79C53" w14:textId="7204D9EF" w:rsidR="008746C5" w:rsidRPr="008746C5" w:rsidRDefault="008746C5" w:rsidP="008746C5">
                          <w:pPr>
                            <w:jc w:val="center"/>
                            <w:textAlignment w:val="baseline"/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</w:rPr>
                          </w:pPr>
                          <w:r w:rsidRPr="008746C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</w:rPr>
                            <w:t>1</w:t>
                          </w:r>
                          <w:r w:rsidR="004304F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</w:rPr>
                            <w:t>30</w:t>
                          </w:r>
                          <w:r w:rsidRPr="008746C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</w:rPr>
                            <w:t xml:space="preserve"> години надежден </w:t>
                          </w:r>
                          <w:r w:rsidR="004304F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  <w:lang w:val="en-US"/>
                            </w:rPr>
                            <w:t>md,md,</w:t>
                          </w:r>
                          <w:r w:rsidRPr="008746C5">
                            <w:rPr>
                              <w:rFonts w:ascii="Vetren" w:eastAsia="+mn-ea" w:hAnsi="Vetren" w:cs="+mn-cs"/>
                              <w:color w:val="2D328C"/>
                              <w:kern w:val="24"/>
                              <w:sz w:val="28"/>
                              <w:szCs w:val="34"/>
                            </w:rPr>
                            <w:t>партньор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4C866" id="TextBox 1" o:spid="_x0000_s1027" type="#_x0000_t202" style="position:absolute;margin-left:175.2pt;margin-top:7.1pt;width:188.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" filled="f" stroked="f">
              <v:textbox>
                <w:txbxContent>
                  <w:p w14:paraId="2D779C53" w14:textId="7204D9EF" w:rsidR="008746C5" w:rsidRPr="008746C5" w:rsidRDefault="008746C5" w:rsidP="008746C5">
                    <w:pPr>
                      <w:jc w:val="center"/>
                      <w:textAlignment w:val="baseline"/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</w:rPr>
                    </w:pPr>
                    <w:r w:rsidRPr="008746C5"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</w:rPr>
                      <w:t>1</w:t>
                    </w:r>
                    <w:r w:rsidR="004304F5"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</w:rPr>
                      <w:t>30</w:t>
                    </w:r>
                    <w:r w:rsidRPr="008746C5"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</w:rPr>
                      <w:t xml:space="preserve"> години надежден </w:t>
                    </w:r>
                    <w:r w:rsidR="004304F5"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  <w:lang w:val="en-US"/>
                      </w:rPr>
                      <w:t>md,md,</w:t>
                    </w:r>
                    <w:r w:rsidRPr="008746C5">
                      <w:rPr>
                        <w:rFonts w:ascii="Vetren" w:eastAsia="+mn-ea" w:hAnsi="Vetren" w:cs="+mn-cs"/>
                        <w:color w:val="2D328C"/>
                        <w:kern w:val="24"/>
                        <w:sz w:val="28"/>
                        <w:szCs w:val="34"/>
                      </w:rPr>
                      <w:t>партньор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59064219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E024D3"/>
    <w:multiLevelType w:val="hybridMultilevel"/>
    <w:tmpl w:val="CCB28664"/>
    <w:lvl w:ilvl="0" w:tplc="9CC22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139"/>
    <w:multiLevelType w:val="hybridMultilevel"/>
    <w:tmpl w:val="C06692B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43201"/>
    <w:multiLevelType w:val="hybridMultilevel"/>
    <w:tmpl w:val="DBFE48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A75B05"/>
    <w:multiLevelType w:val="hybridMultilevel"/>
    <w:tmpl w:val="47981FFA"/>
    <w:lvl w:ilvl="0" w:tplc="5B1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67F3A"/>
    <w:multiLevelType w:val="hybridMultilevel"/>
    <w:tmpl w:val="E28EE3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15463"/>
    <w:multiLevelType w:val="hybridMultilevel"/>
    <w:tmpl w:val="DB0E4F2A"/>
    <w:lvl w:ilvl="0" w:tplc="5B10E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59FA"/>
    <w:multiLevelType w:val="hybridMultilevel"/>
    <w:tmpl w:val="02DCF43E"/>
    <w:lvl w:ilvl="0" w:tplc="9CC22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1A5F52"/>
    <w:multiLevelType w:val="hybridMultilevel"/>
    <w:tmpl w:val="2D7C6260"/>
    <w:lvl w:ilvl="0" w:tplc="5B1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18CA"/>
    <w:multiLevelType w:val="hybridMultilevel"/>
    <w:tmpl w:val="6172DA3E"/>
    <w:lvl w:ilvl="0" w:tplc="5B1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330B3"/>
    <w:multiLevelType w:val="hybridMultilevel"/>
    <w:tmpl w:val="BA1E9F84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5756E5"/>
    <w:multiLevelType w:val="hybridMultilevel"/>
    <w:tmpl w:val="8DAEDAF4"/>
    <w:lvl w:ilvl="0" w:tplc="5B1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3075"/>
    <w:multiLevelType w:val="hybridMultilevel"/>
    <w:tmpl w:val="69A4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34550">
    <w:abstractNumId w:val="9"/>
  </w:num>
  <w:num w:numId="2" w16cid:durableId="327447315">
    <w:abstractNumId w:val="5"/>
  </w:num>
  <w:num w:numId="3" w16cid:durableId="2023579626">
    <w:abstractNumId w:val="8"/>
  </w:num>
  <w:num w:numId="4" w16cid:durableId="228423597">
    <w:abstractNumId w:val="10"/>
  </w:num>
  <w:num w:numId="5" w16cid:durableId="2132821636">
    <w:abstractNumId w:val="1"/>
  </w:num>
  <w:num w:numId="6" w16cid:durableId="1691372403">
    <w:abstractNumId w:val="7"/>
  </w:num>
  <w:num w:numId="7" w16cid:durableId="670449131">
    <w:abstractNumId w:val="2"/>
  </w:num>
  <w:num w:numId="8" w16cid:durableId="1981882674">
    <w:abstractNumId w:val="3"/>
  </w:num>
  <w:num w:numId="9" w16cid:durableId="1385563871">
    <w:abstractNumId w:val="4"/>
  </w:num>
  <w:num w:numId="10" w16cid:durableId="964433512">
    <w:abstractNumId w:val="6"/>
  </w:num>
  <w:num w:numId="11" w16cid:durableId="1007516172">
    <w:abstractNumId w:val="11"/>
  </w:num>
  <w:num w:numId="12" w16cid:durableId="4149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C5"/>
    <w:rsid w:val="00097B9A"/>
    <w:rsid w:val="000A42B2"/>
    <w:rsid w:val="000A4301"/>
    <w:rsid w:val="000C442C"/>
    <w:rsid w:val="000D16A6"/>
    <w:rsid w:val="0010304B"/>
    <w:rsid w:val="00114F13"/>
    <w:rsid w:val="001311DC"/>
    <w:rsid w:val="001540F1"/>
    <w:rsid w:val="00155BC7"/>
    <w:rsid w:val="0015668F"/>
    <w:rsid w:val="001A7A1D"/>
    <w:rsid w:val="001E0A5F"/>
    <w:rsid w:val="0021391D"/>
    <w:rsid w:val="002468E6"/>
    <w:rsid w:val="00250512"/>
    <w:rsid w:val="002967AC"/>
    <w:rsid w:val="002B0E04"/>
    <w:rsid w:val="002C7EFF"/>
    <w:rsid w:val="002E2107"/>
    <w:rsid w:val="00306743"/>
    <w:rsid w:val="00323915"/>
    <w:rsid w:val="003304E5"/>
    <w:rsid w:val="00354F2A"/>
    <w:rsid w:val="00360FF8"/>
    <w:rsid w:val="00397BC2"/>
    <w:rsid w:val="003E507D"/>
    <w:rsid w:val="00411DB5"/>
    <w:rsid w:val="004304F5"/>
    <w:rsid w:val="00453166"/>
    <w:rsid w:val="00457B4A"/>
    <w:rsid w:val="00491F0E"/>
    <w:rsid w:val="004A0319"/>
    <w:rsid w:val="00522A4F"/>
    <w:rsid w:val="00527188"/>
    <w:rsid w:val="00560596"/>
    <w:rsid w:val="00572C33"/>
    <w:rsid w:val="005808E9"/>
    <w:rsid w:val="005925E4"/>
    <w:rsid w:val="005978DF"/>
    <w:rsid w:val="005B3F05"/>
    <w:rsid w:val="005D3AF3"/>
    <w:rsid w:val="005E060A"/>
    <w:rsid w:val="00614B99"/>
    <w:rsid w:val="00623D75"/>
    <w:rsid w:val="00665464"/>
    <w:rsid w:val="00672337"/>
    <w:rsid w:val="006A3454"/>
    <w:rsid w:val="006C0A53"/>
    <w:rsid w:val="006C36B3"/>
    <w:rsid w:val="006C67B6"/>
    <w:rsid w:val="006D0A9C"/>
    <w:rsid w:val="00714473"/>
    <w:rsid w:val="00717E89"/>
    <w:rsid w:val="00717FF8"/>
    <w:rsid w:val="00744137"/>
    <w:rsid w:val="007465E1"/>
    <w:rsid w:val="00751739"/>
    <w:rsid w:val="00753D3D"/>
    <w:rsid w:val="00774A3A"/>
    <w:rsid w:val="00796E1C"/>
    <w:rsid w:val="007D2B33"/>
    <w:rsid w:val="007E0901"/>
    <w:rsid w:val="007E4B7A"/>
    <w:rsid w:val="007F5E26"/>
    <w:rsid w:val="00811090"/>
    <w:rsid w:val="00812D04"/>
    <w:rsid w:val="00820B15"/>
    <w:rsid w:val="0085614D"/>
    <w:rsid w:val="008726F0"/>
    <w:rsid w:val="008746C5"/>
    <w:rsid w:val="0087695E"/>
    <w:rsid w:val="008A5D6C"/>
    <w:rsid w:val="008C1074"/>
    <w:rsid w:val="008D59D4"/>
    <w:rsid w:val="009045AE"/>
    <w:rsid w:val="00906E08"/>
    <w:rsid w:val="0091445A"/>
    <w:rsid w:val="00935477"/>
    <w:rsid w:val="009563A5"/>
    <w:rsid w:val="00957F16"/>
    <w:rsid w:val="0096630D"/>
    <w:rsid w:val="0097414D"/>
    <w:rsid w:val="009935C5"/>
    <w:rsid w:val="0099686A"/>
    <w:rsid w:val="009C51D4"/>
    <w:rsid w:val="009F0003"/>
    <w:rsid w:val="00A369F5"/>
    <w:rsid w:val="00A538D6"/>
    <w:rsid w:val="00A54581"/>
    <w:rsid w:val="00A558C5"/>
    <w:rsid w:val="00A7704F"/>
    <w:rsid w:val="00A81E94"/>
    <w:rsid w:val="00A92239"/>
    <w:rsid w:val="00A93BD0"/>
    <w:rsid w:val="00B20828"/>
    <w:rsid w:val="00B727DC"/>
    <w:rsid w:val="00B85C13"/>
    <w:rsid w:val="00BA350E"/>
    <w:rsid w:val="00BB2270"/>
    <w:rsid w:val="00BD5C7E"/>
    <w:rsid w:val="00BF5B6B"/>
    <w:rsid w:val="00C46B01"/>
    <w:rsid w:val="00C559FF"/>
    <w:rsid w:val="00C65C2B"/>
    <w:rsid w:val="00C86547"/>
    <w:rsid w:val="00CA44F1"/>
    <w:rsid w:val="00CA69A0"/>
    <w:rsid w:val="00CC24C8"/>
    <w:rsid w:val="00CC582C"/>
    <w:rsid w:val="00CF42AF"/>
    <w:rsid w:val="00D51DEC"/>
    <w:rsid w:val="00D67218"/>
    <w:rsid w:val="00D711F4"/>
    <w:rsid w:val="00D855BD"/>
    <w:rsid w:val="00DC0824"/>
    <w:rsid w:val="00DC6021"/>
    <w:rsid w:val="00DD465C"/>
    <w:rsid w:val="00DD6491"/>
    <w:rsid w:val="00DE3B08"/>
    <w:rsid w:val="00E15E10"/>
    <w:rsid w:val="00E403E3"/>
    <w:rsid w:val="00E40B19"/>
    <w:rsid w:val="00E75813"/>
    <w:rsid w:val="00E91F46"/>
    <w:rsid w:val="00EA1419"/>
    <w:rsid w:val="00ED42F4"/>
    <w:rsid w:val="00ED7C7C"/>
    <w:rsid w:val="00F222D4"/>
    <w:rsid w:val="00F34AA0"/>
    <w:rsid w:val="00F52F86"/>
    <w:rsid w:val="00F553C7"/>
    <w:rsid w:val="00F865A0"/>
    <w:rsid w:val="00FB03B7"/>
    <w:rsid w:val="00FB2D2C"/>
    <w:rsid w:val="00FC5415"/>
    <w:rsid w:val="00FD3A08"/>
    <w:rsid w:val="00FD737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2B791C8"/>
  <w15:chartTrackingRefBased/>
  <w15:docId w15:val="{3D0CE7E3-7331-4B89-84F5-FE137F9F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39"/>
    <w:pPr>
      <w:spacing w:after="0" w:line="240" w:lineRule="auto"/>
    </w:pPr>
    <w:rPr>
      <w:rFonts w:ascii="Calibri" w:hAnsi="Calibri" w:cs="Calibri"/>
      <w:kern w:val="0"/>
      <w:lang w:val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C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C5"/>
  </w:style>
  <w:style w:type="paragraph" w:styleId="Footer">
    <w:name w:val="footer"/>
    <w:basedOn w:val="Normal"/>
    <w:link w:val="FooterChar"/>
    <w:uiPriority w:val="99"/>
    <w:unhideWhenUsed/>
    <w:qFormat/>
    <w:rsid w:val="008746C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C5"/>
  </w:style>
  <w:style w:type="paragraph" w:styleId="ListParagraph">
    <w:name w:val="List Paragraph"/>
    <w:basedOn w:val="Normal"/>
    <w:uiPriority w:val="34"/>
    <w:qFormat/>
    <w:rsid w:val="00A81E9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75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Atanasova</dc:creator>
  <cp:keywords/>
  <dc:description/>
  <cp:lastModifiedBy>Magdalena Koshulyanova</cp:lastModifiedBy>
  <cp:revision>101</cp:revision>
  <cp:lastPrinted>2025-04-10T12:30:00Z</cp:lastPrinted>
  <dcterms:created xsi:type="dcterms:W3CDTF">2024-06-19T08:29:00Z</dcterms:created>
  <dcterms:modified xsi:type="dcterms:W3CDTF">2025-11-11T07:00:00Z</dcterms:modified>
</cp:coreProperties>
</file>