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216C2" w14:textId="1C8DBADD" w:rsidR="00365B14" w:rsidRPr="00F17DD5" w:rsidRDefault="00F17DD5" w:rsidP="00891B6A">
      <w:pPr>
        <w:spacing w:line="360" w:lineRule="auto"/>
        <w:rPr>
          <w:rFonts w:ascii="Arial" w:hAnsi="Arial" w:cs="Arial"/>
          <w:sz w:val="24"/>
          <w:szCs w:val="24"/>
          <w:lang w:val="en-US"/>
        </w:rPr>
      </w:pPr>
      <w:r>
        <w:rPr>
          <w:rFonts w:ascii="Arial" w:hAnsi="Arial" w:cs="Arial"/>
          <w:noProof/>
          <w:sz w:val="24"/>
          <w:szCs w:val="24"/>
          <w:lang w:val="en-US"/>
        </w:rPr>
        <w:drawing>
          <wp:inline distT="0" distB="0" distL="0" distR="0" wp14:anchorId="0446735A" wp14:editId="7537B095">
            <wp:extent cx="2762250" cy="714375"/>
            <wp:effectExtent l="0" t="0" r="0" b="9525"/>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gif"/>
                    <pic:cNvPicPr/>
                  </pic:nvPicPr>
                  <pic:blipFill>
                    <a:blip r:embed="rId8">
                      <a:extLst>
                        <a:ext uri="{28A0092B-C50C-407E-A947-70E740481C1C}">
                          <a14:useLocalDpi xmlns:a14="http://schemas.microsoft.com/office/drawing/2010/main" val="0"/>
                        </a:ext>
                      </a:extLst>
                    </a:blip>
                    <a:stretch>
                      <a:fillRect/>
                    </a:stretch>
                  </pic:blipFill>
                  <pic:spPr>
                    <a:xfrm>
                      <a:off x="0" y="0"/>
                      <a:ext cx="2762250" cy="714375"/>
                    </a:xfrm>
                    <a:prstGeom prst="rect">
                      <a:avLst/>
                    </a:prstGeom>
                  </pic:spPr>
                </pic:pic>
              </a:graphicData>
            </a:graphic>
          </wp:inline>
        </w:drawing>
      </w:r>
    </w:p>
    <w:p w14:paraId="2B4B26B1" w14:textId="77777777" w:rsidR="00FC1D7C" w:rsidRDefault="00FC1D7C" w:rsidP="00891B6A">
      <w:pPr>
        <w:spacing w:line="360" w:lineRule="auto"/>
        <w:jc w:val="right"/>
        <w:rPr>
          <w:rFonts w:ascii="Arial" w:hAnsi="Arial" w:cs="Arial"/>
          <w:sz w:val="24"/>
          <w:szCs w:val="24"/>
        </w:rPr>
      </w:pPr>
      <w:r w:rsidRPr="00FC1D7C">
        <w:rPr>
          <w:rFonts w:ascii="Arial" w:hAnsi="Arial" w:cs="Arial"/>
          <w:sz w:val="24"/>
          <w:szCs w:val="24"/>
        </w:rPr>
        <w:t>Превод от английски език</w:t>
      </w:r>
    </w:p>
    <w:p w14:paraId="20EBCC91" w14:textId="77777777" w:rsidR="00FC1D7C" w:rsidRPr="00614B10" w:rsidRDefault="00FC1D7C" w:rsidP="00891B6A">
      <w:pPr>
        <w:spacing w:line="360" w:lineRule="auto"/>
        <w:rPr>
          <w:rFonts w:ascii="Arial" w:hAnsi="Arial" w:cs="Arial"/>
          <w:b/>
          <w:sz w:val="36"/>
          <w:szCs w:val="36"/>
        </w:rPr>
      </w:pPr>
      <w:bookmarkStart w:id="0" w:name="_GoBack"/>
      <w:bookmarkEnd w:id="0"/>
      <w:r w:rsidRPr="00614B10">
        <w:rPr>
          <w:rFonts w:ascii="Arial" w:hAnsi="Arial" w:cs="Arial"/>
          <w:b/>
          <w:sz w:val="36"/>
          <w:szCs w:val="36"/>
        </w:rPr>
        <w:t>ЕВРОПАЛАТИ</w:t>
      </w:r>
    </w:p>
    <w:p w14:paraId="11139A0A" w14:textId="77777777" w:rsidR="00FC1D7C" w:rsidRDefault="00FC1D7C" w:rsidP="00891B6A">
      <w:pPr>
        <w:spacing w:line="360" w:lineRule="auto"/>
        <w:rPr>
          <w:rFonts w:ascii="Arial" w:hAnsi="Arial" w:cs="Arial"/>
          <w:sz w:val="24"/>
          <w:szCs w:val="24"/>
        </w:rPr>
      </w:pPr>
    </w:p>
    <w:p w14:paraId="3809306C" w14:textId="77777777" w:rsidR="00FC1D7C" w:rsidRDefault="00FC1D7C" w:rsidP="00891B6A">
      <w:pPr>
        <w:spacing w:line="360" w:lineRule="auto"/>
        <w:jc w:val="right"/>
        <w:rPr>
          <w:rFonts w:ascii="Arial" w:hAnsi="Arial" w:cs="Arial"/>
          <w:sz w:val="24"/>
          <w:szCs w:val="24"/>
        </w:rPr>
      </w:pPr>
      <w:r>
        <w:rPr>
          <w:rFonts w:ascii="Arial" w:hAnsi="Arial" w:cs="Arial"/>
          <w:sz w:val="24"/>
          <w:szCs w:val="24"/>
        </w:rPr>
        <w:t>Октомври 2019</w:t>
      </w:r>
    </w:p>
    <w:p w14:paraId="53938151" w14:textId="77777777" w:rsidR="00FC1D7C" w:rsidRPr="00FE736F" w:rsidRDefault="00FC1D7C" w:rsidP="00891B6A">
      <w:pPr>
        <w:spacing w:line="360" w:lineRule="auto"/>
        <w:jc w:val="right"/>
        <w:rPr>
          <w:rFonts w:ascii="Arial" w:hAnsi="Arial" w:cs="Arial"/>
          <w:b/>
          <w:smallCaps/>
          <w:sz w:val="28"/>
          <w:szCs w:val="24"/>
        </w:rPr>
      </w:pPr>
      <w:r w:rsidRPr="00FE736F">
        <w:rPr>
          <w:rFonts w:ascii="Arial" w:hAnsi="Arial" w:cs="Arial"/>
          <w:b/>
          <w:smallCaps/>
          <w:sz w:val="28"/>
          <w:szCs w:val="24"/>
        </w:rPr>
        <w:t>Становище</w:t>
      </w:r>
    </w:p>
    <w:p w14:paraId="5CD4D159" w14:textId="77777777" w:rsidR="00FC1D7C" w:rsidRDefault="00FC1D7C" w:rsidP="00891B6A">
      <w:pPr>
        <w:spacing w:line="360" w:lineRule="auto"/>
        <w:rPr>
          <w:rFonts w:ascii="Arial" w:hAnsi="Arial" w:cs="Arial"/>
          <w:sz w:val="24"/>
          <w:szCs w:val="24"/>
        </w:rPr>
      </w:pPr>
    </w:p>
    <w:p w14:paraId="6B7023C3" w14:textId="77777777" w:rsidR="00FC1D7C" w:rsidRPr="00FE736F" w:rsidRDefault="00FC1D7C" w:rsidP="00891B6A">
      <w:pPr>
        <w:spacing w:line="360" w:lineRule="auto"/>
        <w:jc w:val="both"/>
        <w:rPr>
          <w:rFonts w:ascii="Arial" w:hAnsi="Arial" w:cs="Arial"/>
          <w:b/>
          <w:sz w:val="28"/>
          <w:szCs w:val="28"/>
        </w:rPr>
      </w:pPr>
      <w:r w:rsidRPr="00FE736F">
        <w:rPr>
          <w:rFonts w:ascii="Arial" w:hAnsi="Arial" w:cs="Arial"/>
          <w:b/>
          <w:sz w:val="28"/>
          <w:szCs w:val="28"/>
        </w:rPr>
        <w:t>ЕВРОПАЛАТИ: Послания и приоритети за новата Европейска комисия и Парламент – международни</w:t>
      </w:r>
    </w:p>
    <w:p w14:paraId="4818E746" w14:textId="77777777" w:rsidR="00FC1D7C" w:rsidRDefault="00FC1D7C" w:rsidP="00891B6A">
      <w:pPr>
        <w:spacing w:line="360" w:lineRule="auto"/>
        <w:rPr>
          <w:rFonts w:ascii="Arial" w:hAnsi="Arial" w:cs="Arial"/>
          <w:sz w:val="24"/>
          <w:szCs w:val="24"/>
        </w:rPr>
      </w:pPr>
    </w:p>
    <w:p w14:paraId="7E6D56F2" w14:textId="77777777" w:rsidR="00FC1D7C" w:rsidRDefault="00FC1D7C" w:rsidP="00891B6A">
      <w:pPr>
        <w:pStyle w:val="a3"/>
        <w:numPr>
          <w:ilvl w:val="0"/>
          <w:numId w:val="1"/>
        </w:numPr>
        <w:spacing w:line="360" w:lineRule="auto"/>
        <w:ind w:left="284" w:hanging="284"/>
        <w:jc w:val="both"/>
        <w:rPr>
          <w:rFonts w:ascii="Arial" w:hAnsi="Arial" w:cs="Arial"/>
          <w:b/>
          <w:sz w:val="28"/>
          <w:szCs w:val="28"/>
        </w:rPr>
      </w:pPr>
      <w:r w:rsidRPr="006C7910">
        <w:rPr>
          <w:rFonts w:ascii="Arial" w:hAnsi="Arial" w:cs="Arial"/>
          <w:b/>
          <w:sz w:val="28"/>
          <w:szCs w:val="28"/>
        </w:rPr>
        <w:t>Открита, справедлива и предвидима международна бизнес среда – като лайтмотив за действията на ЕС на глобалната сцена</w:t>
      </w:r>
    </w:p>
    <w:p w14:paraId="43AD7F0B" w14:textId="77777777" w:rsidR="006C7910" w:rsidRPr="006C7910" w:rsidRDefault="006C7910" w:rsidP="00891B6A">
      <w:pPr>
        <w:pStyle w:val="a3"/>
        <w:spacing w:line="360" w:lineRule="auto"/>
        <w:ind w:left="284"/>
        <w:jc w:val="both"/>
        <w:rPr>
          <w:rFonts w:ascii="Arial" w:hAnsi="Arial" w:cs="Arial"/>
          <w:b/>
          <w:sz w:val="28"/>
          <w:szCs w:val="28"/>
        </w:rPr>
      </w:pPr>
    </w:p>
    <w:p w14:paraId="71EFB005" w14:textId="77777777" w:rsidR="00FE736F" w:rsidRDefault="00614B10" w:rsidP="00891B6A">
      <w:pPr>
        <w:pStyle w:val="a3"/>
        <w:numPr>
          <w:ilvl w:val="0"/>
          <w:numId w:val="2"/>
        </w:numPr>
        <w:spacing w:line="360" w:lineRule="auto"/>
        <w:ind w:left="567" w:hanging="283"/>
        <w:jc w:val="both"/>
        <w:rPr>
          <w:rFonts w:ascii="Arial" w:hAnsi="Arial" w:cs="Arial"/>
          <w:sz w:val="24"/>
          <w:szCs w:val="24"/>
        </w:rPr>
      </w:pPr>
      <w:r w:rsidRPr="006C7910">
        <w:rPr>
          <w:rFonts w:ascii="Arial" w:hAnsi="Arial" w:cs="Arial"/>
          <w:b/>
          <w:sz w:val="24"/>
          <w:szCs w:val="24"/>
        </w:rPr>
        <w:t>Силна</w:t>
      </w:r>
      <w:r w:rsidR="006C7910">
        <w:rPr>
          <w:rFonts w:ascii="Arial" w:hAnsi="Arial" w:cs="Arial"/>
          <w:b/>
          <w:sz w:val="24"/>
          <w:szCs w:val="24"/>
        </w:rPr>
        <w:t>та</w:t>
      </w:r>
      <w:r w:rsidRPr="006C7910">
        <w:rPr>
          <w:rFonts w:ascii="Arial" w:hAnsi="Arial" w:cs="Arial"/>
          <w:b/>
          <w:sz w:val="24"/>
          <w:szCs w:val="24"/>
        </w:rPr>
        <w:t xml:space="preserve"> търговска политика на ЕС</w:t>
      </w:r>
      <w:r w:rsidRPr="00614B10">
        <w:rPr>
          <w:rFonts w:ascii="Arial" w:hAnsi="Arial" w:cs="Arial"/>
          <w:sz w:val="24"/>
          <w:szCs w:val="24"/>
        </w:rPr>
        <w:t>, която има за цел постепенно отваряне на международните пазари за европейски стоки, услуги, инвестиции и обществени поръчки, намаляване</w:t>
      </w:r>
      <w:r w:rsidR="006C7910">
        <w:rPr>
          <w:rFonts w:ascii="Arial" w:hAnsi="Arial" w:cs="Arial"/>
          <w:sz w:val="24"/>
          <w:szCs w:val="24"/>
        </w:rPr>
        <w:t>то</w:t>
      </w:r>
      <w:r w:rsidRPr="00614B10">
        <w:rPr>
          <w:rFonts w:ascii="Arial" w:hAnsi="Arial" w:cs="Arial"/>
          <w:sz w:val="24"/>
          <w:szCs w:val="24"/>
        </w:rPr>
        <w:t xml:space="preserve"> и премахване</w:t>
      </w:r>
      <w:r w:rsidR="006C7910">
        <w:rPr>
          <w:rFonts w:ascii="Arial" w:hAnsi="Arial" w:cs="Arial"/>
          <w:sz w:val="24"/>
          <w:szCs w:val="24"/>
        </w:rPr>
        <w:t>то</w:t>
      </w:r>
      <w:r w:rsidRPr="00614B10">
        <w:rPr>
          <w:rFonts w:ascii="Arial" w:hAnsi="Arial" w:cs="Arial"/>
          <w:sz w:val="24"/>
          <w:szCs w:val="24"/>
        </w:rPr>
        <w:t xml:space="preserve"> на неоправдани търговски бариери в трети страни и насочена към подобряване на глобалните търговски правила, е от огромно значение за Европа. Почти 36 милиона работни места в ЕС зависят от износа, от които поне 6 милиона са създадени директно от МСП. Освен това милиони работни места са създадени чрез внос от трети страни, както и чрез 4,5 трилиона преки чуждестранни инвестиции.</w:t>
      </w:r>
    </w:p>
    <w:p w14:paraId="1340A6A8" w14:textId="77777777" w:rsidR="006C7910" w:rsidRDefault="006C7910" w:rsidP="00891B6A">
      <w:pPr>
        <w:pStyle w:val="a3"/>
        <w:spacing w:line="360" w:lineRule="auto"/>
        <w:ind w:left="567"/>
        <w:jc w:val="both"/>
        <w:rPr>
          <w:rFonts w:ascii="Arial" w:hAnsi="Arial" w:cs="Arial"/>
          <w:sz w:val="24"/>
          <w:szCs w:val="24"/>
        </w:rPr>
      </w:pPr>
    </w:p>
    <w:p w14:paraId="324631CE" w14:textId="77777777" w:rsidR="006C7910" w:rsidRDefault="0054011F" w:rsidP="00891B6A">
      <w:pPr>
        <w:pStyle w:val="a3"/>
        <w:numPr>
          <w:ilvl w:val="0"/>
          <w:numId w:val="2"/>
        </w:numPr>
        <w:spacing w:line="360" w:lineRule="auto"/>
        <w:ind w:left="567" w:hanging="283"/>
        <w:jc w:val="both"/>
        <w:rPr>
          <w:rFonts w:ascii="Arial" w:hAnsi="Arial" w:cs="Arial"/>
          <w:sz w:val="24"/>
          <w:szCs w:val="24"/>
        </w:rPr>
      </w:pPr>
      <w:r w:rsidRPr="0054011F">
        <w:rPr>
          <w:rFonts w:ascii="Arial" w:hAnsi="Arial" w:cs="Arial"/>
          <w:sz w:val="24"/>
          <w:szCs w:val="24"/>
        </w:rPr>
        <w:t xml:space="preserve">Европейският бизнес и благосъстояние до голяма степен зависят от способността да се поддържат отворени пазари, подкрепени от свободната </w:t>
      </w:r>
      <w:r w:rsidRPr="0054011F">
        <w:rPr>
          <w:rFonts w:ascii="Arial" w:hAnsi="Arial" w:cs="Arial"/>
          <w:sz w:val="24"/>
          <w:szCs w:val="24"/>
        </w:rPr>
        <w:lastRenderedPageBreak/>
        <w:t>и лоялна търговия и предсказуемостта на глобалните търговски условия. Следователно отстояването на многостранност и основаваща се на правила многостранна система за търговия, както и създаването на отворена, справедлива, приобщаваща и предвидима международна търговска среда трябва да продължи да бъде основен елемент на действията на ЕС на международната сцена.</w:t>
      </w:r>
    </w:p>
    <w:p w14:paraId="49F17D35" w14:textId="77777777" w:rsidR="0054011F" w:rsidRPr="0054011F" w:rsidRDefault="0054011F" w:rsidP="00891B6A">
      <w:pPr>
        <w:pStyle w:val="a3"/>
        <w:spacing w:line="360" w:lineRule="auto"/>
        <w:rPr>
          <w:rFonts w:ascii="Arial" w:hAnsi="Arial" w:cs="Arial"/>
          <w:sz w:val="24"/>
          <w:szCs w:val="24"/>
        </w:rPr>
      </w:pPr>
    </w:p>
    <w:p w14:paraId="505D3E22" w14:textId="77777777" w:rsidR="0054011F" w:rsidRDefault="00103273" w:rsidP="00891B6A">
      <w:pPr>
        <w:pStyle w:val="a3"/>
        <w:numPr>
          <w:ilvl w:val="0"/>
          <w:numId w:val="2"/>
        </w:numPr>
        <w:spacing w:line="360" w:lineRule="auto"/>
        <w:ind w:left="567" w:hanging="283"/>
        <w:jc w:val="both"/>
        <w:rPr>
          <w:rFonts w:ascii="Arial" w:hAnsi="Arial" w:cs="Arial"/>
          <w:sz w:val="24"/>
          <w:szCs w:val="24"/>
        </w:rPr>
      </w:pPr>
      <w:r w:rsidRPr="00103273">
        <w:rPr>
          <w:rFonts w:ascii="Arial" w:hAnsi="Arial" w:cs="Arial"/>
          <w:sz w:val="24"/>
          <w:szCs w:val="24"/>
        </w:rPr>
        <w:t xml:space="preserve">Като най-големия търговски блок в света, Европейският съюз трябва да продължи да </w:t>
      </w:r>
      <w:r>
        <w:rPr>
          <w:rFonts w:ascii="Arial" w:hAnsi="Arial" w:cs="Arial"/>
          <w:sz w:val="24"/>
          <w:szCs w:val="24"/>
        </w:rPr>
        <w:t>е водещ</w:t>
      </w:r>
      <w:r w:rsidRPr="00103273">
        <w:rPr>
          <w:rFonts w:ascii="Arial" w:hAnsi="Arial" w:cs="Arial"/>
          <w:sz w:val="24"/>
          <w:szCs w:val="24"/>
        </w:rPr>
        <w:t xml:space="preserve"> на всички нива: многостранно, регионално и двустранно. По този начин той трябва да осигури по-голяма </w:t>
      </w:r>
      <w:r w:rsidRPr="00103273">
        <w:rPr>
          <w:rFonts w:ascii="Arial" w:hAnsi="Arial" w:cs="Arial"/>
          <w:b/>
          <w:sz w:val="24"/>
          <w:szCs w:val="24"/>
        </w:rPr>
        <w:t xml:space="preserve">съгласуваност </w:t>
      </w:r>
      <w:r w:rsidRPr="00103273">
        <w:rPr>
          <w:rFonts w:ascii="Arial" w:hAnsi="Arial" w:cs="Arial"/>
          <w:sz w:val="24"/>
          <w:szCs w:val="24"/>
        </w:rPr>
        <w:t>между търговията и по-широките външнополитически цели на ЕС, политиката на конкуренция, целите за развитие, индустриалната политика, както и целите си за устойчивост</w:t>
      </w:r>
      <w:r w:rsidR="00D83973">
        <w:rPr>
          <w:rFonts w:ascii="Arial" w:hAnsi="Arial" w:cs="Arial"/>
          <w:sz w:val="24"/>
          <w:szCs w:val="24"/>
        </w:rPr>
        <w:t>,</w:t>
      </w:r>
      <w:r w:rsidRPr="00103273">
        <w:rPr>
          <w:rFonts w:ascii="Arial" w:hAnsi="Arial" w:cs="Arial"/>
          <w:sz w:val="24"/>
          <w:szCs w:val="24"/>
        </w:rPr>
        <w:t xml:space="preserve"> чрез по-ефективна и целенасочена </w:t>
      </w:r>
      <w:r w:rsidRPr="00103273">
        <w:rPr>
          <w:rFonts w:ascii="Arial" w:hAnsi="Arial" w:cs="Arial"/>
          <w:b/>
          <w:sz w:val="24"/>
          <w:szCs w:val="24"/>
        </w:rPr>
        <w:t>европейска икономическа дипломация</w:t>
      </w:r>
      <w:r w:rsidRPr="00103273">
        <w:rPr>
          <w:rFonts w:ascii="Arial" w:hAnsi="Arial" w:cs="Arial"/>
          <w:sz w:val="24"/>
          <w:szCs w:val="24"/>
        </w:rPr>
        <w:t>.</w:t>
      </w:r>
    </w:p>
    <w:p w14:paraId="24257D10" w14:textId="77777777" w:rsidR="00D83973" w:rsidRPr="00D83973" w:rsidRDefault="00D83973" w:rsidP="00891B6A">
      <w:pPr>
        <w:pStyle w:val="a3"/>
        <w:spacing w:line="360" w:lineRule="auto"/>
        <w:rPr>
          <w:rFonts w:ascii="Arial" w:hAnsi="Arial" w:cs="Arial"/>
          <w:sz w:val="24"/>
          <w:szCs w:val="24"/>
        </w:rPr>
      </w:pPr>
    </w:p>
    <w:p w14:paraId="4D3B9911" w14:textId="77777777" w:rsidR="00D83973" w:rsidRDefault="00A82726" w:rsidP="00891B6A">
      <w:pPr>
        <w:pStyle w:val="a3"/>
        <w:numPr>
          <w:ilvl w:val="0"/>
          <w:numId w:val="2"/>
        </w:numPr>
        <w:spacing w:line="360" w:lineRule="auto"/>
        <w:ind w:left="567" w:hanging="283"/>
        <w:jc w:val="both"/>
        <w:rPr>
          <w:rFonts w:ascii="Arial" w:hAnsi="Arial" w:cs="Arial"/>
          <w:sz w:val="24"/>
          <w:szCs w:val="24"/>
        </w:rPr>
      </w:pPr>
      <w:r w:rsidRPr="00A82726">
        <w:rPr>
          <w:rFonts w:ascii="Arial" w:hAnsi="Arial" w:cs="Arial"/>
          <w:sz w:val="24"/>
          <w:szCs w:val="24"/>
        </w:rPr>
        <w:t xml:space="preserve">Имайки най-конкурентните </w:t>
      </w:r>
      <w:r w:rsidRPr="00A82726">
        <w:rPr>
          <w:rFonts w:ascii="Arial" w:hAnsi="Arial" w:cs="Arial"/>
          <w:b/>
          <w:sz w:val="24"/>
          <w:szCs w:val="24"/>
        </w:rPr>
        <w:t>МСП</w:t>
      </w:r>
      <w:r w:rsidRPr="00A82726">
        <w:rPr>
          <w:rFonts w:ascii="Arial" w:hAnsi="Arial" w:cs="Arial"/>
          <w:sz w:val="24"/>
          <w:szCs w:val="24"/>
        </w:rPr>
        <w:t xml:space="preserve"> в света, ЕС трябва да покаже лидерство, като настоява за приобщаваща и амбициозна програма за МСП в СТО, като продължава да опростява правилата за произход и разширява разпоредбите и специалните глави за МСП в своите търговски споразумения в съответствие с </w:t>
      </w:r>
      <w:r w:rsidR="00A17F72">
        <w:rPr>
          <w:rFonts w:ascii="Arial" w:hAnsi="Arial" w:cs="Arial"/>
          <w:sz w:val="24"/>
          <w:szCs w:val="24"/>
        </w:rPr>
        <w:t>установения принцип</w:t>
      </w:r>
      <w:r w:rsidRPr="00A82726">
        <w:rPr>
          <w:rFonts w:ascii="Arial" w:hAnsi="Arial" w:cs="Arial"/>
          <w:sz w:val="24"/>
          <w:szCs w:val="24"/>
        </w:rPr>
        <w:t xml:space="preserve"> „</w:t>
      </w:r>
      <w:r w:rsidR="00A17F72" w:rsidRPr="00A17F72">
        <w:rPr>
          <w:rFonts w:ascii="Arial" w:hAnsi="Arial" w:cs="Arial"/>
          <w:i/>
          <w:sz w:val="24"/>
          <w:szCs w:val="24"/>
        </w:rPr>
        <w:t>Мисли първо за малките</w:t>
      </w:r>
      <w:r w:rsidRPr="00A82726">
        <w:rPr>
          <w:rFonts w:ascii="Arial" w:hAnsi="Arial" w:cs="Arial"/>
          <w:sz w:val="24"/>
          <w:szCs w:val="24"/>
        </w:rPr>
        <w:t>“. За МСП е също толкова важно държавите-членки и ЕС да осигурят съгласувани усилия за последователно прилагане на съществуващите търговски споразумения в целия Съюз.</w:t>
      </w:r>
    </w:p>
    <w:p w14:paraId="026BFB3E" w14:textId="77777777" w:rsidR="00A17F72" w:rsidRPr="00A17F72" w:rsidRDefault="00A17F72" w:rsidP="00891B6A">
      <w:pPr>
        <w:pStyle w:val="a3"/>
        <w:spacing w:line="360" w:lineRule="auto"/>
        <w:rPr>
          <w:rFonts w:ascii="Arial" w:hAnsi="Arial" w:cs="Arial"/>
          <w:sz w:val="24"/>
          <w:szCs w:val="24"/>
        </w:rPr>
      </w:pPr>
    </w:p>
    <w:p w14:paraId="039239BE" w14:textId="77777777" w:rsidR="00A17F72" w:rsidRDefault="00CE30E0" w:rsidP="00891B6A">
      <w:pPr>
        <w:pStyle w:val="a3"/>
        <w:numPr>
          <w:ilvl w:val="0"/>
          <w:numId w:val="2"/>
        </w:numPr>
        <w:spacing w:line="360" w:lineRule="auto"/>
        <w:ind w:left="567" w:hanging="283"/>
        <w:jc w:val="both"/>
        <w:rPr>
          <w:rFonts w:ascii="Arial" w:hAnsi="Arial" w:cs="Arial"/>
          <w:sz w:val="24"/>
          <w:szCs w:val="24"/>
        </w:rPr>
      </w:pPr>
      <w:r w:rsidRPr="00CE30E0">
        <w:rPr>
          <w:rFonts w:ascii="Arial" w:hAnsi="Arial" w:cs="Arial"/>
          <w:sz w:val="24"/>
          <w:szCs w:val="24"/>
        </w:rPr>
        <w:t xml:space="preserve">За да потвърди отново икономическия суверенитет на ЕС, ЕС трябва да осигури </w:t>
      </w:r>
      <w:r w:rsidRPr="00CE30E0">
        <w:rPr>
          <w:rFonts w:ascii="Arial" w:hAnsi="Arial" w:cs="Arial"/>
          <w:b/>
          <w:sz w:val="24"/>
          <w:szCs w:val="24"/>
        </w:rPr>
        <w:t>стриктно прилагане</w:t>
      </w:r>
      <w:r w:rsidRPr="00CE30E0">
        <w:rPr>
          <w:rFonts w:ascii="Arial" w:hAnsi="Arial" w:cs="Arial"/>
          <w:sz w:val="24"/>
          <w:szCs w:val="24"/>
        </w:rPr>
        <w:t xml:space="preserve"> на всички търговски дисциплини както в ЕС, така и на глобално ниво и решително да се бори с нелоялните търговски практики, така че да гарантира равнопоставеност на </w:t>
      </w:r>
      <w:r w:rsidR="00561256">
        <w:rPr>
          <w:rFonts w:ascii="Arial" w:hAnsi="Arial" w:cs="Arial"/>
          <w:sz w:val="24"/>
          <w:szCs w:val="24"/>
        </w:rPr>
        <w:t>фирмите</w:t>
      </w:r>
      <w:r w:rsidRPr="00CE30E0">
        <w:rPr>
          <w:rFonts w:ascii="Arial" w:hAnsi="Arial" w:cs="Arial"/>
          <w:sz w:val="24"/>
          <w:szCs w:val="24"/>
        </w:rPr>
        <w:t xml:space="preserve"> в ЕС. По същия начин ЕС и неговите държави-членки трябва да се стремят ефективно да защитават бизнес интереса на ЕС от режимите на екстериториални санкции на трети страни, които са явно нарушение на международното право. В тази връзка ЕС трябва да заеме твърда позиция срещу всички видове незаконни санкции, планирани за </w:t>
      </w:r>
      <w:r w:rsidR="00561256">
        <w:rPr>
          <w:rFonts w:ascii="Arial" w:hAnsi="Arial" w:cs="Arial"/>
          <w:sz w:val="24"/>
          <w:szCs w:val="24"/>
        </w:rPr>
        <w:t xml:space="preserve">в </w:t>
      </w:r>
      <w:r w:rsidRPr="00CE30E0">
        <w:rPr>
          <w:rFonts w:ascii="Arial" w:hAnsi="Arial" w:cs="Arial"/>
          <w:sz w:val="24"/>
          <w:szCs w:val="24"/>
        </w:rPr>
        <w:t>бъдеще или в сила в момента.</w:t>
      </w:r>
    </w:p>
    <w:p w14:paraId="1BBDD4B1" w14:textId="77777777" w:rsidR="00A91679" w:rsidRPr="00A91679" w:rsidRDefault="00A91679" w:rsidP="00891B6A">
      <w:pPr>
        <w:pStyle w:val="a3"/>
        <w:spacing w:line="360" w:lineRule="auto"/>
        <w:rPr>
          <w:rFonts w:ascii="Arial" w:hAnsi="Arial" w:cs="Arial"/>
          <w:sz w:val="24"/>
          <w:szCs w:val="24"/>
        </w:rPr>
      </w:pPr>
    </w:p>
    <w:p w14:paraId="5C954A47" w14:textId="77777777" w:rsidR="00A91679" w:rsidRDefault="00A91679" w:rsidP="00891B6A">
      <w:pPr>
        <w:pStyle w:val="a3"/>
        <w:spacing w:line="360" w:lineRule="auto"/>
        <w:ind w:left="567"/>
        <w:jc w:val="both"/>
        <w:rPr>
          <w:rFonts w:ascii="Arial" w:hAnsi="Arial" w:cs="Arial"/>
          <w:sz w:val="24"/>
          <w:szCs w:val="24"/>
        </w:rPr>
      </w:pPr>
    </w:p>
    <w:p w14:paraId="664F7B64" w14:textId="77777777" w:rsidR="00FE736F" w:rsidRPr="00F73DFB" w:rsidRDefault="00A91679" w:rsidP="00891B6A">
      <w:pPr>
        <w:pStyle w:val="a3"/>
        <w:numPr>
          <w:ilvl w:val="0"/>
          <w:numId w:val="1"/>
        </w:numPr>
        <w:spacing w:line="360" w:lineRule="auto"/>
        <w:ind w:left="284" w:hanging="284"/>
        <w:jc w:val="both"/>
        <w:rPr>
          <w:rFonts w:ascii="Arial" w:hAnsi="Arial" w:cs="Arial"/>
          <w:b/>
          <w:sz w:val="28"/>
          <w:szCs w:val="28"/>
        </w:rPr>
      </w:pPr>
      <w:r w:rsidRPr="00F73DFB">
        <w:rPr>
          <w:rFonts w:ascii="Arial" w:hAnsi="Arial" w:cs="Arial"/>
          <w:b/>
          <w:sz w:val="28"/>
          <w:szCs w:val="28"/>
        </w:rPr>
        <w:t>Отстояване на мултилатерализма и осигуряване на амбициозна реформа в СТО</w:t>
      </w:r>
    </w:p>
    <w:p w14:paraId="123D9B93" w14:textId="77777777" w:rsidR="00A91679" w:rsidRDefault="00A91679" w:rsidP="00891B6A">
      <w:pPr>
        <w:pStyle w:val="a3"/>
        <w:spacing w:line="360" w:lineRule="auto"/>
        <w:ind w:left="284"/>
        <w:rPr>
          <w:rFonts w:ascii="Arial" w:hAnsi="Arial" w:cs="Arial"/>
          <w:sz w:val="24"/>
          <w:szCs w:val="24"/>
        </w:rPr>
      </w:pPr>
    </w:p>
    <w:p w14:paraId="60860D9F" w14:textId="77777777" w:rsidR="00A91679" w:rsidRDefault="00424A3F" w:rsidP="00891B6A">
      <w:pPr>
        <w:pStyle w:val="a3"/>
        <w:numPr>
          <w:ilvl w:val="0"/>
          <w:numId w:val="3"/>
        </w:numPr>
        <w:spacing w:line="360" w:lineRule="auto"/>
        <w:ind w:left="567" w:hanging="283"/>
        <w:jc w:val="both"/>
        <w:rPr>
          <w:rFonts w:ascii="Arial" w:hAnsi="Arial" w:cs="Arial"/>
          <w:sz w:val="24"/>
          <w:szCs w:val="24"/>
        </w:rPr>
      </w:pPr>
      <w:r w:rsidRPr="00424A3F">
        <w:rPr>
          <w:rFonts w:ascii="Arial" w:hAnsi="Arial" w:cs="Arial"/>
          <w:sz w:val="24"/>
          <w:szCs w:val="24"/>
        </w:rPr>
        <w:t xml:space="preserve">Непосредствен приоритет на новата </w:t>
      </w:r>
      <w:r>
        <w:rPr>
          <w:rFonts w:ascii="Arial" w:hAnsi="Arial" w:cs="Arial"/>
          <w:sz w:val="24"/>
          <w:szCs w:val="24"/>
        </w:rPr>
        <w:t>К</w:t>
      </w:r>
      <w:r w:rsidRPr="00424A3F">
        <w:rPr>
          <w:rFonts w:ascii="Arial" w:hAnsi="Arial" w:cs="Arial"/>
          <w:sz w:val="24"/>
          <w:szCs w:val="24"/>
        </w:rPr>
        <w:t xml:space="preserve">омисия трябва да бъде </w:t>
      </w:r>
      <w:r w:rsidRPr="00424A3F">
        <w:rPr>
          <w:rFonts w:ascii="Arial" w:hAnsi="Arial" w:cs="Arial"/>
          <w:b/>
          <w:sz w:val="24"/>
          <w:szCs w:val="24"/>
        </w:rPr>
        <w:t>поддържа</w:t>
      </w:r>
      <w:r w:rsidR="00661078">
        <w:rPr>
          <w:rFonts w:ascii="Arial" w:hAnsi="Arial" w:cs="Arial"/>
          <w:b/>
          <w:sz w:val="24"/>
          <w:szCs w:val="24"/>
        </w:rPr>
        <w:t>нето на</w:t>
      </w:r>
      <w:r w:rsidRPr="00424A3F">
        <w:rPr>
          <w:rFonts w:ascii="Arial" w:hAnsi="Arial" w:cs="Arial"/>
          <w:b/>
          <w:sz w:val="24"/>
          <w:szCs w:val="24"/>
        </w:rPr>
        <w:t xml:space="preserve"> функционалността на СТО</w:t>
      </w:r>
      <w:r w:rsidRPr="00424A3F">
        <w:rPr>
          <w:rFonts w:ascii="Arial" w:hAnsi="Arial" w:cs="Arial"/>
          <w:sz w:val="24"/>
          <w:szCs w:val="24"/>
        </w:rPr>
        <w:t xml:space="preserve"> и </w:t>
      </w:r>
      <w:r w:rsidR="00661078">
        <w:rPr>
          <w:rFonts w:ascii="Arial" w:hAnsi="Arial" w:cs="Arial"/>
          <w:sz w:val="24"/>
          <w:szCs w:val="24"/>
        </w:rPr>
        <w:t xml:space="preserve">по-нататъшно подобряване на </w:t>
      </w:r>
      <w:r w:rsidRPr="00424A3F">
        <w:rPr>
          <w:rFonts w:ascii="Arial" w:hAnsi="Arial" w:cs="Arial"/>
          <w:sz w:val="24"/>
          <w:szCs w:val="24"/>
        </w:rPr>
        <w:t xml:space="preserve">нейната система за </w:t>
      </w:r>
      <w:r w:rsidR="00C32F86">
        <w:rPr>
          <w:rFonts w:ascii="Arial" w:hAnsi="Arial" w:cs="Arial"/>
          <w:sz w:val="24"/>
          <w:szCs w:val="24"/>
        </w:rPr>
        <w:t>решаване</w:t>
      </w:r>
      <w:r w:rsidRPr="00424A3F">
        <w:rPr>
          <w:rFonts w:ascii="Arial" w:hAnsi="Arial" w:cs="Arial"/>
          <w:sz w:val="24"/>
          <w:szCs w:val="24"/>
        </w:rPr>
        <w:t xml:space="preserve"> на спорове. Това трябва да бъде включено в по-широки усилия за преработ</w:t>
      </w:r>
      <w:r w:rsidR="00FE2B1B">
        <w:rPr>
          <w:rFonts w:ascii="Arial" w:hAnsi="Arial" w:cs="Arial"/>
          <w:sz w:val="24"/>
          <w:szCs w:val="24"/>
        </w:rPr>
        <w:t>ване</w:t>
      </w:r>
      <w:r w:rsidRPr="00424A3F">
        <w:rPr>
          <w:rFonts w:ascii="Arial" w:hAnsi="Arial" w:cs="Arial"/>
          <w:sz w:val="24"/>
          <w:szCs w:val="24"/>
        </w:rPr>
        <w:t xml:space="preserve"> на правилата за глобална търговия чрез натиск за цялостна реформа на СТО. По-специално, преди Апелативният орган да </w:t>
      </w:r>
      <w:r w:rsidR="00FE2B1B">
        <w:rPr>
          <w:rFonts w:ascii="Arial" w:hAnsi="Arial" w:cs="Arial"/>
          <w:sz w:val="24"/>
          <w:szCs w:val="24"/>
        </w:rPr>
        <w:t>престане да функционира</w:t>
      </w:r>
      <w:r w:rsidRPr="00424A3F">
        <w:rPr>
          <w:rFonts w:ascii="Arial" w:hAnsi="Arial" w:cs="Arial"/>
          <w:sz w:val="24"/>
          <w:szCs w:val="24"/>
        </w:rPr>
        <w:t xml:space="preserve"> в края на годината, е наложително да се осигури неговото продължаващо функциониране или да се въведе алтернативно решение, което да гарантира ефективно и жизнеспособно прилагане на международните търговски правила. Без правоприлагане не може да има нито правна сигурност, нито предвидимост в международната търговия </w:t>
      </w:r>
      <w:r w:rsidR="00661078">
        <w:rPr>
          <w:rFonts w:ascii="Arial" w:hAnsi="Arial" w:cs="Arial"/>
          <w:sz w:val="24"/>
          <w:szCs w:val="24"/>
        </w:rPr>
        <w:t xml:space="preserve">и съответно </w:t>
      </w:r>
      <w:r w:rsidRPr="00424A3F">
        <w:rPr>
          <w:rFonts w:ascii="Arial" w:hAnsi="Arial" w:cs="Arial"/>
          <w:sz w:val="24"/>
          <w:szCs w:val="24"/>
        </w:rPr>
        <w:t xml:space="preserve">устойчив дългосрочен растеж за нашите икономики. Всъщност липсата на прилагане на глобални правила дори ще постави под въпрос </w:t>
      </w:r>
      <w:r w:rsidR="005419A1">
        <w:rPr>
          <w:rFonts w:ascii="Arial" w:hAnsi="Arial" w:cs="Arial"/>
          <w:sz w:val="24"/>
          <w:szCs w:val="24"/>
        </w:rPr>
        <w:t>нормотворческите функции</w:t>
      </w:r>
      <w:r w:rsidRPr="00424A3F">
        <w:rPr>
          <w:rFonts w:ascii="Arial" w:hAnsi="Arial" w:cs="Arial"/>
          <w:sz w:val="24"/>
          <w:szCs w:val="24"/>
        </w:rPr>
        <w:t xml:space="preserve"> на СТО.</w:t>
      </w:r>
    </w:p>
    <w:p w14:paraId="11C587F2" w14:textId="77777777" w:rsidR="00601502" w:rsidRDefault="00601502" w:rsidP="00891B6A">
      <w:pPr>
        <w:pStyle w:val="a3"/>
        <w:spacing w:line="360" w:lineRule="auto"/>
        <w:ind w:left="567"/>
        <w:jc w:val="both"/>
        <w:rPr>
          <w:rFonts w:ascii="Arial" w:hAnsi="Arial" w:cs="Arial"/>
          <w:sz w:val="24"/>
          <w:szCs w:val="24"/>
        </w:rPr>
      </w:pPr>
    </w:p>
    <w:p w14:paraId="61FD1A11" w14:textId="77777777" w:rsidR="00601502" w:rsidRDefault="00601502" w:rsidP="00891B6A">
      <w:pPr>
        <w:pStyle w:val="a3"/>
        <w:numPr>
          <w:ilvl w:val="0"/>
          <w:numId w:val="3"/>
        </w:numPr>
        <w:spacing w:line="360" w:lineRule="auto"/>
        <w:ind w:left="567" w:hanging="283"/>
        <w:jc w:val="both"/>
        <w:rPr>
          <w:rFonts w:ascii="Arial" w:hAnsi="Arial" w:cs="Arial"/>
          <w:sz w:val="24"/>
          <w:szCs w:val="24"/>
        </w:rPr>
      </w:pPr>
      <w:r w:rsidRPr="009C4BD4">
        <w:rPr>
          <w:rFonts w:ascii="Arial" w:hAnsi="Arial" w:cs="Arial"/>
          <w:sz w:val="24"/>
          <w:szCs w:val="24"/>
        </w:rPr>
        <w:t xml:space="preserve">По-широкият процес на </w:t>
      </w:r>
      <w:r w:rsidRPr="009C4BD4">
        <w:rPr>
          <w:rFonts w:ascii="Arial" w:hAnsi="Arial" w:cs="Arial"/>
          <w:b/>
          <w:sz w:val="24"/>
          <w:szCs w:val="24"/>
        </w:rPr>
        <w:t>реформа на СТО</w:t>
      </w:r>
      <w:r w:rsidRPr="009C4BD4">
        <w:rPr>
          <w:rFonts w:ascii="Arial" w:hAnsi="Arial" w:cs="Arial"/>
          <w:sz w:val="24"/>
          <w:szCs w:val="24"/>
        </w:rPr>
        <w:t xml:space="preserve"> трябва да се стреми значително</w:t>
      </w:r>
      <w:r w:rsidRPr="00601502">
        <w:rPr>
          <w:rFonts w:ascii="Arial" w:hAnsi="Arial" w:cs="Arial"/>
          <w:sz w:val="24"/>
          <w:szCs w:val="24"/>
        </w:rPr>
        <w:t xml:space="preserve"> да увеличи прозрачността за търговците и да подобри </w:t>
      </w:r>
      <w:r w:rsidRPr="0068758F">
        <w:rPr>
          <w:rFonts w:ascii="Arial" w:hAnsi="Arial" w:cs="Arial"/>
          <w:b/>
          <w:sz w:val="24"/>
          <w:szCs w:val="24"/>
        </w:rPr>
        <w:t>ефективността на управленските структури</w:t>
      </w:r>
      <w:r w:rsidRPr="00601502">
        <w:rPr>
          <w:rFonts w:ascii="Arial" w:hAnsi="Arial" w:cs="Arial"/>
          <w:sz w:val="24"/>
          <w:szCs w:val="24"/>
        </w:rPr>
        <w:t xml:space="preserve"> в СТО. За да повиши ефективността на вземането на решения, ЕС трябва да проучи заедно с други членове на СТО</w:t>
      </w:r>
      <w:r w:rsidR="009C4BD4">
        <w:rPr>
          <w:rFonts w:ascii="Arial" w:hAnsi="Arial" w:cs="Arial"/>
          <w:sz w:val="24"/>
          <w:szCs w:val="24"/>
        </w:rPr>
        <w:t>,</w:t>
      </w:r>
      <w:r w:rsidRPr="00601502">
        <w:rPr>
          <w:rFonts w:ascii="Arial" w:hAnsi="Arial" w:cs="Arial"/>
          <w:sz w:val="24"/>
          <w:szCs w:val="24"/>
        </w:rPr>
        <w:t xml:space="preserve"> идеята за постепенно преминаване към гласуване с квалифицирано мнозинство в Генералния съвет на СТО в бъдеще, в области, в които </w:t>
      </w:r>
      <w:r w:rsidR="00C32F86">
        <w:rPr>
          <w:rFonts w:ascii="Arial" w:hAnsi="Arial" w:cs="Arial"/>
          <w:sz w:val="24"/>
          <w:szCs w:val="24"/>
        </w:rPr>
        <w:t>постоянно</w:t>
      </w:r>
      <w:r w:rsidRPr="00601502">
        <w:rPr>
          <w:rFonts w:ascii="Arial" w:hAnsi="Arial" w:cs="Arial"/>
          <w:sz w:val="24"/>
          <w:szCs w:val="24"/>
        </w:rPr>
        <w:t xml:space="preserve"> не може да </w:t>
      </w:r>
      <w:r w:rsidR="0068758F">
        <w:rPr>
          <w:rFonts w:ascii="Arial" w:hAnsi="Arial" w:cs="Arial"/>
          <w:sz w:val="24"/>
          <w:szCs w:val="24"/>
        </w:rPr>
        <w:t>се постигне консенсус</w:t>
      </w:r>
      <w:r w:rsidRPr="00601502">
        <w:rPr>
          <w:rFonts w:ascii="Arial" w:hAnsi="Arial" w:cs="Arial"/>
          <w:sz w:val="24"/>
          <w:szCs w:val="24"/>
        </w:rPr>
        <w:t xml:space="preserve">. Междувременно многостранните инициативи следва да продължат да се използват от ЕС за постигане на прогресивна и </w:t>
      </w:r>
      <w:r w:rsidR="00A61B87">
        <w:rPr>
          <w:rFonts w:ascii="Arial" w:hAnsi="Arial" w:cs="Arial"/>
          <w:sz w:val="24"/>
          <w:szCs w:val="24"/>
        </w:rPr>
        <w:t>приобщаваща</w:t>
      </w:r>
      <w:r w:rsidRPr="00601502">
        <w:rPr>
          <w:rFonts w:ascii="Arial" w:hAnsi="Arial" w:cs="Arial"/>
          <w:sz w:val="24"/>
          <w:szCs w:val="24"/>
        </w:rPr>
        <w:t xml:space="preserve"> програма на СТО с партньори</w:t>
      </w:r>
      <w:r w:rsidR="00A61B87">
        <w:rPr>
          <w:rFonts w:ascii="Arial" w:hAnsi="Arial" w:cs="Arial"/>
          <w:sz w:val="24"/>
          <w:szCs w:val="24"/>
        </w:rPr>
        <w:t xml:space="preserve"> - съмишленици</w:t>
      </w:r>
      <w:r w:rsidRPr="00601502">
        <w:rPr>
          <w:rFonts w:ascii="Arial" w:hAnsi="Arial" w:cs="Arial"/>
          <w:sz w:val="24"/>
          <w:szCs w:val="24"/>
        </w:rPr>
        <w:t xml:space="preserve">. </w:t>
      </w:r>
      <w:r w:rsidR="00A61B87">
        <w:rPr>
          <w:rFonts w:ascii="Arial" w:hAnsi="Arial" w:cs="Arial"/>
          <w:sz w:val="24"/>
          <w:szCs w:val="24"/>
        </w:rPr>
        <w:t>Наред с това трябва</w:t>
      </w:r>
      <w:r w:rsidRPr="00601502">
        <w:rPr>
          <w:rFonts w:ascii="Arial" w:hAnsi="Arial" w:cs="Arial"/>
          <w:sz w:val="24"/>
          <w:szCs w:val="24"/>
        </w:rPr>
        <w:t xml:space="preserve"> да се предприеме по-нюансирана диференциация между развиващите се страни на ниво СТО, за да се </w:t>
      </w:r>
      <w:r w:rsidR="00A61B87">
        <w:rPr>
          <w:rFonts w:ascii="Arial" w:hAnsi="Arial" w:cs="Arial"/>
          <w:sz w:val="24"/>
          <w:szCs w:val="24"/>
        </w:rPr>
        <w:t xml:space="preserve">подобри грижата </w:t>
      </w:r>
      <w:r w:rsidRPr="00601502">
        <w:rPr>
          <w:rFonts w:ascii="Arial" w:hAnsi="Arial" w:cs="Arial"/>
          <w:sz w:val="24"/>
          <w:szCs w:val="24"/>
        </w:rPr>
        <w:t xml:space="preserve">за онези членове на СТО, които имат най-голяма нужда. </w:t>
      </w:r>
      <w:r w:rsidR="00543110">
        <w:rPr>
          <w:rFonts w:ascii="Arial" w:hAnsi="Arial" w:cs="Arial"/>
          <w:sz w:val="24"/>
          <w:szCs w:val="24"/>
        </w:rPr>
        <w:t>За тази цел на глобално ниво могат да се приложат к</w:t>
      </w:r>
      <w:r w:rsidRPr="00601502">
        <w:rPr>
          <w:rFonts w:ascii="Arial" w:hAnsi="Arial" w:cs="Arial"/>
          <w:sz w:val="24"/>
          <w:szCs w:val="24"/>
        </w:rPr>
        <w:t xml:space="preserve">ритерии, подобни на </w:t>
      </w:r>
      <w:r w:rsidRPr="00601502">
        <w:rPr>
          <w:rFonts w:ascii="Arial" w:hAnsi="Arial" w:cs="Arial"/>
          <w:sz w:val="24"/>
          <w:szCs w:val="24"/>
        </w:rPr>
        <w:lastRenderedPageBreak/>
        <w:t xml:space="preserve">тези, които са в сила </w:t>
      </w:r>
      <w:r w:rsidR="00543110">
        <w:rPr>
          <w:rFonts w:ascii="Arial" w:hAnsi="Arial" w:cs="Arial"/>
          <w:sz w:val="24"/>
          <w:szCs w:val="24"/>
        </w:rPr>
        <w:t xml:space="preserve">съгласно правилата на Общата система за преференции </w:t>
      </w:r>
      <w:r w:rsidRPr="00601502">
        <w:rPr>
          <w:rFonts w:ascii="Arial" w:hAnsi="Arial" w:cs="Arial"/>
          <w:sz w:val="24"/>
          <w:szCs w:val="24"/>
        </w:rPr>
        <w:t xml:space="preserve"> </w:t>
      </w:r>
      <w:r w:rsidR="00543110">
        <w:rPr>
          <w:rFonts w:ascii="Arial" w:hAnsi="Arial" w:cs="Arial"/>
          <w:sz w:val="24"/>
          <w:szCs w:val="24"/>
        </w:rPr>
        <w:t xml:space="preserve">в ЕС. </w:t>
      </w:r>
      <w:r w:rsidRPr="00601502">
        <w:rPr>
          <w:rFonts w:ascii="Arial" w:hAnsi="Arial" w:cs="Arial"/>
          <w:sz w:val="24"/>
          <w:szCs w:val="24"/>
        </w:rPr>
        <w:t xml:space="preserve">Освен това, реформата на СТО трябва да намали продължителните срокове </w:t>
      </w:r>
      <w:r w:rsidR="00543110">
        <w:rPr>
          <w:rFonts w:ascii="Arial" w:hAnsi="Arial" w:cs="Arial"/>
          <w:sz w:val="24"/>
          <w:szCs w:val="24"/>
        </w:rPr>
        <w:t>н</w:t>
      </w:r>
      <w:r w:rsidRPr="00601502">
        <w:rPr>
          <w:rFonts w:ascii="Arial" w:hAnsi="Arial" w:cs="Arial"/>
          <w:sz w:val="24"/>
          <w:szCs w:val="24"/>
        </w:rPr>
        <w:t xml:space="preserve">а процеса на </w:t>
      </w:r>
      <w:r w:rsidR="00C32F86">
        <w:rPr>
          <w:rFonts w:ascii="Arial" w:hAnsi="Arial" w:cs="Arial"/>
          <w:sz w:val="24"/>
          <w:szCs w:val="24"/>
        </w:rPr>
        <w:t>решаване</w:t>
      </w:r>
      <w:r w:rsidRPr="00601502">
        <w:rPr>
          <w:rFonts w:ascii="Arial" w:hAnsi="Arial" w:cs="Arial"/>
          <w:sz w:val="24"/>
          <w:szCs w:val="24"/>
        </w:rPr>
        <w:t xml:space="preserve"> на спорове, от етапа на консултация до окончателното арбитражно решение.</w:t>
      </w:r>
    </w:p>
    <w:p w14:paraId="45DDDF22" w14:textId="77777777" w:rsidR="00601502" w:rsidRDefault="00601502" w:rsidP="00891B6A">
      <w:pPr>
        <w:pStyle w:val="a3"/>
        <w:spacing w:line="360" w:lineRule="auto"/>
        <w:ind w:left="567"/>
        <w:jc w:val="both"/>
        <w:rPr>
          <w:rFonts w:ascii="Arial" w:hAnsi="Arial" w:cs="Arial"/>
          <w:sz w:val="24"/>
          <w:szCs w:val="24"/>
        </w:rPr>
      </w:pPr>
    </w:p>
    <w:p w14:paraId="6BC5F6D6" w14:textId="77777777" w:rsidR="00601502" w:rsidRDefault="00601502" w:rsidP="00891B6A">
      <w:pPr>
        <w:pStyle w:val="a3"/>
        <w:numPr>
          <w:ilvl w:val="0"/>
          <w:numId w:val="3"/>
        </w:numPr>
        <w:spacing w:line="360" w:lineRule="auto"/>
        <w:ind w:left="567" w:hanging="283"/>
        <w:jc w:val="both"/>
        <w:rPr>
          <w:rFonts w:ascii="Arial" w:hAnsi="Arial" w:cs="Arial"/>
          <w:sz w:val="24"/>
          <w:szCs w:val="24"/>
        </w:rPr>
      </w:pPr>
      <w:r w:rsidRPr="00601502">
        <w:rPr>
          <w:rFonts w:ascii="Arial" w:hAnsi="Arial" w:cs="Arial"/>
          <w:sz w:val="24"/>
          <w:szCs w:val="24"/>
        </w:rPr>
        <w:t xml:space="preserve">Процесът на </w:t>
      </w:r>
      <w:r w:rsidRPr="009C4BD4">
        <w:rPr>
          <w:rFonts w:ascii="Arial" w:hAnsi="Arial" w:cs="Arial"/>
          <w:b/>
          <w:sz w:val="24"/>
          <w:szCs w:val="24"/>
        </w:rPr>
        <w:t>реформа в СТО</w:t>
      </w:r>
      <w:r w:rsidRPr="00601502">
        <w:rPr>
          <w:rFonts w:ascii="Arial" w:hAnsi="Arial" w:cs="Arial"/>
          <w:sz w:val="24"/>
          <w:szCs w:val="24"/>
        </w:rPr>
        <w:t xml:space="preserve"> трябва да доведе </w:t>
      </w:r>
      <w:r w:rsidR="009C4BD4">
        <w:rPr>
          <w:rFonts w:ascii="Arial" w:hAnsi="Arial" w:cs="Arial"/>
          <w:sz w:val="24"/>
          <w:szCs w:val="24"/>
        </w:rPr>
        <w:t xml:space="preserve">и </w:t>
      </w:r>
      <w:r w:rsidRPr="00601502">
        <w:rPr>
          <w:rFonts w:ascii="Arial" w:hAnsi="Arial" w:cs="Arial"/>
          <w:sz w:val="24"/>
          <w:szCs w:val="24"/>
        </w:rPr>
        <w:t>до засилен</w:t>
      </w:r>
      <w:r w:rsidR="000076E0">
        <w:rPr>
          <w:rFonts w:ascii="Arial" w:hAnsi="Arial" w:cs="Arial"/>
          <w:sz w:val="24"/>
          <w:szCs w:val="24"/>
        </w:rPr>
        <w:t>а</w:t>
      </w:r>
      <w:r w:rsidRPr="00601502">
        <w:rPr>
          <w:rFonts w:ascii="Arial" w:hAnsi="Arial" w:cs="Arial"/>
          <w:sz w:val="24"/>
          <w:szCs w:val="24"/>
        </w:rPr>
        <w:t xml:space="preserve"> дисциплин</w:t>
      </w:r>
      <w:r w:rsidR="000076E0">
        <w:rPr>
          <w:rFonts w:ascii="Arial" w:hAnsi="Arial" w:cs="Arial"/>
          <w:sz w:val="24"/>
          <w:szCs w:val="24"/>
        </w:rPr>
        <w:t>а</w:t>
      </w:r>
      <w:r w:rsidRPr="00601502">
        <w:rPr>
          <w:rFonts w:ascii="Arial" w:hAnsi="Arial" w:cs="Arial"/>
          <w:sz w:val="24"/>
          <w:szCs w:val="24"/>
        </w:rPr>
        <w:t xml:space="preserve"> за членовете на СТО, които да спазват своите ангажименти за нотифициране и да се стремят да ги разширят в области, важни за бизнеса, като например в областта на услугите. </w:t>
      </w:r>
      <w:r w:rsidR="00004035">
        <w:rPr>
          <w:rFonts w:ascii="Arial" w:hAnsi="Arial" w:cs="Arial"/>
          <w:sz w:val="24"/>
          <w:szCs w:val="24"/>
        </w:rPr>
        <w:t xml:space="preserve">Твърде жалко е </w:t>
      </w:r>
      <w:r w:rsidR="00C32F86">
        <w:rPr>
          <w:rFonts w:ascii="Arial" w:hAnsi="Arial" w:cs="Arial"/>
          <w:sz w:val="24"/>
          <w:szCs w:val="24"/>
        </w:rPr>
        <w:t>постоянното</w:t>
      </w:r>
      <w:r w:rsidRPr="00601502">
        <w:rPr>
          <w:rFonts w:ascii="Arial" w:hAnsi="Arial" w:cs="Arial"/>
          <w:sz w:val="24"/>
          <w:szCs w:val="24"/>
        </w:rPr>
        <w:t xml:space="preserve"> неспазване </w:t>
      </w:r>
      <w:r w:rsidR="00DB722F">
        <w:rPr>
          <w:rFonts w:ascii="Arial" w:hAnsi="Arial" w:cs="Arial"/>
          <w:sz w:val="24"/>
          <w:szCs w:val="24"/>
        </w:rPr>
        <w:t>от</w:t>
      </w:r>
      <w:r w:rsidRPr="00601502">
        <w:rPr>
          <w:rFonts w:ascii="Arial" w:hAnsi="Arial" w:cs="Arial"/>
          <w:sz w:val="24"/>
          <w:szCs w:val="24"/>
        </w:rPr>
        <w:t xml:space="preserve"> </w:t>
      </w:r>
      <w:r w:rsidR="00C32F86">
        <w:rPr>
          <w:rFonts w:ascii="Arial" w:hAnsi="Arial" w:cs="Arial"/>
          <w:sz w:val="24"/>
          <w:szCs w:val="24"/>
        </w:rPr>
        <w:t xml:space="preserve">страна на </w:t>
      </w:r>
      <w:r w:rsidRPr="00601502">
        <w:rPr>
          <w:rFonts w:ascii="Arial" w:hAnsi="Arial" w:cs="Arial"/>
          <w:sz w:val="24"/>
          <w:szCs w:val="24"/>
        </w:rPr>
        <w:t>много от членовете на СТО на  ангажименти</w:t>
      </w:r>
      <w:r w:rsidR="00004035">
        <w:rPr>
          <w:rFonts w:ascii="Arial" w:hAnsi="Arial" w:cs="Arial"/>
          <w:sz w:val="24"/>
          <w:szCs w:val="24"/>
        </w:rPr>
        <w:t>те им</w:t>
      </w:r>
      <w:r w:rsidRPr="00601502">
        <w:rPr>
          <w:rFonts w:ascii="Arial" w:hAnsi="Arial" w:cs="Arial"/>
          <w:sz w:val="24"/>
          <w:szCs w:val="24"/>
        </w:rPr>
        <w:t xml:space="preserve"> за уведомяване</w:t>
      </w:r>
      <w:r w:rsidR="00C32F86">
        <w:rPr>
          <w:rFonts w:ascii="Arial" w:hAnsi="Arial" w:cs="Arial"/>
          <w:sz w:val="24"/>
          <w:szCs w:val="24"/>
        </w:rPr>
        <w:t>, което</w:t>
      </w:r>
      <w:r w:rsidRPr="00601502">
        <w:rPr>
          <w:rFonts w:ascii="Arial" w:hAnsi="Arial" w:cs="Arial"/>
          <w:sz w:val="24"/>
          <w:szCs w:val="24"/>
        </w:rPr>
        <w:t xml:space="preserve"> </w:t>
      </w:r>
      <w:r w:rsidR="00DB722F">
        <w:rPr>
          <w:rFonts w:ascii="Arial" w:hAnsi="Arial" w:cs="Arial"/>
          <w:sz w:val="24"/>
          <w:szCs w:val="24"/>
        </w:rPr>
        <w:t xml:space="preserve">води до риск за </w:t>
      </w:r>
      <w:r w:rsidRPr="00601502">
        <w:rPr>
          <w:rFonts w:ascii="Arial" w:hAnsi="Arial" w:cs="Arial"/>
          <w:sz w:val="24"/>
          <w:szCs w:val="24"/>
        </w:rPr>
        <w:t>подкопава</w:t>
      </w:r>
      <w:r w:rsidR="00DB722F">
        <w:rPr>
          <w:rFonts w:ascii="Arial" w:hAnsi="Arial" w:cs="Arial"/>
          <w:sz w:val="24"/>
          <w:szCs w:val="24"/>
        </w:rPr>
        <w:t>не</w:t>
      </w:r>
      <w:r w:rsidRPr="00601502">
        <w:rPr>
          <w:rFonts w:ascii="Arial" w:hAnsi="Arial" w:cs="Arial"/>
          <w:sz w:val="24"/>
          <w:szCs w:val="24"/>
        </w:rPr>
        <w:t xml:space="preserve"> ефективността на цялата система. Следователно като допълнителен инструмент за осигуряване и стимулиране на спазването на изискванията, секретариатът на СТО или </w:t>
      </w:r>
      <w:r w:rsidR="00004035">
        <w:rPr>
          <w:rFonts w:ascii="Arial" w:hAnsi="Arial" w:cs="Arial"/>
          <w:sz w:val="24"/>
          <w:szCs w:val="24"/>
        </w:rPr>
        <w:t>друг независим орган</w:t>
      </w:r>
      <w:r w:rsidRPr="00601502">
        <w:rPr>
          <w:rFonts w:ascii="Arial" w:hAnsi="Arial" w:cs="Arial"/>
          <w:sz w:val="24"/>
          <w:szCs w:val="24"/>
        </w:rPr>
        <w:t xml:space="preserve"> може да изготви </w:t>
      </w:r>
      <w:r w:rsidRPr="00004035">
        <w:rPr>
          <w:rFonts w:ascii="Arial" w:hAnsi="Arial" w:cs="Arial"/>
          <w:b/>
          <w:sz w:val="24"/>
          <w:szCs w:val="24"/>
        </w:rPr>
        <w:t>годишен публичен доклад</w:t>
      </w:r>
      <w:r w:rsidRPr="00601502">
        <w:rPr>
          <w:rFonts w:ascii="Arial" w:hAnsi="Arial" w:cs="Arial"/>
          <w:sz w:val="24"/>
          <w:szCs w:val="24"/>
        </w:rPr>
        <w:t xml:space="preserve">, </w:t>
      </w:r>
      <w:r w:rsidR="00286F46">
        <w:rPr>
          <w:rFonts w:ascii="Arial" w:hAnsi="Arial" w:cs="Arial"/>
          <w:sz w:val="24"/>
          <w:szCs w:val="24"/>
        </w:rPr>
        <w:t>подобен на</w:t>
      </w:r>
      <w:r w:rsidRPr="00601502">
        <w:rPr>
          <w:rFonts w:ascii="Arial" w:hAnsi="Arial" w:cs="Arial"/>
          <w:sz w:val="24"/>
          <w:szCs w:val="24"/>
        </w:rPr>
        <w:t xml:space="preserve"> </w:t>
      </w:r>
      <w:r w:rsidR="00286F46">
        <w:rPr>
          <w:rFonts w:ascii="Arial" w:hAnsi="Arial" w:cs="Arial"/>
          <w:sz w:val="24"/>
          <w:szCs w:val="24"/>
        </w:rPr>
        <w:t xml:space="preserve">класацията на </w:t>
      </w:r>
      <w:r w:rsidR="00286F46" w:rsidRPr="00286F46">
        <w:rPr>
          <w:rFonts w:ascii="Arial" w:hAnsi="Arial" w:cs="Arial"/>
          <w:sz w:val="24"/>
          <w:szCs w:val="24"/>
        </w:rPr>
        <w:t>Световната банка за оценка на бизнес климата „Doing Business“</w:t>
      </w:r>
      <w:r w:rsidRPr="00601502">
        <w:rPr>
          <w:rFonts w:ascii="Arial" w:hAnsi="Arial" w:cs="Arial"/>
          <w:sz w:val="24"/>
          <w:szCs w:val="24"/>
        </w:rPr>
        <w:t xml:space="preserve">, където членовете на СТО могат да бъдат ежегодно изброявани, класирани и проследявани относно </w:t>
      </w:r>
      <w:r w:rsidR="00004035">
        <w:rPr>
          <w:rFonts w:ascii="Arial" w:hAnsi="Arial" w:cs="Arial"/>
          <w:sz w:val="24"/>
          <w:szCs w:val="24"/>
        </w:rPr>
        <w:t>тяхната</w:t>
      </w:r>
      <w:r w:rsidRPr="00601502">
        <w:rPr>
          <w:rFonts w:ascii="Arial" w:hAnsi="Arial" w:cs="Arial"/>
          <w:sz w:val="24"/>
          <w:szCs w:val="24"/>
        </w:rPr>
        <w:t xml:space="preserve"> ефективност при </w:t>
      </w:r>
      <w:r w:rsidR="00004035">
        <w:rPr>
          <w:rFonts w:ascii="Arial" w:hAnsi="Arial" w:cs="Arial"/>
          <w:sz w:val="24"/>
          <w:szCs w:val="24"/>
        </w:rPr>
        <w:t xml:space="preserve">спазване </w:t>
      </w:r>
      <w:r w:rsidRPr="00601502">
        <w:rPr>
          <w:rFonts w:ascii="Arial" w:hAnsi="Arial" w:cs="Arial"/>
          <w:sz w:val="24"/>
          <w:szCs w:val="24"/>
        </w:rPr>
        <w:t xml:space="preserve">на ангажиментите </w:t>
      </w:r>
      <w:r w:rsidR="00004035">
        <w:rPr>
          <w:rFonts w:ascii="Arial" w:hAnsi="Arial" w:cs="Arial"/>
          <w:sz w:val="24"/>
          <w:szCs w:val="24"/>
        </w:rPr>
        <w:t>към</w:t>
      </w:r>
      <w:r w:rsidRPr="00601502">
        <w:rPr>
          <w:rFonts w:ascii="Arial" w:hAnsi="Arial" w:cs="Arial"/>
          <w:sz w:val="24"/>
          <w:szCs w:val="24"/>
        </w:rPr>
        <w:t xml:space="preserve"> СТО. Това може да бъде </w:t>
      </w:r>
      <w:r w:rsidR="00286F46">
        <w:rPr>
          <w:rFonts w:ascii="Arial" w:hAnsi="Arial" w:cs="Arial"/>
          <w:sz w:val="24"/>
          <w:szCs w:val="24"/>
        </w:rPr>
        <w:t>съпътствано</w:t>
      </w:r>
      <w:r w:rsidRPr="00601502">
        <w:rPr>
          <w:rFonts w:ascii="Arial" w:hAnsi="Arial" w:cs="Arial"/>
          <w:sz w:val="24"/>
          <w:szCs w:val="24"/>
        </w:rPr>
        <w:t xml:space="preserve"> </w:t>
      </w:r>
      <w:r w:rsidR="00286F46">
        <w:rPr>
          <w:rFonts w:ascii="Arial" w:hAnsi="Arial" w:cs="Arial"/>
          <w:sz w:val="24"/>
          <w:szCs w:val="24"/>
        </w:rPr>
        <w:t xml:space="preserve">от </w:t>
      </w:r>
      <w:r w:rsidRPr="00601502">
        <w:rPr>
          <w:rFonts w:ascii="Arial" w:hAnsi="Arial" w:cs="Arial"/>
          <w:sz w:val="24"/>
          <w:szCs w:val="24"/>
        </w:rPr>
        <w:t xml:space="preserve"> по-ефективно използване на насрещни уведомления от други членове на СТО.</w:t>
      </w:r>
    </w:p>
    <w:p w14:paraId="249B67A1" w14:textId="77777777" w:rsidR="00601502" w:rsidRPr="00601502" w:rsidRDefault="00601502" w:rsidP="00891B6A">
      <w:pPr>
        <w:pStyle w:val="a3"/>
        <w:spacing w:line="360" w:lineRule="auto"/>
        <w:rPr>
          <w:rFonts w:ascii="Arial" w:hAnsi="Arial" w:cs="Arial"/>
          <w:sz w:val="24"/>
          <w:szCs w:val="24"/>
        </w:rPr>
      </w:pPr>
    </w:p>
    <w:p w14:paraId="78E356F0" w14:textId="77777777" w:rsidR="00601502" w:rsidRDefault="00601502" w:rsidP="00891B6A">
      <w:pPr>
        <w:pStyle w:val="a3"/>
        <w:numPr>
          <w:ilvl w:val="0"/>
          <w:numId w:val="3"/>
        </w:numPr>
        <w:spacing w:line="360" w:lineRule="auto"/>
        <w:ind w:left="567" w:hanging="283"/>
        <w:jc w:val="both"/>
        <w:rPr>
          <w:rFonts w:ascii="Arial" w:hAnsi="Arial" w:cs="Arial"/>
          <w:sz w:val="24"/>
          <w:szCs w:val="24"/>
        </w:rPr>
      </w:pPr>
      <w:r w:rsidRPr="00601502">
        <w:rPr>
          <w:rFonts w:ascii="Arial" w:hAnsi="Arial" w:cs="Arial"/>
          <w:sz w:val="24"/>
          <w:szCs w:val="24"/>
        </w:rPr>
        <w:t>Основният акцент за съществена реформа на СТО</w:t>
      </w:r>
      <w:r w:rsidR="00702A8B">
        <w:rPr>
          <w:rFonts w:ascii="Arial" w:hAnsi="Arial" w:cs="Arial"/>
          <w:sz w:val="24"/>
          <w:szCs w:val="24"/>
        </w:rPr>
        <w:t>,</w:t>
      </w:r>
      <w:r w:rsidRPr="00601502">
        <w:rPr>
          <w:rFonts w:ascii="Arial" w:hAnsi="Arial" w:cs="Arial"/>
          <w:sz w:val="24"/>
          <w:szCs w:val="24"/>
        </w:rPr>
        <w:t xml:space="preserve"> обаче</w:t>
      </w:r>
      <w:r w:rsidR="00702A8B">
        <w:rPr>
          <w:rFonts w:ascii="Arial" w:hAnsi="Arial" w:cs="Arial"/>
          <w:sz w:val="24"/>
          <w:szCs w:val="24"/>
        </w:rPr>
        <w:t>,</w:t>
      </w:r>
      <w:r w:rsidRPr="00601502">
        <w:rPr>
          <w:rFonts w:ascii="Arial" w:hAnsi="Arial" w:cs="Arial"/>
          <w:sz w:val="24"/>
          <w:szCs w:val="24"/>
        </w:rPr>
        <w:t xml:space="preserve"> трябва да се съсредоточи върху актуализирането на правилника, за да се </w:t>
      </w:r>
      <w:r w:rsidRPr="00702A8B">
        <w:rPr>
          <w:rFonts w:ascii="Arial" w:hAnsi="Arial" w:cs="Arial"/>
          <w:b/>
          <w:sz w:val="24"/>
          <w:szCs w:val="24"/>
        </w:rPr>
        <w:t>противодейства на нелоялните субсидии</w:t>
      </w:r>
      <w:r w:rsidRPr="00601502">
        <w:rPr>
          <w:rFonts w:ascii="Arial" w:hAnsi="Arial" w:cs="Arial"/>
          <w:sz w:val="24"/>
          <w:szCs w:val="24"/>
        </w:rPr>
        <w:t xml:space="preserve">. Европейският бизнес може да се конкурира с всеки бизнес в света, стига да има равнопоставени условия, което в момента не е така в областта на субсидиите. </w:t>
      </w:r>
      <w:r w:rsidRPr="004B7F59">
        <w:rPr>
          <w:rFonts w:ascii="Arial" w:hAnsi="Arial" w:cs="Arial"/>
          <w:sz w:val="24"/>
          <w:szCs w:val="24"/>
        </w:rPr>
        <w:t xml:space="preserve">Вярваме, че това </w:t>
      </w:r>
      <w:r w:rsidR="004B7F59" w:rsidRPr="004B7F59">
        <w:rPr>
          <w:rFonts w:ascii="Arial" w:hAnsi="Arial" w:cs="Arial"/>
          <w:sz w:val="24"/>
          <w:szCs w:val="24"/>
        </w:rPr>
        <w:t>ще бъде решено</w:t>
      </w:r>
      <w:r w:rsidRPr="004B7F59">
        <w:rPr>
          <w:rFonts w:ascii="Arial" w:hAnsi="Arial" w:cs="Arial"/>
          <w:sz w:val="24"/>
          <w:szCs w:val="24"/>
        </w:rPr>
        <w:t xml:space="preserve"> с нашите партньори на глобално ниво.</w:t>
      </w:r>
      <w:r w:rsidRPr="00601502">
        <w:rPr>
          <w:rFonts w:ascii="Arial" w:hAnsi="Arial" w:cs="Arial"/>
          <w:sz w:val="24"/>
          <w:szCs w:val="24"/>
        </w:rPr>
        <w:t xml:space="preserve"> В това отношение, съгласно действащите правила на СТО, </w:t>
      </w:r>
      <w:r w:rsidR="000E23D9">
        <w:rPr>
          <w:rFonts w:ascii="Arial" w:hAnsi="Arial" w:cs="Arial"/>
          <w:sz w:val="24"/>
          <w:szCs w:val="24"/>
        </w:rPr>
        <w:t>прекомерни</w:t>
      </w:r>
      <w:r w:rsidR="00BA517E">
        <w:rPr>
          <w:rFonts w:ascii="Arial" w:hAnsi="Arial" w:cs="Arial"/>
          <w:sz w:val="24"/>
          <w:szCs w:val="24"/>
        </w:rPr>
        <w:t>те</w:t>
      </w:r>
      <w:r w:rsidRPr="00601502">
        <w:rPr>
          <w:rFonts w:ascii="Arial" w:hAnsi="Arial" w:cs="Arial"/>
          <w:sz w:val="24"/>
          <w:szCs w:val="24"/>
        </w:rPr>
        <w:t xml:space="preserve"> видове субсидии силно нарушават международната търговия и често водят до свръхкапацитет в различни сектори и не винаги могат да бъдат оспорвани правилно и ефективно. Макар че защитава всички приложими правила на ЕС относно субсидиите, EUROCHAMBRES подкрепя усилията на ЕС за разширяване на списъка на забранените субсидии в СТО или за създаване на </w:t>
      </w:r>
      <w:r w:rsidR="002A28B0" w:rsidRPr="002A28B0">
        <w:rPr>
          <w:rFonts w:ascii="Arial" w:hAnsi="Arial" w:cs="Arial"/>
          <w:sz w:val="24"/>
          <w:szCs w:val="24"/>
        </w:rPr>
        <w:t>опровержимо предположение</w:t>
      </w:r>
      <w:r w:rsidR="002A28B0">
        <w:rPr>
          <w:rFonts w:ascii="Arial" w:hAnsi="Arial" w:cs="Arial"/>
          <w:sz w:val="24"/>
          <w:szCs w:val="24"/>
        </w:rPr>
        <w:t xml:space="preserve"> </w:t>
      </w:r>
      <w:r w:rsidRPr="00601502">
        <w:rPr>
          <w:rFonts w:ascii="Arial" w:hAnsi="Arial" w:cs="Arial"/>
          <w:sz w:val="24"/>
          <w:szCs w:val="24"/>
        </w:rPr>
        <w:t xml:space="preserve">за сериозни вреди в такива случаи, така че </w:t>
      </w:r>
      <w:r w:rsidRPr="00601502">
        <w:rPr>
          <w:rFonts w:ascii="Arial" w:hAnsi="Arial" w:cs="Arial"/>
          <w:sz w:val="24"/>
          <w:szCs w:val="24"/>
        </w:rPr>
        <w:lastRenderedPageBreak/>
        <w:t>да прехвърли тежестта на доказване върху тези, които не игра</w:t>
      </w:r>
      <w:r w:rsidR="00EC4482">
        <w:rPr>
          <w:rFonts w:ascii="Arial" w:hAnsi="Arial" w:cs="Arial"/>
          <w:sz w:val="24"/>
          <w:szCs w:val="24"/>
        </w:rPr>
        <w:t>ят</w:t>
      </w:r>
      <w:r w:rsidRPr="00601502">
        <w:rPr>
          <w:rFonts w:ascii="Arial" w:hAnsi="Arial" w:cs="Arial"/>
          <w:sz w:val="24"/>
          <w:szCs w:val="24"/>
        </w:rPr>
        <w:t xml:space="preserve"> по правилата. </w:t>
      </w:r>
      <w:r w:rsidR="00926389">
        <w:rPr>
          <w:rFonts w:ascii="Arial" w:hAnsi="Arial" w:cs="Arial"/>
          <w:sz w:val="24"/>
          <w:szCs w:val="24"/>
        </w:rPr>
        <w:t>Наред с това продължаващото</w:t>
      </w:r>
      <w:r w:rsidRPr="00601502">
        <w:rPr>
          <w:rFonts w:ascii="Arial" w:hAnsi="Arial" w:cs="Arial"/>
          <w:sz w:val="24"/>
          <w:szCs w:val="24"/>
        </w:rPr>
        <w:t xml:space="preserve"> не</w:t>
      </w:r>
      <w:r w:rsidR="00926389">
        <w:rPr>
          <w:rFonts w:ascii="Arial" w:hAnsi="Arial" w:cs="Arial"/>
          <w:sz w:val="24"/>
          <w:szCs w:val="24"/>
        </w:rPr>
        <w:t>-</w:t>
      </w:r>
      <w:r w:rsidRPr="00601502">
        <w:rPr>
          <w:rFonts w:ascii="Arial" w:hAnsi="Arial" w:cs="Arial"/>
          <w:sz w:val="24"/>
          <w:szCs w:val="24"/>
        </w:rPr>
        <w:t xml:space="preserve">подаване на уведомление за субсидии съгласно </w:t>
      </w:r>
      <w:r w:rsidR="00926389" w:rsidRPr="00926389">
        <w:rPr>
          <w:rFonts w:ascii="Arial" w:hAnsi="Arial" w:cs="Arial"/>
          <w:b/>
          <w:bCs/>
          <w:sz w:val="24"/>
          <w:szCs w:val="24"/>
        </w:rPr>
        <w:t>Споразумение</w:t>
      </w:r>
      <w:r w:rsidR="00BA517E">
        <w:rPr>
          <w:rFonts w:ascii="Arial" w:hAnsi="Arial" w:cs="Arial"/>
          <w:b/>
          <w:bCs/>
          <w:sz w:val="24"/>
          <w:szCs w:val="24"/>
        </w:rPr>
        <w:t>то</w:t>
      </w:r>
      <w:r w:rsidR="00926389" w:rsidRPr="00926389">
        <w:rPr>
          <w:rFonts w:ascii="Arial" w:hAnsi="Arial" w:cs="Arial"/>
          <w:b/>
          <w:bCs/>
          <w:sz w:val="24"/>
          <w:szCs w:val="24"/>
        </w:rPr>
        <w:t xml:space="preserve"> за субсидиите и изравнителните мерки</w:t>
      </w:r>
      <w:r w:rsidR="00926389">
        <w:rPr>
          <w:rFonts w:ascii="Arial" w:hAnsi="Arial" w:cs="Arial"/>
          <w:b/>
          <w:bCs/>
          <w:sz w:val="24"/>
          <w:szCs w:val="24"/>
        </w:rPr>
        <w:t xml:space="preserve"> </w:t>
      </w:r>
      <w:r w:rsidRPr="00601502">
        <w:rPr>
          <w:rFonts w:ascii="Arial" w:hAnsi="Arial" w:cs="Arial"/>
          <w:sz w:val="24"/>
          <w:szCs w:val="24"/>
        </w:rPr>
        <w:t xml:space="preserve">е широко разпространено и трябва да </w:t>
      </w:r>
      <w:r w:rsidR="002A28B0">
        <w:rPr>
          <w:rFonts w:ascii="Arial" w:hAnsi="Arial" w:cs="Arial"/>
          <w:sz w:val="24"/>
          <w:szCs w:val="24"/>
        </w:rPr>
        <w:t>бъд</w:t>
      </w:r>
      <w:r w:rsidR="00926389">
        <w:rPr>
          <w:rFonts w:ascii="Arial" w:hAnsi="Arial" w:cs="Arial"/>
          <w:sz w:val="24"/>
          <w:szCs w:val="24"/>
        </w:rPr>
        <w:t>е</w:t>
      </w:r>
      <w:r w:rsidR="002A28B0">
        <w:rPr>
          <w:rFonts w:ascii="Arial" w:hAnsi="Arial" w:cs="Arial"/>
          <w:sz w:val="24"/>
          <w:szCs w:val="24"/>
        </w:rPr>
        <w:t xml:space="preserve"> незабавно разгледан</w:t>
      </w:r>
      <w:r w:rsidR="00926389">
        <w:rPr>
          <w:rFonts w:ascii="Arial" w:hAnsi="Arial" w:cs="Arial"/>
          <w:sz w:val="24"/>
          <w:szCs w:val="24"/>
        </w:rPr>
        <w:t>о</w:t>
      </w:r>
      <w:r w:rsidRPr="00601502">
        <w:rPr>
          <w:rFonts w:ascii="Arial" w:hAnsi="Arial" w:cs="Arial"/>
          <w:sz w:val="24"/>
          <w:szCs w:val="24"/>
        </w:rPr>
        <w:t>, за да се гарантира ефективността на системата.</w:t>
      </w:r>
    </w:p>
    <w:p w14:paraId="448B3205" w14:textId="77777777" w:rsidR="00601502" w:rsidRDefault="00601502" w:rsidP="00891B6A">
      <w:pPr>
        <w:pStyle w:val="a3"/>
        <w:spacing w:line="360" w:lineRule="auto"/>
        <w:ind w:left="567"/>
        <w:jc w:val="both"/>
        <w:rPr>
          <w:rFonts w:ascii="Arial" w:hAnsi="Arial" w:cs="Arial"/>
          <w:sz w:val="24"/>
          <w:szCs w:val="24"/>
        </w:rPr>
      </w:pPr>
    </w:p>
    <w:p w14:paraId="2B0AB4F9" w14:textId="77777777" w:rsidR="00601502" w:rsidRDefault="00601502" w:rsidP="00891B6A">
      <w:pPr>
        <w:pStyle w:val="a3"/>
        <w:numPr>
          <w:ilvl w:val="0"/>
          <w:numId w:val="3"/>
        </w:numPr>
        <w:spacing w:line="360" w:lineRule="auto"/>
        <w:ind w:left="567" w:hanging="283"/>
        <w:jc w:val="both"/>
        <w:rPr>
          <w:rFonts w:ascii="Arial" w:hAnsi="Arial" w:cs="Arial"/>
          <w:sz w:val="24"/>
          <w:szCs w:val="24"/>
        </w:rPr>
      </w:pPr>
      <w:r w:rsidRPr="00601502">
        <w:rPr>
          <w:rFonts w:ascii="Arial" w:hAnsi="Arial" w:cs="Arial"/>
          <w:sz w:val="24"/>
          <w:szCs w:val="24"/>
        </w:rPr>
        <w:t xml:space="preserve">Реформата на СТО също трябва да доведе до повече прозрачност, </w:t>
      </w:r>
      <w:r w:rsidR="007A765F">
        <w:rPr>
          <w:rFonts w:ascii="Arial" w:hAnsi="Arial" w:cs="Arial"/>
          <w:sz w:val="24"/>
          <w:szCs w:val="24"/>
        </w:rPr>
        <w:t xml:space="preserve">контрол </w:t>
      </w:r>
      <w:r w:rsidRPr="00601502">
        <w:rPr>
          <w:rFonts w:ascii="Arial" w:hAnsi="Arial" w:cs="Arial"/>
          <w:sz w:val="24"/>
          <w:szCs w:val="24"/>
        </w:rPr>
        <w:t xml:space="preserve">и </w:t>
      </w:r>
      <w:r w:rsidR="007A765F">
        <w:rPr>
          <w:rFonts w:ascii="Arial" w:hAnsi="Arial" w:cs="Arial"/>
          <w:sz w:val="24"/>
          <w:szCs w:val="24"/>
        </w:rPr>
        <w:t>проверки</w:t>
      </w:r>
      <w:r w:rsidRPr="00601502">
        <w:rPr>
          <w:rFonts w:ascii="Arial" w:hAnsi="Arial" w:cs="Arial"/>
          <w:sz w:val="24"/>
          <w:szCs w:val="24"/>
        </w:rPr>
        <w:t xml:space="preserve"> за държавните предприятия.</w:t>
      </w:r>
    </w:p>
    <w:p w14:paraId="54CD6F0D" w14:textId="77777777" w:rsidR="00601502" w:rsidRPr="00601502" w:rsidRDefault="00601502" w:rsidP="00891B6A">
      <w:pPr>
        <w:pStyle w:val="a3"/>
        <w:spacing w:line="360" w:lineRule="auto"/>
        <w:ind w:left="567" w:hanging="283"/>
        <w:rPr>
          <w:rFonts w:ascii="Arial" w:hAnsi="Arial" w:cs="Arial"/>
          <w:sz w:val="24"/>
          <w:szCs w:val="24"/>
        </w:rPr>
      </w:pPr>
    </w:p>
    <w:p w14:paraId="682A2135" w14:textId="77777777" w:rsidR="00601502" w:rsidRDefault="00601502" w:rsidP="00891B6A">
      <w:pPr>
        <w:pStyle w:val="a3"/>
        <w:numPr>
          <w:ilvl w:val="0"/>
          <w:numId w:val="3"/>
        </w:numPr>
        <w:spacing w:line="360" w:lineRule="auto"/>
        <w:ind w:left="567" w:hanging="283"/>
        <w:jc w:val="both"/>
        <w:rPr>
          <w:rFonts w:ascii="Arial" w:hAnsi="Arial" w:cs="Arial"/>
          <w:sz w:val="24"/>
          <w:szCs w:val="24"/>
        </w:rPr>
      </w:pPr>
      <w:r w:rsidRPr="00601502">
        <w:rPr>
          <w:rFonts w:ascii="Arial" w:hAnsi="Arial" w:cs="Arial"/>
          <w:sz w:val="24"/>
          <w:szCs w:val="24"/>
        </w:rPr>
        <w:t xml:space="preserve">EUROCHAMBRES </w:t>
      </w:r>
      <w:r w:rsidR="00285757">
        <w:rPr>
          <w:rFonts w:ascii="Arial" w:hAnsi="Arial" w:cs="Arial"/>
          <w:sz w:val="24"/>
          <w:szCs w:val="24"/>
        </w:rPr>
        <w:t>са</w:t>
      </w:r>
      <w:r w:rsidRPr="00601502">
        <w:rPr>
          <w:rFonts w:ascii="Arial" w:hAnsi="Arial" w:cs="Arial"/>
          <w:sz w:val="24"/>
          <w:szCs w:val="24"/>
        </w:rPr>
        <w:t xml:space="preserve"> твърдо убеден</w:t>
      </w:r>
      <w:r w:rsidR="00285757">
        <w:rPr>
          <w:rFonts w:ascii="Arial" w:hAnsi="Arial" w:cs="Arial"/>
          <w:sz w:val="24"/>
          <w:szCs w:val="24"/>
        </w:rPr>
        <w:t>и</w:t>
      </w:r>
      <w:r w:rsidRPr="00601502">
        <w:rPr>
          <w:rFonts w:ascii="Arial" w:hAnsi="Arial" w:cs="Arial"/>
          <w:sz w:val="24"/>
          <w:szCs w:val="24"/>
        </w:rPr>
        <w:t>, че нови</w:t>
      </w:r>
      <w:r w:rsidR="00FE272C">
        <w:rPr>
          <w:rFonts w:ascii="Arial" w:hAnsi="Arial" w:cs="Arial"/>
          <w:sz w:val="24"/>
          <w:szCs w:val="24"/>
        </w:rPr>
        <w:t xml:space="preserve"> правила, насочени към субсидиите,</w:t>
      </w:r>
      <w:r w:rsidRPr="00601502">
        <w:rPr>
          <w:rFonts w:ascii="Arial" w:hAnsi="Arial" w:cs="Arial"/>
          <w:sz w:val="24"/>
          <w:szCs w:val="24"/>
        </w:rPr>
        <w:t xml:space="preserve"> </w:t>
      </w:r>
      <w:r w:rsidR="002E0E89">
        <w:rPr>
          <w:rFonts w:ascii="Arial" w:hAnsi="Arial" w:cs="Arial"/>
          <w:sz w:val="24"/>
          <w:szCs w:val="24"/>
        </w:rPr>
        <w:t xml:space="preserve">е </w:t>
      </w:r>
      <w:r w:rsidR="00FE272C">
        <w:rPr>
          <w:rFonts w:ascii="Arial" w:hAnsi="Arial" w:cs="Arial"/>
          <w:sz w:val="24"/>
          <w:szCs w:val="24"/>
        </w:rPr>
        <w:t>най-добре да</w:t>
      </w:r>
      <w:r w:rsidRPr="00601502">
        <w:rPr>
          <w:rFonts w:ascii="Arial" w:hAnsi="Arial" w:cs="Arial"/>
          <w:sz w:val="24"/>
          <w:szCs w:val="24"/>
        </w:rPr>
        <w:t xml:space="preserve"> </w:t>
      </w:r>
      <w:r w:rsidR="00FE272C">
        <w:rPr>
          <w:rFonts w:ascii="Arial" w:hAnsi="Arial" w:cs="Arial"/>
          <w:sz w:val="24"/>
          <w:szCs w:val="24"/>
        </w:rPr>
        <w:t>бъдат</w:t>
      </w:r>
      <w:r w:rsidRPr="00601502">
        <w:rPr>
          <w:rFonts w:ascii="Arial" w:hAnsi="Arial" w:cs="Arial"/>
          <w:sz w:val="24"/>
          <w:szCs w:val="24"/>
        </w:rPr>
        <w:t xml:space="preserve"> договорени в СТО, за да се осигурят</w:t>
      </w:r>
      <w:r w:rsidR="00FE272C">
        <w:rPr>
          <w:rFonts w:ascii="Arial" w:hAnsi="Arial" w:cs="Arial"/>
          <w:sz w:val="24"/>
          <w:szCs w:val="24"/>
        </w:rPr>
        <w:t xml:space="preserve"> по-справедливи</w:t>
      </w:r>
      <w:r w:rsidRPr="00601502">
        <w:rPr>
          <w:rFonts w:ascii="Arial" w:hAnsi="Arial" w:cs="Arial"/>
          <w:sz w:val="24"/>
          <w:szCs w:val="24"/>
        </w:rPr>
        <w:t xml:space="preserve"> </w:t>
      </w:r>
      <w:r w:rsidR="00FE272C" w:rsidRPr="00FE272C">
        <w:rPr>
          <w:rFonts w:ascii="Arial" w:hAnsi="Arial" w:cs="Arial"/>
          <w:sz w:val="24"/>
          <w:szCs w:val="24"/>
        </w:rPr>
        <w:t>условия</w:t>
      </w:r>
      <w:r w:rsidRPr="00601502">
        <w:rPr>
          <w:rFonts w:ascii="Arial" w:hAnsi="Arial" w:cs="Arial"/>
          <w:sz w:val="24"/>
          <w:szCs w:val="24"/>
        </w:rPr>
        <w:t xml:space="preserve"> за всички. Въпреки това</w:t>
      </w:r>
      <w:r w:rsidR="00FE272C">
        <w:rPr>
          <w:rFonts w:ascii="Arial" w:hAnsi="Arial" w:cs="Arial"/>
          <w:sz w:val="24"/>
          <w:szCs w:val="24"/>
        </w:rPr>
        <w:t>,</w:t>
      </w:r>
      <w:r w:rsidRPr="00601502">
        <w:rPr>
          <w:rFonts w:ascii="Arial" w:hAnsi="Arial" w:cs="Arial"/>
          <w:sz w:val="24"/>
          <w:szCs w:val="24"/>
        </w:rPr>
        <w:t xml:space="preserve"> в очакване на многостранно споразумение, ЕС трябва да използва </w:t>
      </w:r>
      <w:r w:rsidR="00FC06E8">
        <w:rPr>
          <w:rFonts w:ascii="Arial" w:hAnsi="Arial" w:cs="Arial"/>
          <w:sz w:val="24"/>
          <w:szCs w:val="24"/>
        </w:rPr>
        <w:t xml:space="preserve">и </w:t>
      </w:r>
      <w:r w:rsidRPr="00601502">
        <w:rPr>
          <w:rFonts w:ascii="Arial" w:hAnsi="Arial" w:cs="Arial"/>
          <w:sz w:val="24"/>
          <w:szCs w:val="24"/>
        </w:rPr>
        <w:t xml:space="preserve">всички инструменти, с които разполага, за да напредне </w:t>
      </w:r>
      <w:r w:rsidR="00FC06E8">
        <w:rPr>
          <w:rFonts w:ascii="Arial" w:hAnsi="Arial" w:cs="Arial"/>
          <w:sz w:val="24"/>
          <w:szCs w:val="24"/>
        </w:rPr>
        <w:t xml:space="preserve">двустранно </w:t>
      </w:r>
      <w:r w:rsidRPr="00601502">
        <w:rPr>
          <w:rFonts w:ascii="Arial" w:hAnsi="Arial" w:cs="Arial"/>
          <w:sz w:val="24"/>
          <w:szCs w:val="24"/>
        </w:rPr>
        <w:t xml:space="preserve">по тези правила в политически диалози и чрез </w:t>
      </w:r>
      <w:r w:rsidR="00BB0F03" w:rsidRPr="002B0F1A">
        <w:rPr>
          <w:rFonts w:ascii="Arial" w:hAnsi="Arial" w:cs="Arial"/>
          <w:sz w:val="24"/>
          <w:szCs w:val="24"/>
        </w:rPr>
        <w:t>наказания</w:t>
      </w:r>
      <w:r w:rsidRPr="00601502">
        <w:rPr>
          <w:rFonts w:ascii="Arial" w:hAnsi="Arial" w:cs="Arial"/>
          <w:sz w:val="24"/>
          <w:szCs w:val="24"/>
        </w:rPr>
        <w:t xml:space="preserve"> в споразуменията за свободна търговия на ЕС, както и чрез съвместни действия с партньори</w:t>
      </w:r>
      <w:r w:rsidR="00FE272C">
        <w:rPr>
          <w:rFonts w:ascii="Arial" w:hAnsi="Arial" w:cs="Arial"/>
          <w:sz w:val="24"/>
          <w:szCs w:val="24"/>
        </w:rPr>
        <w:t>-съмишленици</w:t>
      </w:r>
      <w:r w:rsidRPr="00601502">
        <w:rPr>
          <w:rFonts w:ascii="Arial" w:hAnsi="Arial" w:cs="Arial"/>
          <w:sz w:val="24"/>
          <w:szCs w:val="24"/>
        </w:rPr>
        <w:t xml:space="preserve">, като настоящият тристранен диалог с Япония и САЩ и други заинтересовани страни, които </w:t>
      </w:r>
      <w:r w:rsidR="00FC06E8">
        <w:rPr>
          <w:rFonts w:ascii="Arial" w:hAnsi="Arial" w:cs="Arial"/>
          <w:sz w:val="24"/>
          <w:szCs w:val="24"/>
        </w:rPr>
        <w:t>биха поискали</w:t>
      </w:r>
      <w:r w:rsidRPr="00601502">
        <w:rPr>
          <w:rFonts w:ascii="Arial" w:hAnsi="Arial" w:cs="Arial"/>
          <w:sz w:val="24"/>
          <w:szCs w:val="24"/>
        </w:rPr>
        <w:t xml:space="preserve"> да обединят усилията си.</w:t>
      </w:r>
    </w:p>
    <w:p w14:paraId="3348E624" w14:textId="77777777" w:rsidR="00601502" w:rsidRPr="00601502" w:rsidRDefault="00601502" w:rsidP="00891B6A">
      <w:pPr>
        <w:pStyle w:val="a3"/>
        <w:spacing w:line="360" w:lineRule="auto"/>
        <w:ind w:left="567" w:hanging="283"/>
        <w:rPr>
          <w:rFonts w:ascii="Arial" w:hAnsi="Arial" w:cs="Arial"/>
          <w:sz w:val="24"/>
          <w:szCs w:val="24"/>
        </w:rPr>
      </w:pPr>
    </w:p>
    <w:p w14:paraId="0EB1BE89" w14:textId="77777777" w:rsidR="00601502" w:rsidRDefault="00601502" w:rsidP="00891B6A">
      <w:pPr>
        <w:pStyle w:val="a3"/>
        <w:numPr>
          <w:ilvl w:val="0"/>
          <w:numId w:val="3"/>
        </w:numPr>
        <w:spacing w:line="360" w:lineRule="auto"/>
        <w:ind w:left="567" w:hanging="283"/>
        <w:jc w:val="both"/>
        <w:rPr>
          <w:rFonts w:ascii="Arial" w:hAnsi="Arial" w:cs="Arial"/>
          <w:sz w:val="24"/>
          <w:szCs w:val="24"/>
        </w:rPr>
      </w:pPr>
      <w:r w:rsidRPr="00601502">
        <w:rPr>
          <w:rFonts w:ascii="Arial" w:hAnsi="Arial" w:cs="Arial"/>
          <w:sz w:val="24"/>
          <w:szCs w:val="24"/>
        </w:rPr>
        <w:t xml:space="preserve">Където и доколкото е необходимо, ЕС следва да използва пълноценно своите реформирани инструменти за защита на търговията, включително задълбочени разследвания срещу субсидии, за да защити бизнеса на ЕС от нелоялни международни търговски практики след интензивни и балансирани консултации с всички </w:t>
      </w:r>
      <w:r w:rsidR="009C529E" w:rsidRPr="00601502">
        <w:rPr>
          <w:rFonts w:ascii="Arial" w:hAnsi="Arial" w:cs="Arial"/>
          <w:sz w:val="24"/>
          <w:szCs w:val="24"/>
        </w:rPr>
        <w:t>заинтересовани</w:t>
      </w:r>
      <w:r w:rsidRPr="00601502">
        <w:rPr>
          <w:rFonts w:ascii="Arial" w:hAnsi="Arial" w:cs="Arial"/>
          <w:sz w:val="24"/>
          <w:szCs w:val="24"/>
        </w:rPr>
        <w:t xml:space="preserve"> бизнес страни.</w:t>
      </w:r>
    </w:p>
    <w:p w14:paraId="53E73DDF" w14:textId="77777777" w:rsidR="00601502" w:rsidRPr="00601502" w:rsidRDefault="00601502" w:rsidP="00891B6A">
      <w:pPr>
        <w:pStyle w:val="a3"/>
        <w:spacing w:line="360" w:lineRule="auto"/>
        <w:ind w:left="567" w:hanging="283"/>
        <w:rPr>
          <w:rFonts w:ascii="Arial" w:hAnsi="Arial" w:cs="Arial"/>
          <w:sz w:val="24"/>
          <w:szCs w:val="24"/>
        </w:rPr>
      </w:pPr>
    </w:p>
    <w:p w14:paraId="693D8560" w14:textId="77777777" w:rsidR="00601502" w:rsidRDefault="00601502" w:rsidP="00891B6A">
      <w:pPr>
        <w:pStyle w:val="a3"/>
        <w:numPr>
          <w:ilvl w:val="0"/>
          <w:numId w:val="3"/>
        </w:numPr>
        <w:spacing w:line="360" w:lineRule="auto"/>
        <w:ind w:left="567" w:hanging="283"/>
        <w:jc w:val="both"/>
        <w:rPr>
          <w:rFonts w:ascii="Arial" w:hAnsi="Arial" w:cs="Arial"/>
          <w:sz w:val="24"/>
          <w:szCs w:val="24"/>
        </w:rPr>
      </w:pPr>
      <w:r w:rsidRPr="00601502">
        <w:rPr>
          <w:rFonts w:ascii="Arial" w:hAnsi="Arial" w:cs="Arial"/>
          <w:sz w:val="24"/>
          <w:szCs w:val="24"/>
        </w:rPr>
        <w:t xml:space="preserve">По отношение на </w:t>
      </w:r>
      <w:r w:rsidRPr="009C529E">
        <w:rPr>
          <w:rFonts w:ascii="Arial" w:hAnsi="Arial" w:cs="Arial"/>
          <w:b/>
          <w:sz w:val="24"/>
          <w:szCs w:val="24"/>
        </w:rPr>
        <w:t>бъдещ</w:t>
      </w:r>
      <w:r w:rsidR="009C529E" w:rsidRPr="009C529E">
        <w:rPr>
          <w:rFonts w:ascii="Arial" w:hAnsi="Arial" w:cs="Arial"/>
          <w:b/>
          <w:sz w:val="24"/>
          <w:szCs w:val="24"/>
        </w:rPr>
        <w:t>ия</w:t>
      </w:r>
      <w:r w:rsidRPr="009C529E">
        <w:rPr>
          <w:rFonts w:ascii="Arial" w:hAnsi="Arial" w:cs="Arial"/>
          <w:b/>
          <w:sz w:val="24"/>
          <w:szCs w:val="24"/>
        </w:rPr>
        <w:t xml:space="preserve"> дневен ред за преговори</w:t>
      </w:r>
      <w:r w:rsidRPr="00601502">
        <w:rPr>
          <w:rFonts w:ascii="Arial" w:hAnsi="Arial" w:cs="Arial"/>
          <w:sz w:val="24"/>
          <w:szCs w:val="24"/>
        </w:rPr>
        <w:t xml:space="preserve"> в СТО, EUROCHAMBRES силно подкрепя инициатива за </w:t>
      </w:r>
      <w:r w:rsidRPr="002B0F1A">
        <w:rPr>
          <w:rFonts w:ascii="Arial" w:hAnsi="Arial" w:cs="Arial"/>
          <w:sz w:val="24"/>
          <w:szCs w:val="24"/>
        </w:rPr>
        <w:t>МС</w:t>
      </w:r>
      <w:r w:rsidR="009C529E" w:rsidRPr="002B0F1A">
        <w:rPr>
          <w:rFonts w:ascii="Arial" w:hAnsi="Arial" w:cs="Arial"/>
          <w:sz w:val="24"/>
          <w:szCs w:val="24"/>
        </w:rPr>
        <w:t>П</w:t>
      </w:r>
      <w:r w:rsidR="002769C6" w:rsidRPr="002B0F1A">
        <w:rPr>
          <w:rStyle w:val="aa"/>
          <w:rFonts w:ascii="Arial" w:hAnsi="Arial" w:cs="Arial"/>
          <w:sz w:val="24"/>
          <w:szCs w:val="24"/>
        </w:rPr>
        <w:footnoteReference w:id="1"/>
      </w:r>
      <w:r w:rsidRPr="002B0F1A">
        <w:rPr>
          <w:rFonts w:ascii="Arial" w:hAnsi="Arial" w:cs="Arial"/>
          <w:sz w:val="24"/>
          <w:szCs w:val="24"/>
        </w:rPr>
        <w:t>,</w:t>
      </w:r>
      <w:r w:rsidRPr="00601502">
        <w:rPr>
          <w:rFonts w:ascii="Arial" w:hAnsi="Arial" w:cs="Arial"/>
          <w:sz w:val="24"/>
          <w:szCs w:val="24"/>
        </w:rPr>
        <w:t xml:space="preserve"> като се основава на декларацията MC 11</w:t>
      </w:r>
      <w:r w:rsidR="009658B7">
        <w:rPr>
          <w:rFonts w:ascii="Arial" w:hAnsi="Arial" w:cs="Arial"/>
          <w:sz w:val="24"/>
          <w:szCs w:val="24"/>
        </w:rPr>
        <w:t xml:space="preserve"> (единадесета министерска конференция на СТО)</w:t>
      </w:r>
      <w:r w:rsidRPr="00601502">
        <w:rPr>
          <w:rFonts w:ascii="Arial" w:hAnsi="Arial" w:cs="Arial"/>
          <w:sz w:val="24"/>
          <w:szCs w:val="24"/>
        </w:rPr>
        <w:t xml:space="preserve">, </w:t>
      </w:r>
      <w:r w:rsidR="009C529E">
        <w:rPr>
          <w:rFonts w:ascii="Arial" w:hAnsi="Arial" w:cs="Arial"/>
          <w:sz w:val="24"/>
          <w:szCs w:val="24"/>
        </w:rPr>
        <w:t xml:space="preserve">към </w:t>
      </w:r>
      <w:r w:rsidRPr="00601502">
        <w:rPr>
          <w:rFonts w:ascii="Arial" w:hAnsi="Arial" w:cs="Arial"/>
          <w:sz w:val="24"/>
          <w:szCs w:val="24"/>
        </w:rPr>
        <w:t xml:space="preserve">която </w:t>
      </w:r>
      <w:r w:rsidR="009C529E">
        <w:rPr>
          <w:rFonts w:ascii="Arial" w:hAnsi="Arial" w:cs="Arial"/>
          <w:sz w:val="24"/>
          <w:szCs w:val="24"/>
        </w:rPr>
        <w:t xml:space="preserve">се присъединиха </w:t>
      </w:r>
      <w:r w:rsidRPr="00601502">
        <w:rPr>
          <w:rFonts w:ascii="Arial" w:hAnsi="Arial" w:cs="Arial"/>
          <w:sz w:val="24"/>
          <w:szCs w:val="24"/>
        </w:rPr>
        <w:t xml:space="preserve">87 държави  в Буенос Айрес. Темите варират от създаване на правилни институционални структури за МСП, в рамките на структурата на СТО (напр. Комитет за </w:t>
      </w:r>
      <w:r w:rsidR="009658B7">
        <w:rPr>
          <w:rFonts w:ascii="Arial" w:hAnsi="Arial" w:cs="Arial"/>
          <w:sz w:val="24"/>
          <w:szCs w:val="24"/>
        </w:rPr>
        <w:t>МСП</w:t>
      </w:r>
      <w:r w:rsidRPr="00601502">
        <w:rPr>
          <w:rFonts w:ascii="Arial" w:hAnsi="Arial" w:cs="Arial"/>
          <w:sz w:val="24"/>
          <w:szCs w:val="24"/>
        </w:rPr>
        <w:t xml:space="preserve"> на СТО), както и външн</w:t>
      </w:r>
      <w:r w:rsidR="009658B7">
        <w:rPr>
          <w:rFonts w:ascii="Arial" w:hAnsi="Arial" w:cs="Arial"/>
          <w:sz w:val="24"/>
          <w:szCs w:val="24"/>
        </w:rPr>
        <w:t>а</w:t>
      </w:r>
      <w:r w:rsidRPr="00601502">
        <w:rPr>
          <w:rFonts w:ascii="Arial" w:hAnsi="Arial" w:cs="Arial"/>
          <w:sz w:val="24"/>
          <w:szCs w:val="24"/>
        </w:rPr>
        <w:t xml:space="preserve"> </w:t>
      </w:r>
      <w:r w:rsidR="002769C6">
        <w:rPr>
          <w:rFonts w:ascii="Arial" w:hAnsi="Arial" w:cs="Arial"/>
          <w:sz w:val="24"/>
          <w:szCs w:val="24"/>
        </w:rPr>
        <w:t xml:space="preserve">- </w:t>
      </w:r>
      <w:r w:rsidRPr="00601502">
        <w:rPr>
          <w:rFonts w:ascii="Arial" w:hAnsi="Arial" w:cs="Arial"/>
          <w:sz w:val="24"/>
          <w:szCs w:val="24"/>
        </w:rPr>
        <w:t xml:space="preserve">за представители на МСП (като подкрепящ Консултативен съвет за МСП), до </w:t>
      </w:r>
      <w:r w:rsidRPr="00601502">
        <w:rPr>
          <w:rFonts w:ascii="Arial" w:hAnsi="Arial" w:cs="Arial"/>
          <w:sz w:val="24"/>
          <w:szCs w:val="24"/>
        </w:rPr>
        <w:lastRenderedPageBreak/>
        <w:t xml:space="preserve">по-добро използване и адаптиране на прегледите на търговската политика за МСП, за да се подобрят добрите регулаторни практики сред членовете на СТО в съответствие с теста на ЕС за МСП, да се увеличи прозрачността и достъпът до специфична информация за търговията, за да се намали </w:t>
      </w:r>
      <w:r w:rsidR="0034781D">
        <w:rPr>
          <w:rFonts w:ascii="Arial" w:hAnsi="Arial" w:cs="Arial"/>
          <w:sz w:val="24"/>
          <w:szCs w:val="24"/>
        </w:rPr>
        <w:t>недостига на знания</w:t>
      </w:r>
      <w:r w:rsidRPr="00601502">
        <w:rPr>
          <w:rFonts w:ascii="Arial" w:hAnsi="Arial" w:cs="Arial"/>
          <w:sz w:val="24"/>
          <w:szCs w:val="24"/>
        </w:rPr>
        <w:t xml:space="preserve"> на малкия бизнес.</w:t>
      </w:r>
    </w:p>
    <w:p w14:paraId="7832AD41" w14:textId="77777777" w:rsidR="00601502" w:rsidRPr="00601502" w:rsidRDefault="00601502" w:rsidP="00891B6A">
      <w:pPr>
        <w:pStyle w:val="a3"/>
        <w:spacing w:line="360" w:lineRule="auto"/>
        <w:ind w:left="567" w:hanging="283"/>
        <w:rPr>
          <w:rFonts w:ascii="Arial" w:hAnsi="Arial" w:cs="Arial"/>
          <w:sz w:val="24"/>
          <w:szCs w:val="24"/>
        </w:rPr>
      </w:pPr>
    </w:p>
    <w:p w14:paraId="4B2DA0B5" w14:textId="77777777" w:rsidR="00601502" w:rsidRDefault="00601502" w:rsidP="00891B6A">
      <w:pPr>
        <w:pStyle w:val="a3"/>
        <w:numPr>
          <w:ilvl w:val="0"/>
          <w:numId w:val="3"/>
        </w:numPr>
        <w:spacing w:line="360" w:lineRule="auto"/>
        <w:ind w:left="567" w:hanging="283"/>
        <w:jc w:val="both"/>
        <w:rPr>
          <w:rFonts w:ascii="Arial" w:hAnsi="Arial" w:cs="Arial"/>
          <w:sz w:val="24"/>
          <w:szCs w:val="24"/>
        </w:rPr>
      </w:pPr>
      <w:r w:rsidRPr="00601502">
        <w:rPr>
          <w:rFonts w:ascii="Arial" w:hAnsi="Arial" w:cs="Arial"/>
          <w:sz w:val="24"/>
          <w:szCs w:val="24"/>
        </w:rPr>
        <w:t>Други ключови области за преговори трябва да включват електронната търговия и либерализацията на услугите.</w:t>
      </w:r>
    </w:p>
    <w:p w14:paraId="307B109A" w14:textId="77777777" w:rsidR="0034781D" w:rsidRPr="0034781D" w:rsidRDefault="0034781D" w:rsidP="00891B6A">
      <w:pPr>
        <w:pStyle w:val="a3"/>
        <w:spacing w:line="360" w:lineRule="auto"/>
        <w:rPr>
          <w:rFonts w:ascii="Arial" w:hAnsi="Arial" w:cs="Arial"/>
          <w:sz w:val="24"/>
          <w:szCs w:val="24"/>
        </w:rPr>
      </w:pPr>
    </w:p>
    <w:p w14:paraId="7C38BD68" w14:textId="77777777" w:rsidR="0034781D" w:rsidRPr="006129B8" w:rsidRDefault="0034781D" w:rsidP="00891B6A">
      <w:pPr>
        <w:pStyle w:val="a3"/>
        <w:numPr>
          <w:ilvl w:val="0"/>
          <w:numId w:val="1"/>
        </w:numPr>
        <w:spacing w:line="360" w:lineRule="auto"/>
        <w:ind w:left="284" w:hanging="284"/>
        <w:jc w:val="both"/>
        <w:rPr>
          <w:rFonts w:ascii="Arial" w:hAnsi="Arial" w:cs="Arial"/>
          <w:b/>
          <w:sz w:val="28"/>
          <w:szCs w:val="28"/>
        </w:rPr>
      </w:pPr>
      <w:r w:rsidRPr="006129B8">
        <w:rPr>
          <w:rFonts w:ascii="Arial" w:hAnsi="Arial" w:cs="Arial"/>
          <w:b/>
          <w:sz w:val="28"/>
          <w:szCs w:val="28"/>
        </w:rPr>
        <w:t>Европейски начин за глобализация в нестабилна международна среда</w:t>
      </w:r>
    </w:p>
    <w:p w14:paraId="27C73A57" w14:textId="77777777" w:rsidR="002F3B1D" w:rsidRDefault="002F3B1D" w:rsidP="00891B6A">
      <w:pPr>
        <w:pStyle w:val="a3"/>
        <w:spacing w:line="360" w:lineRule="auto"/>
        <w:ind w:left="284"/>
        <w:jc w:val="both"/>
        <w:rPr>
          <w:rFonts w:ascii="Arial" w:hAnsi="Arial" w:cs="Arial"/>
          <w:sz w:val="24"/>
          <w:szCs w:val="24"/>
        </w:rPr>
      </w:pPr>
    </w:p>
    <w:p w14:paraId="2115E350" w14:textId="77777777" w:rsidR="002F3B1D" w:rsidRDefault="006129B8" w:rsidP="00891B6A">
      <w:pPr>
        <w:pStyle w:val="a3"/>
        <w:numPr>
          <w:ilvl w:val="0"/>
          <w:numId w:val="4"/>
        </w:numPr>
        <w:spacing w:line="360" w:lineRule="auto"/>
        <w:ind w:left="567" w:hanging="283"/>
        <w:jc w:val="both"/>
        <w:rPr>
          <w:rFonts w:ascii="Arial" w:hAnsi="Arial" w:cs="Arial"/>
          <w:sz w:val="24"/>
          <w:szCs w:val="24"/>
        </w:rPr>
      </w:pPr>
      <w:r w:rsidRPr="006129B8">
        <w:rPr>
          <w:rFonts w:ascii="Arial" w:hAnsi="Arial" w:cs="Arial"/>
          <w:sz w:val="24"/>
          <w:szCs w:val="24"/>
        </w:rPr>
        <w:t>В днешния</w:t>
      </w:r>
      <w:r w:rsidR="00BA517E">
        <w:rPr>
          <w:rFonts w:ascii="Arial" w:hAnsi="Arial" w:cs="Arial"/>
          <w:sz w:val="24"/>
          <w:szCs w:val="24"/>
        </w:rPr>
        <w:t>,</w:t>
      </w:r>
      <w:r w:rsidRPr="006129B8">
        <w:rPr>
          <w:rFonts w:ascii="Arial" w:hAnsi="Arial" w:cs="Arial"/>
          <w:sz w:val="24"/>
          <w:szCs w:val="24"/>
        </w:rPr>
        <w:t xml:space="preserve"> нестабилен </w:t>
      </w:r>
      <w:r w:rsidR="00B625FE" w:rsidRPr="006129B8">
        <w:rPr>
          <w:rFonts w:ascii="Arial" w:hAnsi="Arial" w:cs="Arial"/>
          <w:sz w:val="24"/>
          <w:szCs w:val="24"/>
        </w:rPr>
        <w:t xml:space="preserve">повече от всякога </w:t>
      </w:r>
      <w:r w:rsidRPr="006129B8">
        <w:rPr>
          <w:rFonts w:ascii="Arial" w:hAnsi="Arial" w:cs="Arial"/>
          <w:sz w:val="24"/>
          <w:szCs w:val="24"/>
        </w:rPr>
        <w:t>свят</w:t>
      </w:r>
      <w:r w:rsidR="00B625FE">
        <w:rPr>
          <w:rFonts w:ascii="Arial" w:hAnsi="Arial" w:cs="Arial"/>
          <w:sz w:val="24"/>
          <w:szCs w:val="24"/>
        </w:rPr>
        <w:t>,</w:t>
      </w:r>
      <w:r w:rsidRPr="006129B8">
        <w:rPr>
          <w:rFonts w:ascii="Arial" w:hAnsi="Arial" w:cs="Arial"/>
          <w:sz w:val="24"/>
          <w:szCs w:val="24"/>
        </w:rPr>
        <w:t xml:space="preserve"> отношенията с нашите търговски партньори непрекъснато се развиват и ще изискват прагматичен подход и </w:t>
      </w:r>
      <w:r w:rsidR="00484CBB">
        <w:rPr>
          <w:rFonts w:ascii="Arial" w:hAnsi="Arial" w:cs="Arial"/>
          <w:sz w:val="24"/>
          <w:szCs w:val="24"/>
        </w:rPr>
        <w:t>необходимото регулиране</w:t>
      </w:r>
      <w:r w:rsidRPr="006129B8">
        <w:rPr>
          <w:rFonts w:ascii="Arial" w:hAnsi="Arial" w:cs="Arial"/>
          <w:sz w:val="24"/>
          <w:szCs w:val="24"/>
        </w:rPr>
        <w:t xml:space="preserve"> от новото лидерство на ЕС, за да </w:t>
      </w:r>
      <w:r w:rsidR="00B625FE">
        <w:rPr>
          <w:rFonts w:ascii="Arial" w:hAnsi="Arial" w:cs="Arial"/>
          <w:sz w:val="24"/>
          <w:szCs w:val="24"/>
        </w:rPr>
        <w:t xml:space="preserve">може да се заздравят и </w:t>
      </w:r>
      <w:r w:rsidRPr="006129B8">
        <w:rPr>
          <w:rFonts w:ascii="Arial" w:hAnsi="Arial" w:cs="Arial"/>
          <w:sz w:val="24"/>
          <w:szCs w:val="24"/>
        </w:rPr>
        <w:t xml:space="preserve"> да продължат да бъдат печеливш</w:t>
      </w:r>
      <w:r w:rsidR="00B625FE">
        <w:rPr>
          <w:rFonts w:ascii="Arial" w:hAnsi="Arial" w:cs="Arial"/>
          <w:sz w:val="24"/>
          <w:szCs w:val="24"/>
        </w:rPr>
        <w:t>и</w:t>
      </w:r>
      <w:r w:rsidRPr="006129B8">
        <w:rPr>
          <w:rFonts w:ascii="Arial" w:hAnsi="Arial" w:cs="Arial"/>
          <w:sz w:val="24"/>
          <w:szCs w:val="24"/>
        </w:rPr>
        <w:t xml:space="preserve"> за всички страни.</w:t>
      </w:r>
    </w:p>
    <w:p w14:paraId="5FBE4762" w14:textId="77777777" w:rsidR="006129B8" w:rsidRDefault="006129B8" w:rsidP="00891B6A">
      <w:pPr>
        <w:pStyle w:val="a3"/>
        <w:spacing w:line="360" w:lineRule="auto"/>
        <w:ind w:left="567"/>
        <w:jc w:val="both"/>
        <w:rPr>
          <w:rFonts w:ascii="Arial" w:hAnsi="Arial" w:cs="Arial"/>
          <w:sz w:val="24"/>
          <w:szCs w:val="24"/>
        </w:rPr>
      </w:pPr>
    </w:p>
    <w:p w14:paraId="21C553D8" w14:textId="77777777" w:rsidR="006129B8" w:rsidRDefault="006129B8" w:rsidP="00891B6A">
      <w:pPr>
        <w:pStyle w:val="a3"/>
        <w:numPr>
          <w:ilvl w:val="0"/>
          <w:numId w:val="4"/>
        </w:numPr>
        <w:spacing w:line="360" w:lineRule="auto"/>
        <w:ind w:left="567" w:hanging="283"/>
        <w:jc w:val="both"/>
        <w:rPr>
          <w:rFonts w:ascii="Arial" w:hAnsi="Arial" w:cs="Arial"/>
          <w:sz w:val="24"/>
          <w:szCs w:val="24"/>
        </w:rPr>
      </w:pPr>
      <w:r w:rsidRPr="006129B8">
        <w:rPr>
          <w:rFonts w:ascii="Arial" w:hAnsi="Arial" w:cs="Arial"/>
          <w:sz w:val="24"/>
          <w:szCs w:val="24"/>
        </w:rPr>
        <w:t xml:space="preserve">По-специално търговската политика на ЕС и отвореността на пазара на ЕС до голяма степен ще зависят от способността на ЕС да осигури справедливи и балансирани икономически отношения с другите две големи икономически </w:t>
      </w:r>
      <w:r w:rsidR="00EA1920">
        <w:rPr>
          <w:rFonts w:ascii="Arial" w:hAnsi="Arial" w:cs="Arial"/>
          <w:sz w:val="24"/>
          <w:szCs w:val="24"/>
        </w:rPr>
        <w:t>сили</w:t>
      </w:r>
      <w:r w:rsidRPr="006129B8">
        <w:rPr>
          <w:rFonts w:ascii="Arial" w:hAnsi="Arial" w:cs="Arial"/>
          <w:sz w:val="24"/>
          <w:szCs w:val="24"/>
        </w:rPr>
        <w:t>: Китай и Съединените щати. Като един от големите три глобални икономически играч</w:t>
      </w:r>
      <w:r w:rsidR="00EA1920">
        <w:rPr>
          <w:rFonts w:ascii="Arial" w:hAnsi="Arial" w:cs="Arial"/>
          <w:sz w:val="24"/>
          <w:szCs w:val="24"/>
        </w:rPr>
        <w:t>а</w:t>
      </w:r>
      <w:r w:rsidRPr="006129B8">
        <w:rPr>
          <w:rFonts w:ascii="Arial" w:hAnsi="Arial" w:cs="Arial"/>
          <w:sz w:val="24"/>
          <w:szCs w:val="24"/>
        </w:rPr>
        <w:t xml:space="preserve">, новото европейско лидерство трябва да изгради мостове и </w:t>
      </w:r>
      <w:r w:rsidR="00EA1920">
        <w:rPr>
          <w:rFonts w:ascii="Arial" w:hAnsi="Arial" w:cs="Arial"/>
          <w:sz w:val="24"/>
          <w:szCs w:val="24"/>
        </w:rPr>
        <w:t>към</w:t>
      </w:r>
      <w:r w:rsidRPr="006129B8">
        <w:rPr>
          <w:rFonts w:ascii="Arial" w:hAnsi="Arial" w:cs="Arial"/>
          <w:sz w:val="24"/>
          <w:szCs w:val="24"/>
        </w:rPr>
        <w:t xml:space="preserve"> двете страни, за да защити интересите на нашите глобално активни </w:t>
      </w:r>
      <w:r w:rsidR="00F01399">
        <w:rPr>
          <w:rFonts w:ascii="Arial" w:hAnsi="Arial" w:cs="Arial"/>
          <w:sz w:val="24"/>
          <w:szCs w:val="24"/>
        </w:rPr>
        <w:t>фирми</w:t>
      </w:r>
      <w:r w:rsidRPr="006129B8">
        <w:rPr>
          <w:rFonts w:ascii="Arial" w:hAnsi="Arial" w:cs="Arial"/>
          <w:sz w:val="24"/>
          <w:szCs w:val="24"/>
        </w:rPr>
        <w:t>.</w:t>
      </w:r>
    </w:p>
    <w:p w14:paraId="2A2E45C2" w14:textId="77777777" w:rsidR="006129B8" w:rsidRPr="006129B8" w:rsidRDefault="006129B8" w:rsidP="00891B6A">
      <w:pPr>
        <w:pStyle w:val="a3"/>
        <w:spacing w:line="360" w:lineRule="auto"/>
        <w:rPr>
          <w:rFonts w:ascii="Arial" w:hAnsi="Arial" w:cs="Arial"/>
          <w:sz w:val="24"/>
          <w:szCs w:val="24"/>
        </w:rPr>
      </w:pPr>
    </w:p>
    <w:p w14:paraId="4C36F779" w14:textId="77777777" w:rsidR="006129B8" w:rsidRDefault="006129B8" w:rsidP="00891B6A">
      <w:pPr>
        <w:pStyle w:val="a3"/>
        <w:numPr>
          <w:ilvl w:val="0"/>
          <w:numId w:val="4"/>
        </w:numPr>
        <w:spacing w:line="360" w:lineRule="auto"/>
        <w:ind w:left="567" w:hanging="283"/>
        <w:jc w:val="both"/>
        <w:rPr>
          <w:rFonts w:ascii="Arial" w:hAnsi="Arial" w:cs="Arial"/>
          <w:sz w:val="24"/>
          <w:szCs w:val="24"/>
        </w:rPr>
      </w:pPr>
      <w:r w:rsidRPr="00E10329">
        <w:rPr>
          <w:rFonts w:ascii="Arial" w:hAnsi="Arial" w:cs="Arial"/>
          <w:b/>
          <w:sz w:val="24"/>
          <w:szCs w:val="24"/>
        </w:rPr>
        <w:t>Съединените щати (САЩ)</w:t>
      </w:r>
      <w:r w:rsidRPr="006129B8">
        <w:rPr>
          <w:rFonts w:ascii="Arial" w:hAnsi="Arial" w:cs="Arial"/>
          <w:sz w:val="24"/>
          <w:szCs w:val="24"/>
        </w:rPr>
        <w:t xml:space="preserve"> са най-важният икономически партньор на ЕС</w:t>
      </w:r>
      <w:r w:rsidR="003C0FCD">
        <w:rPr>
          <w:rFonts w:ascii="Arial" w:hAnsi="Arial" w:cs="Arial"/>
          <w:sz w:val="24"/>
          <w:szCs w:val="24"/>
        </w:rPr>
        <w:t>,</w:t>
      </w:r>
      <w:r w:rsidRPr="006129B8">
        <w:rPr>
          <w:rFonts w:ascii="Arial" w:hAnsi="Arial" w:cs="Arial"/>
          <w:sz w:val="24"/>
          <w:szCs w:val="24"/>
        </w:rPr>
        <w:t xml:space="preserve"> с търговски и инвестиционни отношения, които са ненадминати на световната сцена. Ето защо EUROCHAMBRES </w:t>
      </w:r>
      <w:r w:rsidR="00BA517E">
        <w:rPr>
          <w:rFonts w:ascii="Arial" w:hAnsi="Arial" w:cs="Arial"/>
          <w:sz w:val="24"/>
          <w:szCs w:val="24"/>
        </w:rPr>
        <w:t>са</w:t>
      </w:r>
      <w:r w:rsidRPr="006129B8">
        <w:rPr>
          <w:rFonts w:ascii="Arial" w:hAnsi="Arial" w:cs="Arial"/>
          <w:sz w:val="24"/>
          <w:szCs w:val="24"/>
        </w:rPr>
        <w:t xml:space="preserve"> решен</w:t>
      </w:r>
      <w:r w:rsidR="00BA517E">
        <w:rPr>
          <w:rFonts w:ascii="Arial" w:hAnsi="Arial" w:cs="Arial"/>
          <w:sz w:val="24"/>
          <w:szCs w:val="24"/>
        </w:rPr>
        <w:t>и</w:t>
      </w:r>
      <w:r w:rsidRPr="006129B8">
        <w:rPr>
          <w:rFonts w:ascii="Arial" w:hAnsi="Arial" w:cs="Arial"/>
          <w:sz w:val="24"/>
          <w:szCs w:val="24"/>
        </w:rPr>
        <w:t xml:space="preserve"> ЕС да поддържа положителна програма със САЩ и настоятелно призовава </w:t>
      </w:r>
      <w:r w:rsidR="003C0FCD">
        <w:rPr>
          <w:rFonts w:ascii="Arial" w:hAnsi="Arial" w:cs="Arial"/>
          <w:sz w:val="24"/>
          <w:szCs w:val="24"/>
        </w:rPr>
        <w:t xml:space="preserve">и </w:t>
      </w:r>
      <w:r w:rsidRPr="006129B8">
        <w:rPr>
          <w:rFonts w:ascii="Arial" w:hAnsi="Arial" w:cs="Arial"/>
          <w:sz w:val="24"/>
          <w:szCs w:val="24"/>
        </w:rPr>
        <w:t>ЕС и САЩ да останат конструктивни и прагматични, за да създадат повече възможности за бизнеса</w:t>
      </w:r>
      <w:r w:rsidR="003C0FCD">
        <w:rPr>
          <w:rFonts w:ascii="Arial" w:hAnsi="Arial" w:cs="Arial"/>
          <w:sz w:val="24"/>
          <w:szCs w:val="24"/>
        </w:rPr>
        <w:t xml:space="preserve">, </w:t>
      </w:r>
      <w:r w:rsidRPr="006129B8">
        <w:rPr>
          <w:rFonts w:ascii="Arial" w:hAnsi="Arial" w:cs="Arial"/>
          <w:sz w:val="24"/>
          <w:szCs w:val="24"/>
        </w:rPr>
        <w:t xml:space="preserve"> </w:t>
      </w:r>
      <w:r w:rsidR="003C0FCD">
        <w:rPr>
          <w:rFonts w:ascii="Arial" w:hAnsi="Arial" w:cs="Arial"/>
          <w:sz w:val="24"/>
          <w:szCs w:val="24"/>
        </w:rPr>
        <w:t>а</w:t>
      </w:r>
      <w:r w:rsidRPr="006129B8">
        <w:rPr>
          <w:rFonts w:ascii="Arial" w:hAnsi="Arial" w:cs="Arial"/>
          <w:sz w:val="24"/>
          <w:szCs w:val="24"/>
        </w:rPr>
        <w:t xml:space="preserve"> не по-малко. EUROCHAMBRES подкрепя преговорите за индустриални тарифи и оценки на съответствието, но вижда най-големите ползи в премахването на нетарифните бариери от двете страни - особено </w:t>
      </w:r>
      <w:r w:rsidRPr="006129B8">
        <w:rPr>
          <w:rFonts w:ascii="Arial" w:hAnsi="Arial" w:cs="Arial"/>
          <w:sz w:val="24"/>
          <w:szCs w:val="24"/>
        </w:rPr>
        <w:lastRenderedPageBreak/>
        <w:t>за нашите малки и средни предприятия. Когато условията са подходящи, и двете страни трябва да бъдат по-амбициозни в своите усилия за либерализация, като същевременно продължават да си сътрудничат тясно за ефективно справяне с общи</w:t>
      </w:r>
      <w:r w:rsidR="003C0FCD">
        <w:rPr>
          <w:rFonts w:ascii="Arial" w:hAnsi="Arial" w:cs="Arial"/>
          <w:sz w:val="24"/>
          <w:szCs w:val="24"/>
        </w:rPr>
        <w:t>те</w:t>
      </w:r>
      <w:r w:rsidRPr="006129B8">
        <w:rPr>
          <w:rFonts w:ascii="Arial" w:hAnsi="Arial" w:cs="Arial"/>
          <w:sz w:val="24"/>
          <w:szCs w:val="24"/>
        </w:rPr>
        <w:t xml:space="preserve"> икономически предизвикателства и постоянни</w:t>
      </w:r>
      <w:r w:rsidR="003C0FCD">
        <w:rPr>
          <w:rFonts w:ascii="Arial" w:hAnsi="Arial" w:cs="Arial"/>
          <w:sz w:val="24"/>
          <w:szCs w:val="24"/>
        </w:rPr>
        <w:t>те</w:t>
      </w:r>
      <w:r w:rsidRPr="006129B8">
        <w:rPr>
          <w:rFonts w:ascii="Arial" w:hAnsi="Arial" w:cs="Arial"/>
          <w:sz w:val="24"/>
          <w:szCs w:val="24"/>
        </w:rPr>
        <w:t xml:space="preserve"> нелоялни търговски практики, които засягат бизнеса </w:t>
      </w:r>
      <w:r w:rsidR="003C0FCD">
        <w:rPr>
          <w:rFonts w:ascii="Arial" w:hAnsi="Arial" w:cs="Arial"/>
          <w:sz w:val="24"/>
          <w:szCs w:val="24"/>
        </w:rPr>
        <w:t>и на</w:t>
      </w:r>
      <w:r w:rsidRPr="006129B8">
        <w:rPr>
          <w:rFonts w:ascii="Arial" w:hAnsi="Arial" w:cs="Arial"/>
          <w:sz w:val="24"/>
          <w:szCs w:val="24"/>
        </w:rPr>
        <w:t xml:space="preserve"> двете страни. За ЕС и САЩ остава еднакво важно да се стремят към общи правила и стандарти в ключовите нов</w:t>
      </w:r>
      <w:r w:rsidR="00BC2899">
        <w:rPr>
          <w:rFonts w:ascii="Arial" w:hAnsi="Arial" w:cs="Arial"/>
          <w:sz w:val="24"/>
          <w:szCs w:val="24"/>
        </w:rPr>
        <w:t>овъзникващи</w:t>
      </w:r>
      <w:r w:rsidRPr="006129B8">
        <w:rPr>
          <w:rFonts w:ascii="Arial" w:hAnsi="Arial" w:cs="Arial"/>
          <w:sz w:val="24"/>
          <w:szCs w:val="24"/>
        </w:rPr>
        <w:t xml:space="preserve"> технологии.</w:t>
      </w:r>
    </w:p>
    <w:p w14:paraId="73C0A82F" w14:textId="77777777" w:rsidR="006129B8" w:rsidRPr="006129B8" w:rsidRDefault="006129B8" w:rsidP="00891B6A">
      <w:pPr>
        <w:spacing w:line="360" w:lineRule="auto"/>
        <w:ind w:left="567"/>
        <w:jc w:val="both"/>
        <w:rPr>
          <w:rFonts w:ascii="Arial" w:hAnsi="Arial" w:cs="Arial"/>
          <w:sz w:val="24"/>
          <w:szCs w:val="24"/>
        </w:rPr>
      </w:pPr>
      <w:r w:rsidRPr="006129B8">
        <w:rPr>
          <w:rFonts w:ascii="Arial" w:hAnsi="Arial" w:cs="Arial"/>
          <w:sz w:val="24"/>
          <w:szCs w:val="24"/>
        </w:rPr>
        <w:t>В същото време ЕС трябва да продължи решително</w:t>
      </w:r>
      <w:r w:rsidR="00B24E7B">
        <w:rPr>
          <w:rFonts w:ascii="Arial" w:hAnsi="Arial" w:cs="Arial"/>
          <w:sz w:val="24"/>
          <w:szCs w:val="24"/>
        </w:rPr>
        <w:t xml:space="preserve"> да се противопоставя</w:t>
      </w:r>
      <w:r w:rsidRPr="006129B8">
        <w:rPr>
          <w:rFonts w:ascii="Arial" w:hAnsi="Arial" w:cs="Arial"/>
          <w:sz w:val="24"/>
          <w:szCs w:val="24"/>
        </w:rPr>
        <w:t xml:space="preserve"> </w:t>
      </w:r>
      <w:r w:rsidR="00B24E7B">
        <w:rPr>
          <w:rFonts w:ascii="Arial" w:hAnsi="Arial" w:cs="Arial"/>
          <w:sz w:val="24"/>
          <w:szCs w:val="24"/>
        </w:rPr>
        <w:t>на</w:t>
      </w:r>
      <w:r w:rsidRPr="006129B8">
        <w:rPr>
          <w:rFonts w:ascii="Arial" w:hAnsi="Arial" w:cs="Arial"/>
          <w:sz w:val="24"/>
          <w:szCs w:val="24"/>
        </w:rPr>
        <w:t xml:space="preserve"> незаконната употреба на американските тарифи за стомана и алуминий, както и </w:t>
      </w:r>
      <w:r w:rsidR="00B24E7B">
        <w:rPr>
          <w:rFonts w:ascii="Arial" w:hAnsi="Arial" w:cs="Arial"/>
          <w:sz w:val="24"/>
          <w:szCs w:val="24"/>
        </w:rPr>
        <w:t xml:space="preserve">на </w:t>
      </w:r>
      <w:r w:rsidRPr="006129B8">
        <w:rPr>
          <w:rFonts w:ascii="Arial" w:hAnsi="Arial" w:cs="Arial"/>
          <w:sz w:val="24"/>
          <w:szCs w:val="24"/>
        </w:rPr>
        <w:t xml:space="preserve">евентуалните нови тарифи за автомобили. </w:t>
      </w:r>
      <w:r w:rsidR="00B24E7B" w:rsidRPr="00B24E7B">
        <w:rPr>
          <w:rFonts w:ascii="Arial" w:hAnsi="Arial" w:cs="Arial"/>
          <w:sz w:val="24"/>
          <w:szCs w:val="24"/>
        </w:rPr>
        <w:t>Споразумение</w:t>
      </w:r>
      <w:r w:rsidR="00B24E7B">
        <w:rPr>
          <w:rFonts w:ascii="Arial" w:hAnsi="Arial" w:cs="Arial"/>
          <w:sz w:val="24"/>
          <w:szCs w:val="24"/>
        </w:rPr>
        <w:t>то</w:t>
      </w:r>
      <w:r w:rsidR="00B24E7B" w:rsidRPr="00B24E7B">
        <w:rPr>
          <w:rFonts w:ascii="Arial" w:hAnsi="Arial" w:cs="Arial"/>
          <w:sz w:val="24"/>
          <w:szCs w:val="24"/>
        </w:rPr>
        <w:t xml:space="preserve"> САЩ</w:t>
      </w:r>
      <w:r w:rsidR="00BA517E">
        <w:rPr>
          <w:rFonts w:ascii="Arial" w:hAnsi="Arial" w:cs="Arial"/>
          <w:sz w:val="24"/>
          <w:szCs w:val="24"/>
        </w:rPr>
        <w:t xml:space="preserve"> – </w:t>
      </w:r>
      <w:r w:rsidR="00B24E7B" w:rsidRPr="00B24E7B">
        <w:rPr>
          <w:rFonts w:ascii="Arial" w:hAnsi="Arial" w:cs="Arial"/>
          <w:sz w:val="24"/>
          <w:szCs w:val="24"/>
        </w:rPr>
        <w:t>Мексико</w:t>
      </w:r>
      <w:r w:rsidR="00BA517E">
        <w:rPr>
          <w:rFonts w:ascii="Arial" w:hAnsi="Arial" w:cs="Arial"/>
          <w:sz w:val="24"/>
          <w:szCs w:val="24"/>
        </w:rPr>
        <w:t xml:space="preserve"> </w:t>
      </w:r>
      <w:r w:rsidR="00B24E7B" w:rsidRPr="00B24E7B">
        <w:rPr>
          <w:rFonts w:ascii="Arial" w:hAnsi="Arial" w:cs="Arial"/>
          <w:sz w:val="24"/>
          <w:szCs w:val="24"/>
        </w:rPr>
        <w:t>-</w:t>
      </w:r>
      <w:r w:rsidR="00BA517E">
        <w:rPr>
          <w:rFonts w:ascii="Arial" w:hAnsi="Arial" w:cs="Arial"/>
          <w:sz w:val="24"/>
          <w:szCs w:val="24"/>
        </w:rPr>
        <w:t xml:space="preserve"> </w:t>
      </w:r>
      <w:r w:rsidR="00B24E7B" w:rsidRPr="00B24E7B">
        <w:rPr>
          <w:rFonts w:ascii="Arial" w:hAnsi="Arial" w:cs="Arial"/>
          <w:sz w:val="24"/>
          <w:szCs w:val="24"/>
        </w:rPr>
        <w:t>Канада</w:t>
      </w:r>
      <w:r w:rsidRPr="006129B8">
        <w:rPr>
          <w:rFonts w:ascii="Arial" w:hAnsi="Arial" w:cs="Arial"/>
          <w:sz w:val="24"/>
          <w:szCs w:val="24"/>
        </w:rPr>
        <w:t xml:space="preserve"> и </w:t>
      </w:r>
      <w:r w:rsidR="00B24E7B">
        <w:rPr>
          <w:rFonts w:ascii="Arial" w:hAnsi="Arial" w:cs="Arial"/>
          <w:sz w:val="24"/>
          <w:szCs w:val="24"/>
        </w:rPr>
        <w:t xml:space="preserve">неговите </w:t>
      </w:r>
      <w:r w:rsidRPr="006129B8">
        <w:rPr>
          <w:rFonts w:ascii="Arial" w:hAnsi="Arial" w:cs="Arial"/>
          <w:sz w:val="24"/>
          <w:szCs w:val="24"/>
        </w:rPr>
        <w:t xml:space="preserve">нови правила, по-специално относно правилата за произход, не трябва да станат </w:t>
      </w:r>
      <w:r w:rsidR="00B24E7B">
        <w:rPr>
          <w:rFonts w:ascii="Arial" w:hAnsi="Arial" w:cs="Arial"/>
          <w:sz w:val="24"/>
          <w:szCs w:val="24"/>
        </w:rPr>
        <w:t xml:space="preserve">пример </w:t>
      </w:r>
      <w:r w:rsidRPr="006129B8">
        <w:rPr>
          <w:rFonts w:ascii="Arial" w:hAnsi="Arial" w:cs="Arial"/>
          <w:sz w:val="24"/>
          <w:szCs w:val="24"/>
        </w:rPr>
        <w:t>за сделка между ЕС и САЩ в бъдеще и ЕС трябва да остане много твърд</w:t>
      </w:r>
      <w:r w:rsidR="00B24E7B">
        <w:rPr>
          <w:rFonts w:ascii="Arial" w:hAnsi="Arial" w:cs="Arial"/>
          <w:sz w:val="24"/>
          <w:szCs w:val="24"/>
        </w:rPr>
        <w:t xml:space="preserve"> и д</w:t>
      </w:r>
      <w:r w:rsidRPr="006129B8">
        <w:rPr>
          <w:rFonts w:ascii="Arial" w:hAnsi="Arial" w:cs="Arial"/>
          <w:sz w:val="24"/>
          <w:szCs w:val="24"/>
        </w:rPr>
        <w:t xml:space="preserve">а не приема никакви квоти, несъвместими със СТО, </w:t>
      </w:r>
      <w:r w:rsidR="00B24E7B">
        <w:rPr>
          <w:rFonts w:ascii="Arial" w:hAnsi="Arial" w:cs="Arial"/>
          <w:sz w:val="24"/>
          <w:szCs w:val="24"/>
        </w:rPr>
        <w:t>от рода на</w:t>
      </w:r>
      <w:r w:rsidRPr="006129B8">
        <w:rPr>
          <w:rFonts w:ascii="Arial" w:hAnsi="Arial" w:cs="Arial"/>
          <w:sz w:val="24"/>
          <w:szCs w:val="24"/>
        </w:rPr>
        <w:t xml:space="preserve"> „доброволни ограничения за износ“. </w:t>
      </w:r>
      <w:r w:rsidR="00E13E67">
        <w:rPr>
          <w:rFonts w:ascii="Arial" w:hAnsi="Arial" w:cs="Arial"/>
          <w:sz w:val="24"/>
          <w:szCs w:val="24"/>
        </w:rPr>
        <w:t>Едновременно с това,</w:t>
      </w:r>
      <w:r w:rsidRPr="006129B8">
        <w:rPr>
          <w:rFonts w:ascii="Arial" w:hAnsi="Arial" w:cs="Arial"/>
          <w:sz w:val="24"/>
          <w:szCs w:val="24"/>
        </w:rPr>
        <w:t xml:space="preserve"> за ЕС остава много важно да продължи активно да се ангажира със САЩ за цялостна реформа на СТО, както и да намери решения за опасната блокада </w:t>
      </w:r>
      <w:r w:rsidR="00BD3DF2">
        <w:rPr>
          <w:rFonts w:ascii="Arial" w:hAnsi="Arial" w:cs="Arial"/>
          <w:sz w:val="24"/>
          <w:szCs w:val="24"/>
        </w:rPr>
        <w:t xml:space="preserve">от страна на САЩ </w:t>
      </w:r>
      <w:r w:rsidRPr="006129B8">
        <w:rPr>
          <w:rFonts w:ascii="Arial" w:hAnsi="Arial" w:cs="Arial"/>
          <w:sz w:val="24"/>
          <w:szCs w:val="24"/>
        </w:rPr>
        <w:t>н</w:t>
      </w:r>
      <w:r w:rsidR="00BD3DF2">
        <w:rPr>
          <w:rFonts w:ascii="Arial" w:hAnsi="Arial" w:cs="Arial"/>
          <w:sz w:val="24"/>
          <w:szCs w:val="24"/>
        </w:rPr>
        <w:t>а Апелативния орган на СТО</w:t>
      </w:r>
      <w:r w:rsidRPr="006129B8">
        <w:rPr>
          <w:rFonts w:ascii="Arial" w:hAnsi="Arial" w:cs="Arial"/>
          <w:sz w:val="24"/>
          <w:szCs w:val="24"/>
        </w:rPr>
        <w:t>.</w:t>
      </w:r>
    </w:p>
    <w:p w14:paraId="4100FB00" w14:textId="77777777" w:rsidR="006129B8" w:rsidRDefault="006129B8" w:rsidP="00891B6A">
      <w:pPr>
        <w:pStyle w:val="a3"/>
        <w:numPr>
          <w:ilvl w:val="0"/>
          <w:numId w:val="4"/>
        </w:numPr>
        <w:spacing w:line="360" w:lineRule="auto"/>
        <w:ind w:left="567" w:hanging="283"/>
        <w:jc w:val="both"/>
        <w:rPr>
          <w:rFonts w:ascii="Arial" w:hAnsi="Arial" w:cs="Arial"/>
          <w:sz w:val="24"/>
          <w:szCs w:val="24"/>
        </w:rPr>
      </w:pPr>
      <w:r w:rsidRPr="00E10329">
        <w:rPr>
          <w:rFonts w:ascii="Arial" w:hAnsi="Arial" w:cs="Arial"/>
          <w:b/>
          <w:sz w:val="24"/>
          <w:szCs w:val="24"/>
        </w:rPr>
        <w:t>Китай</w:t>
      </w:r>
      <w:r w:rsidRPr="006129B8">
        <w:rPr>
          <w:rFonts w:ascii="Arial" w:hAnsi="Arial" w:cs="Arial"/>
          <w:sz w:val="24"/>
          <w:szCs w:val="24"/>
        </w:rPr>
        <w:t xml:space="preserve"> е вторият по големина търговски партньор за ЕС, а ЕС е първият търговски партньор за Китай. </w:t>
      </w:r>
      <w:r w:rsidR="00E10329">
        <w:rPr>
          <w:rFonts w:ascii="Arial" w:hAnsi="Arial" w:cs="Arial"/>
          <w:sz w:val="24"/>
          <w:szCs w:val="24"/>
        </w:rPr>
        <w:t>Отношенията</w:t>
      </w:r>
      <w:r w:rsidRPr="006129B8">
        <w:rPr>
          <w:rFonts w:ascii="Arial" w:hAnsi="Arial" w:cs="Arial"/>
          <w:sz w:val="24"/>
          <w:szCs w:val="24"/>
        </w:rPr>
        <w:t xml:space="preserve"> непрекъснато се разраства</w:t>
      </w:r>
      <w:r w:rsidR="00E10329">
        <w:rPr>
          <w:rFonts w:ascii="Arial" w:hAnsi="Arial" w:cs="Arial"/>
          <w:sz w:val="24"/>
          <w:szCs w:val="24"/>
        </w:rPr>
        <w:t>т</w:t>
      </w:r>
      <w:r w:rsidRPr="006129B8">
        <w:rPr>
          <w:rFonts w:ascii="Arial" w:hAnsi="Arial" w:cs="Arial"/>
          <w:sz w:val="24"/>
          <w:szCs w:val="24"/>
        </w:rPr>
        <w:t xml:space="preserve"> и предлага</w:t>
      </w:r>
      <w:r w:rsidR="00E10329">
        <w:rPr>
          <w:rFonts w:ascii="Arial" w:hAnsi="Arial" w:cs="Arial"/>
          <w:sz w:val="24"/>
          <w:szCs w:val="24"/>
        </w:rPr>
        <w:t>т</w:t>
      </w:r>
      <w:r w:rsidRPr="006129B8">
        <w:rPr>
          <w:rFonts w:ascii="Arial" w:hAnsi="Arial" w:cs="Arial"/>
          <w:sz w:val="24"/>
          <w:szCs w:val="24"/>
        </w:rPr>
        <w:t xml:space="preserve"> различни възможности и за двете страни, които трябва да бъдат увеличени. Въпреки това, постоянната липса на достъп до пазара, непрозрачни</w:t>
      </w:r>
      <w:r w:rsidR="00E10329">
        <w:rPr>
          <w:rFonts w:ascii="Arial" w:hAnsi="Arial" w:cs="Arial"/>
          <w:sz w:val="24"/>
          <w:szCs w:val="24"/>
        </w:rPr>
        <w:t>те</w:t>
      </w:r>
      <w:r w:rsidRPr="006129B8">
        <w:rPr>
          <w:rFonts w:ascii="Arial" w:hAnsi="Arial" w:cs="Arial"/>
          <w:sz w:val="24"/>
          <w:szCs w:val="24"/>
        </w:rPr>
        <w:t xml:space="preserve"> регулации и прилагане</w:t>
      </w:r>
      <w:r w:rsidR="00C04893">
        <w:rPr>
          <w:rFonts w:ascii="Arial" w:hAnsi="Arial" w:cs="Arial"/>
          <w:sz w:val="24"/>
          <w:szCs w:val="24"/>
        </w:rPr>
        <w:t>то им,</w:t>
      </w:r>
      <w:r w:rsidRPr="006129B8">
        <w:rPr>
          <w:rFonts w:ascii="Arial" w:hAnsi="Arial" w:cs="Arial"/>
          <w:sz w:val="24"/>
          <w:szCs w:val="24"/>
        </w:rPr>
        <w:t xml:space="preserve"> общата липса на реципрочност, принудителн</w:t>
      </w:r>
      <w:r w:rsidR="00E10329">
        <w:rPr>
          <w:rFonts w:ascii="Arial" w:hAnsi="Arial" w:cs="Arial"/>
          <w:sz w:val="24"/>
          <w:szCs w:val="24"/>
        </w:rPr>
        <w:t>ия</w:t>
      </w:r>
      <w:r w:rsidRPr="006129B8">
        <w:rPr>
          <w:rFonts w:ascii="Arial" w:hAnsi="Arial" w:cs="Arial"/>
          <w:sz w:val="24"/>
          <w:szCs w:val="24"/>
        </w:rPr>
        <w:t xml:space="preserve"> трансфер на технологии, </w:t>
      </w:r>
      <w:r w:rsidR="00EC2FE3">
        <w:rPr>
          <w:rFonts w:ascii="Arial" w:hAnsi="Arial" w:cs="Arial"/>
          <w:sz w:val="24"/>
          <w:szCs w:val="24"/>
        </w:rPr>
        <w:t>неравностойните</w:t>
      </w:r>
      <w:r w:rsidRPr="006129B8">
        <w:rPr>
          <w:rFonts w:ascii="Arial" w:hAnsi="Arial" w:cs="Arial"/>
          <w:sz w:val="24"/>
          <w:szCs w:val="24"/>
        </w:rPr>
        <w:t xml:space="preserve"> </w:t>
      </w:r>
      <w:r w:rsidR="00EC2FE3">
        <w:rPr>
          <w:rFonts w:ascii="Arial" w:hAnsi="Arial" w:cs="Arial"/>
          <w:sz w:val="24"/>
          <w:szCs w:val="24"/>
        </w:rPr>
        <w:t xml:space="preserve">условия за конкуренция </w:t>
      </w:r>
      <w:r w:rsidR="00ED6573">
        <w:rPr>
          <w:rFonts w:ascii="Arial" w:hAnsi="Arial" w:cs="Arial"/>
          <w:sz w:val="24"/>
          <w:szCs w:val="24"/>
        </w:rPr>
        <w:t>по отношение на</w:t>
      </w:r>
      <w:r w:rsidRPr="006129B8">
        <w:rPr>
          <w:rFonts w:ascii="Arial" w:hAnsi="Arial" w:cs="Arial"/>
          <w:sz w:val="24"/>
          <w:szCs w:val="24"/>
        </w:rPr>
        <w:t xml:space="preserve"> китайски</w:t>
      </w:r>
      <w:r w:rsidR="00ED6573">
        <w:rPr>
          <w:rFonts w:ascii="Arial" w:hAnsi="Arial" w:cs="Arial"/>
          <w:sz w:val="24"/>
          <w:szCs w:val="24"/>
        </w:rPr>
        <w:t>те</w:t>
      </w:r>
      <w:r w:rsidR="00EC2FE3">
        <w:rPr>
          <w:rFonts w:ascii="Arial" w:hAnsi="Arial" w:cs="Arial"/>
          <w:sz w:val="24"/>
          <w:szCs w:val="24"/>
        </w:rPr>
        <w:t xml:space="preserve"> </w:t>
      </w:r>
      <w:r w:rsidRPr="006129B8">
        <w:rPr>
          <w:rFonts w:ascii="Arial" w:hAnsi="Arial" w:cs="Arial"/>
          <w:sz w:val="24"/>
          <w:szCs w:val="24"/>
        </w:rPr>
        <w:t xml:space="preserve"> </w:t>
      </w:r>
      <w:r w:rsidR="00EC2FE3">
        <w:rPr>
          <w:rFonts w:ascii="Arial" w:hAnsi="Arial" w:cs="Arial"/>
          <w:sz w:val="24"/>
          <w:szCs w:val="24"/>
        </w:rPr>
        <w:t>държавни фирми</w:t>
      </w:r>
      <w:r w:rsidRPr="006129B8">
        <w:rPr>
          <w:rFonts w:ascii="Arial" w:hAnsi="Arial" w:cs="Arial"/>
          <w:sz w:val="24"/>
          <w:szCs w:val="24"/>
        </w:rPr>
        <w:t>, както и липсата на сигурност при цифровите транзакции</w:t>
      </w:r>
      <w:r w:rsidR="00EC2FE3">
        <w:rPr>
          <w:rFonts w:ascii="Arial" w:hAnsi="Arial" w:cs="Arial"/>
          <w:sz w:val="24"/>
          <w:szCs w:val="24"/>
        </w:rPr>
        <w:t>,</w:t>
      </w:r>
      <w:r w:rsidRPr="006129B8">
        <w:rPr>
          <w:rFonts w:ascii="Arial" w:hAnsi="Arial" w:cs="Arial"/>
          <w:sz w:val="24"/>
          <w:szCs w:val="24"/>
        </w:rPr>
        <w:t xml:space="preserve"> са само част от важните предизвикателства</w:t>
      </w:r>
      <w:r w:rsidR="00ED6573">
        <w:rPr>
          <w:rFonts w:ascii="Arial" w:hAnsi="Arial" w:cs="Arial"/>
          <w:sz w:val="24"/>
          <w:szCs w:val="24"/>
        </w:rPr>
        <w:t>, с които е</w:t>
      </w:r>
      <w:r w:rsidRPr="006129B8">
        <w:rPr>
          <w:rFonts w:ascii="Arial" w:hAnsi="Arial" w:cs="Arial"/>
          <w:sz w:val="24"/>
          <w:szCs w:val="24"/>
        </w:rPr>
        <w:t xml:space="preserve">вропейските компании все повече се сблъскват, когато правят бизнес в Китай. В </w:t>
      </w:r>
      <w:r w:rsidR="00ED6573">
        <w:rPr>
          <w:rFonts w:ascii="Arial" w:hAnsi="Arial" w:cs="Arial"/>
          <w:sz w:val="24"/>
          <w:szCs w:val="24"/>
        </w:rPr>
        <w:t xml:space="preserve">тази връзка, </w:t>
      </w:r>
      <w:r w:rsidRPr="006129B8">
        <w:rPr>
          <w:rFonts w:ascii="Arial" w:hAnsi="Arial" w:cs="Arial"/>
          <w:sz w:val="24"/>
          <w:szCs w:val="24"/>
        </w:rPr>
        <w:t xml:space="preserve"> Китай е член на СТО от 2001 г., но все още не е изпълнил някои свои задължения по Протокола за присъединяване, като контрол на цените, прозрачност и </w:t>
      </w:r>
      <w:r w:rsidR="00ED6573">
        <w:rPr>
          <w:rFonts w:ascii="Arial" w:hAnsi="Arial" w:cs="Arial"/>
          <w:sz w:val="24"/>
          <w:szCs w:val="24"/>
        </w:rPr>
        <w:t>нотифициране</w:t>
      </w:r>
      <w:r w:rsidRPr="006129B8">
        <w:rPr>
          <w:rFonts w:ascii="Arial" w:hAnsi="Arial" w:cs="Arial"/>
          <w:sz w:val="24"/>
          <w:szCs w:val="24"/>
        </w:rPr>
        <w:t>. Фокусът на критиката е върху непрозрачните и дискриминационни субсидии за държавните предприятия, които, наред с други неща, са допринесли за тревожни свръх</w:t>
      </w:r>
      <w:r w:rsidR="00ED6573">
        <w:rPr>
          <w:rFonts w:ascii="Arial" w:hAnsi="Arial" w:cs="Arial"/>
          <w:sz w:val="24"/>
          <w:szCs w:val="24"/>
        </w:rPr>
        <w:t xml:space="preserve"> </w:t>
      </w:r>
      <w:r w:rsidRPr="006129B8">
        <w:rPr>
          <w:rFonts w:ascii="Arial" w:hAnsi="Arial" w:cs="Arial"/>
          <w:sz w:val="24"/>
          <w:szCs w:val="24"/>
        </w:rPr>
        <w:t>капацит</w:t>
      </w:r>
      <w:r w:rsidR="00ED6573">
        <w:rPr>
          <w:rFonts w:ascii="Arial" w:hAnsi="Arial" w:cs="Arial"/>
          <w:sz w:val="24"/>
          <w:szCs w:val="24"/>
        </w:rPr>
        <w:t>ети</w:t>
      </w:r>
      <w:r w:rsidRPr="006129B8">
        <w:rPr>
          <w:rFonts w:ascii="Arial" w:hAnsi="Arial" w:cs="Arial"/>
          <w:sz w:val="24"/>
          <w:szCs w:val="24"/>
        </w:rPr>
        <w:t>, като например</w:t>
      </w:r>
      <w:r w:rsidR="00ED6573">
        <w:rPr>
          <w:rFonts w:ascii="Arial" w:hAnsi="Arial" w:cs="Arial"/>
          <w:sz w:val="24"/>
          <w:szCs w:val="24"/>
        </w:rPr>
        <w:t xml:space="preserve"> </w:t>
      </w:r>
      <w:r w:rsidR="00ED6573">
        <w:rPr>
          <w:rFonts w:ascii="Arial" w:hAnsi="Arial" w:cs="Arial"/>
          <w:sz w:val="24"/>
          <w:szCs w:val="24"/>
        </w:rPr>
        <w:lastRenderedPageBreak/>
        <w:t>този</w:t>
      </w:r>
      <w:r w:rsidRPr="006129B8">
        <w:rPr>
          <w:rFonts w:ascii="Arial" w:hAnsi="Arial" w:cs="Arial"/>
          <w:sz w:val="24"/>
          <w:szCs w:val="24"/>
        </w:rPr>
        <w:t xml:space="preserve"> в областта на стоманата. Конвенционалните търговски бариери се заменят с </w:t>
      </w:r>
      <w:r w:rsidR="00ED6573">
        <w:rPr>
          <w:rFonts w:ascii="Arial" w:hAnsi="Arial" w:cs="Arial"/>
          <w:sz w:val="24"/>
          <w:szCs w:val="24"/>
        </w:rPr>
        <w:t xml:space="preserve">дискриминационни </w:t>
      </w:r>
      <w:r w:rsidRPr="006129B8">
        <w:rPr>
          <w:rFonts w:ascii="Arial" w:hAnsi="Arial" w:cs="Arial"/>
          <w:sz w:val="24"/>
          <w:szCs w:val="24"/>
        </w:rPr>
        <w:t xml:space="preserve">регламенти за одобрение, а ограниченията на съвместните предприятия често остават. Цените на „задължителните лицензи“, които не са в съответствие с пазарните условия, както и процедурата за търгове в контекста на проекти </w:t>
      </w:r>
      <w:r w:rsidR="00426A81">
        <w:rPr>
          <w:rFonts w:ascii="Arial" w:hAnsi="Arial" w:cs="Arial"/>
          <w:sz w:val="24"/>
          <w:szCs w:val="24"/>
        </w:rPr>
        <w:t>„Път на коприната“,</w:t>
      </w:r>
      <w:r w:rsidRPr="006129B8">
        <w:rPr>
          <w:rFonts w:ascii="Arial" w:hAnsi="Arial" w:cs="Arial"/>
          <w:sz w:val="24"/>
          <w:szCs w:val="24"/>
        </w:rPr>
        <w:t xml:space="preserve"> също предизвикват сериозно безпокойство и </w:t>
      </w:r>
      <w:r w:rsidR="00426A81" w:rsidRPr="006129B8">
        <w:rPr>
          <w:rFonts w:ascii="Arial" w:hAnsi="Arial" w:cs="Arial"/>
          <w:sz w:val="24"/>
          <w:szCs w:val="24"/>
        </w:rPr>
        <w:t xml:space="preserve">новата Комисията </w:t>
      </w:r>
      <w:r w:rsidRPr="006129B8">
        <w:rPr>
          <w:rFonts w:ascii="Arial" w:hAnsi="Arial" w:cs="Arial"/>
          <w:sz w:val="24"/>
          <w:szCs w:val="24"/>
        </w:rPr>
        <w:t xml:space="preserve">трябва бързо </w:t>
      </w:r>
      <w:r w:rsidR="00426A81">
        <w:rPr>
          <w:rFonts w:ascii="Arial" w:hAnsi="Arial" w:cs="Arial"/>
          <w:sz w:val="24"/>
          <w:szCs w:val="24"/>
        </w:rPr>
        <w:t>да се занимае с тях</w:t>
      </w:r>
      <w:r w:rsidRPr="006129B8">
        <w:rPr>
          <w:rFonts w:ascii="Arial" w:hAnsi="Arial" w:cs="Arial"/>
          <w:sz w:val="24"/>
          <w:szCs w:val="24"/>
        </w:rPr>
        <w:t>.</w:t>
      </w:r>
    </w:p>
    <w:p w14:paraId="5DAA0671" w14:textId="77777777" w:rsidR="006129B8" w:rsidRDefault="006129B8" w:rsidP="00891B6A">
      <w:pPr>
        <w:pStyle w:val="a3"/>
        <w:spacing w:line="360" w:lineRule="auto"/>
        <w:ind w:left="567"/>
        <w:jc w:val="both"/>
        <w:rPr>
          <w:rFonts w:ascii="Arial" w:hAnsi="Arial" w:cs="Arial"/>
          <w:sz w:val="24"/>
          <w:szCs w:val="24"/>
        </w:rPr>
      </w:pPr>
    </w:p>
    <w:p w14:paraId="5EC5F5EA" w14:textId="77777777" w:rsidR="006129B8" w:rsidRDefault="006129B8" w:rsidP="00891B6A">
      <w:pPr>
        <w:pStyle w:val="a3"/>
        <w:numPr>
          <w:ilvl w:val="0"/>
          <w:numId w:val="4"/>
        </w:numPr>
        <w:spacing w:line="360" w:lineRule="auto"/>
        <w:ind w:left="567" w:hanging="283"/>
        <w:jc w:val="both"/>
        <w:rPr>
          <w:rFonts w:ascii="Arial" w:hAnsi="Arial" w:cs="Arial"/>
          <w:sz w:val="24"/>
          <w:szCs w:val="24"/>
        </w:rPr>
      </w:pPr>
      <w:r w:rsidRPr="006129B8">
        <w:rPr>
          <w:rFonts w:ascii="Arial" w:hAnsi="Arial" w:cs="Arial"/>
          <w:sz w:val="24"/>
          <w:szCs w:val="24"/>
        </w:rPr>
        <w:t xml:space="preserve">EUROCHAMBRES подкрепя бързо сключване на цялостно двустранно споразумение за инвестиции до 2020 г., при условие че може да постигне по-реципрочни и балансирани икономически отношения и за двамата партньори. Всяко споразумение трябва да </w:t>
      </w:r>
      <w:r w:rsidR="005A14AD">
        <w:rPr>
          <w:rFonts w:ascii="Arial" w:hAnsi="Arial" w:cs="Arial"/>
          <w:sz w:val="24"/>
          <w:szCs w:val="24"/>
        </w:rPr>
        <w:t>поддържа</w:t>
      </w:r>
      <w:r w:rsidRPr="006129B8">
        <w:rPr>
          <w:rFonts w:ascii="Arial" w:hAnsi="Arial" w:cs="Arial"/>
          <w:sz w:val="24"/>
          <w:szCs w:val="24"/>
        </w:rPr>
        <w:t xml:space="preserve"> високи стандарти, включително относно защитата на инвестициите и да включва икономически ефективен и </w:t>
      </w:r>
      <w:r w:rsidR="005E0684">
        <w:rPr>
          <w:rFonts w:ascii="Arial" w:hAnsi="Arial" w:cs="Arial"/>
          <w:sz w:val="24"/>
          <w:szCs w:val="24"/>
        </w:rPr>
        <w:t>благоприятен</w:t>
      </w:r>
      <w:r w:rsidRPr="006129B8">
        <w:rPr>
          <w:rFonts w:ascii="Arial" w:hAnsi="Arial" w:cs="Arial"/>
          <w:sz w:val="24"/>
          <w:szCs w:val="24"/>
        </w:rPr>
        <w:t xml:space="preserve"> за МСП механизъм за уреждане на спорове. Същевременно ЕС не трябва да пренебрегва </w:t>
      </w:r>
      <w:r w:rsidR="00A15951">
        <w:rPr>
          <w:rFonts w:ascii="Arial" w:hAnsi="Arial" w:cs="Arial"/>
          <w:sz w:val="24"/>
          <w:szCs w:val="24"/>
        </w:rPr>
        <w:t>по-строгата</w:t>
      </w:r>
      <w:r w:rsidRPr="006129B8">
        <w:rPr>
          <w:rFonts w:ascii="Arial" w:hAnsi="Arial" w:cs="Arial"/>
          <w:sz w:val="24"/>
          <w:szCs w:val="24"/>
        </w:rPr>
        <w:t xml:space="preserve"> позиция по отношение на Китай, ако преговорите не доведат до значителен напредък в рамките на срока, определен от двете страни на последната среща на върха между ЕС и Китай. Освен това Китай трябва бързо да активизира усилията си за присъединяване към Общото споразумение за обществени поръчки на СТО, което вече е просроч</w:t>
      </w:r>
      <w:r w:rsidR="000D739A">
        <w:rPr>
          <w:rFonts w:ascii="Arial" w:hAnsi="Arial" w:cs="Arial"/>
          <w:sz w:val="24"/>
          <w:szCs w:val="24"/>
        </w:rPr>
        <w:t>ил</w:t>
      </w:r>
      <w:r w:rsidRPr="006129B8">
        <w:rPr>
          <w:rFonts w:ascii="Arial" w:hAnsi="Arial" w:cs="Arial"/>
          <w:sz w:val="24"/>
          <w:szCs w:val="24"/>
        </w:rPr>
        <w:t xml:space="preserve">. </w:t>
      </w:r>
      <w:r w:rsidR="000D739A">
        <w:rPr>
          <w:rFonts w:ascii="Arial" w:hAnsi="Arial" w:cs="Arial"/>
          <w:sz w:val="24"/>
          <w:szCs w:val="24"/>
        </w:rPr>
        <w:t>Бъдещо</w:t>
      </w:r>
      <w:r w:rsidRPr="006129B8">
        <w:rPr>
          <w:rFonts w:ascii="Arial" w:hAnsi="Arial" w:cs="Arial"/>
          <w:sz w:val="24"/>
          <w:szCs w:val="24"/>
        </w:rPr>
        <w:t xml:space="preserve"> споразумение за защита на географските </w:t>
      </w:r>
      <w:r w:rsidR="000D739A">
        <w:rPr>
          <w:rFonts w:ascii="Arial" w:hAnsi="Arial" w:cs="Arial"/>
          <w:sz w:val="24"/>
          <w:szCs w:val="24"/>
        </w:rPr>
        <w:t>наименования</w:t>
      </w:r>
      <w:r w:rsidRPr="006129B8">
        <w:rPr>
          <w:rFonts w:ascii="Arial" w:hAnsi="Arial" w:cs="Arial"/>
          <w:sz w:val="24"/>
          <w:szCs w:val="24"/>
        </w:rPr>
        <w:t xml:space="preserve"> на ЕС (GI</w:t>
      </w:r>
      <w:r w:rsidR="000D739A">
        <w:rPr>
          <w:rFonts w:ascii="Arial" w:hAnsi="Arial" w:cs="Arial"/>
          <w:sz w:val="24"/>
          <w:szCs w:val="24"/>
          <w:lang w:val="en-US"/>
        </w:rPr>
        <w:t>s</w:t>
      </w:r>
      <w:r w:rsidRPr="006129B8">
        <w:rPr>
          <w:rFonts w:ascii="Arial" w:hAnsi="Arial" w:cs="Arial"/>
          <w:sz w:val="24"/>
          <w:szCs w:val="24"/>
        </w:rPr>
        <w:t>) също би довело до големи ползи и ЕС трябва да работи в тясно сътрудничество с Китай, за да го сключи до края на годината.</w:t>
      </w:r>
    </w:p>
    <w:p w14:paraId="6B77FC2E" w14:textId="77777777" w:rsidR="006129B8" w:rsidRPr="006129B8" w:rsidRDefault="006129B8" w:rsidP="00891B6A">
      <w:pPr>
        <w:pStyle w:val="a3"/>
        <w:spacing w:line="360" w:lineRule="auto"/>
        <w:rPr>
          <w:rFonts w:ascii="Arial" w:hAnsi="Arial" w:cs="Arial"/>
          <w:sz w:val="24"/>
          <w:szCs w:val="24"/>
        </w:rPr>
      </w:pPr>
    </w:p>
    <w:p w14:paraId="7512594F" w14:textId="77777777" w:rsidR="006129B8" w:rsidRDefault="006129B8" w:rsidP="00891B6A">
      <w:pPr>
        <w:pStyle w:val="a3"/>
        <w:numPr>
          <w:ilvl w:val="0"/>
          <w:numId w:val="4"/>
        </w:numPr>
        <w:spacing w:line="360" w:lineRule="auto"/>
        <w:ind w:left="567" w:hanging="283"/>
        <w:jc w:val="both"/>
        <w:rPr>
          <w:rFonts w:ascii="Arial" w:hAnsi="Arial" w:cs="Arial"/>
          <w:sz w:val="24"/>
          <w:szCs w:val="24"/>
        </w:rPr>
      </w:pPr>
      <w:r w:rsidRPr="006129B8">
        <w:rPr>
          <w:rFonts w:ascii="Arial" w:hAnsi="Arial" w:cs="Arial"/>
          <w:sz w:val="24"/>
          <w:szCs w:val="24"/>
        </w:rPr>
        <w:t>С оглед на предстоящите предизвикателства</w:t>
      </w:r>
      <w:r w:rsidR="00252B84">
        <w:rPr>
          <w:rFonts w:ascii="Arial" w:hAnsi="Arial" w:cs="Arial"/>
          <w:sz w:val="24"/>
          <w:szCs w:val="24"/>
        </w:rPr>
        <w:t xml:space="preserve">, </w:t>
      </w:r>
      <w:r w:rsidRPr="006129B8">
        <w:rPr>
          <w:rFonts w:ascii="Arial" w:hAnsi="Arial" w:cs="Arial"/>
          <w:sz w:val="24"/>
          <w:szCs w:val="24"/>
        </w:rPr>
        <w:t xml:space="preserve"> EUROHCAMBRES вярва, че Европейският съюз </w:t>
      </w:r>
      <w:r w:rsidRPr="00252B84">
        <w:rPr>
          <w:rFonts w:ascii="Arial" w:hAnsi="Arial" w:cs="Arial"/>
          <w:b/>
          <w:sz w:val="24"/>
          <w:szCs w:val="24"/>
        </w:rPr>
        <w:t>трябва да получи повече лостове</w:t>
      </w:r>
      <w:r w:rsidRPr="006129B8">
        <w:rPr>
          <w:rFonts w:ascii="Arial" w:hAnsi="Arial" w:cs="Arial"/>
          <w:sz w:val="24"/>
          <w:szCs w:val="24"/>
        </w:rPr>
        <w:t>, за да постигне по-голямо отваряне на пазара от нашите търговски партньори. Някои от елементите, които трябва да бъдат предприети в това отношение, са следните:</w:t>
      </w:r>
    </w:p>
    <w:p w14:paraId="5BF91B6A" w14:textId="77777777" w:rsidR="006129B8" w:rsidRPr="006129B8" w:rsidRDefault="006129B8" w:rsidP="00891B6A">
      <w:pPr>
        <w:pStyle w:val="a3"/>
        <w:spacing w:line="360" w:lineRule="auto"/>
        <w:rPr>
          <w:rFonts w:ascii="Arial" w:hAnsi="Arial" w:cs="Arial"/>
          <w:sz w:val="24"/>
          <w:szCs w:val="24"/>
        </w:rPr>
      </w:pPr>
    </w:p>
    <w:p w14:paraId="7E9DAB1D" w14:textId="77777777" w:rsidR="006129B8" w:rsidRDefault="006129B8" w:rsidP="00891B6A">
      <w:pPr>
        <w:pStyle w:val="a3"/>
        <w:numPr>
          <w:ilvl w:val="0"/>
          <w:numId w:val="5"/>
        </w:numPr>
        <w:spacing w:line="360" w:lineRule="auto"/>
        <w:ind w:left="851" w:hanging="284"/>
        <w:jc w:val="both"/>
        <w:rPr>
          <w:rFonts w:ascii="Arial" w:hAnsi="Arial" w:cs="Arial"/>
          <w:sz w:val="24"/>
          <w:szCs w:val="24"/>
        </w:rPr>
      </w:pPr>
      <w:r w:rsidRPr="006129B8">
        <w:rPr>
          <w:rFonts w:ascii="Arial" w:hAnsi="Arial" w:cs="Arial"/>
          <w:sz w:val="24"/>
          <w:szCs w:val="24"/>
        </w:rPr>
        <w:t xml:space="preserve">Първо, ЕС трябва по-ефективно да използва </w:t>
      </w:r>
      <w:r w:rsidRPr="00252B84">
        <w:rPr>
          <w:rFonts w:ascii="Arial" w:hAnsi="Arial" w:cs="Arial"/>
          <w:b/>
          <w:sz w:val="24"/>
          <w:szCs w:val="24"/>
        </w:rPr>
        <w:t>инструментите за търговска защита</w:t>
      </w:r>
      <w:r w:rsidRPr="006129B8">
        <w:rPr>
          <w:rFonts w:ascii="Arial" w:hAnsi="Arial" w:cs="Arial"/>
          <w:sz w:val="24"/>
          <w:szCs w:val="24"/>
        </w:rPr>
        <w:t xml:space="preserve">, с които разполага, и да </w:t>
      </w:r>
      <w:r w:rsidR="00252B84">
        <w:rPr>
          <w:rFonts w:ascii="Arial" w:hAnsi="Arial" w:cs="Arial"/>
          <w:sz w:val="24"/>
          <w:szCs w:val="24"/>
        </w:rPr>
        <w:t>формира</w:t>
      </w:r>
      <w:r w:rsidRPr="006129B8">
        <w:rPr>
          <w:rFonts w:ascii="Arial" w:hAnsi="Arial" w:cs="Arial"/>
          <w:sz w:val="24"/>
          <w:szCs w:val="24"/>
        </w:rPr>
        <w:t xml:space="preserve"> екипи с подходящ </w:t>
      </w:r>
      <w:r w:rsidR="00252B84">
        <w:rPr>
          <w:rFonts w:ascii="Arial" w:hAnsi="Arial" w:cs="Arial"/>
          <w:sz w:val="24"/>
          <w:szCs w:val="24"/>
        </w:rPr>
        <w:t>човешки ресурс</w:t>
      </w:r>
      <w:r w:rsidRPr="006129B8">
        <w:rPr>
          <w:rFonts w:ascii="Arial" w:hAnsi="Arial" w:cs="Arial"/>
          <w:sz w:val="24"/>
          <w:szCs w:val="24"/>
        </w:rPr>
        <w:t xml:space="preserve">, </w:t>
      </w:r>
      <w:r w:rsidR="00A93F22" w:rsidRPr="00A93F22">
        <w:rPr>
          <w:rFonts w:ascii="Arial" w:hAnsi="Arial" w:cs="Arial"/>
          <w:sz w:val="24"/>
          <w:szCs w:val="24"/>
        </w:rPr>
        <w:t>който да направи всичко</w:t>
      </w:r>
      <w:r w:rsidRPr="00A93F22">
        <w:rPr>
          <w:rFonts w:ascii="Arial" w:hAnsi="Arial" w:cs="Arial"/>
          <w:sz w:val="24"/>
          <w:szCs w:val="24"/>
        </w:rPr>
        <w:t xml:space="preserve"> необходим</w:t>
      </w:r>
      <w:r w:rsidR="00A93F22" w:rsidRPr="00A93F22">
        <w:rPr>
          <w:rFonts w:ascii="Arial" w:hAnsi="Arial" w:cs="Arial"/>
          <w:sz w:val="24"/>
          <w:szCs w:val="24"/>
        </w:rPr>
        <w:t>о</w:t>
      </w:r>
      <w:r w:rsidRPr="00A93F22">
        <w:rPr>
          <w:rFonts w:ascii="Arial" w:hAnsi="Arial" w:cs="Arial"/>
          <w:sz w:val="24"/>
          <w:szCs w:val="24"/>
        </w:rPr>
        <w:t xml:space="preserve"> за предотвратяване на вреди </w:t>
      </w:r>
      <w:r w:rsidR="00252B84" w:rsidRPr="00A93F22">
        <w:rPr>
          <w:rFonts w:ascii="Arial" w:hAnsi="Arial" w:cs="Arial"/>
          <w:sz w:val="24"/>
          <w:szCs w:val="24"/>
        </w:rPr>
        <w:t>за</w:t>
      </w:r>
      <w:r w:rsidRPr="00A93F22">
        <w:rPr>
          <w:rFonts w:ascii="Arial" w:hAnsi="Arial" w:cs="Arial"/>
          <w:sz w:val="24"/>
          <w:szCs w:val="24"/>
        </w:rPr>
        <w:t xml:space="preserve"> промишлеността на ЕС. С помощта</w:t>
      </w:r>
      <w:r w:rsidRPr="006129B8">
        <w:rPr>
          <w:rFonts w:ascii="Arial" w:hAnsi="Arial" w:cs="Arial"/>
          <w:sz w:val="24"/>
          <w:szCs w:val="24"/>
        </w:rPr>
        <w:t xml:space="preserve"> на </w:t>
      </w:r>
      <w:r w:rsidRPr="006129B8">
        <w:rPr>
          <w:rFonts w:ascii="Arial" w:hAnsi="Arial" w:cs="Arial"/>
          <w:sz w:val="24"/>
          <w:szCs w:val="24"/>
        </w:rPr>
        <w:lastRenderedPageBreak/>
        <w:t>Службата за помощ за МСП и специален уебсайт Комисията трябва да се стреми да информира МСП за бъдещи и настоящи мерки за търговска защита на възможно най-ранен етап.</w:t>
      </w:r>
    </w:p>
    <w:p w14:paraId="01BA702D" w14:textId="77777777" w:rsidR="006129B8" w:rsidRDefault="00DC422E" w:rsidP="00891B6A">
      <w:pPr>
        <w:pStyle w:val="a3"/>
        <w:numPr>
          <w:ilvl w:val="0"/>
          <w:numId w:val="5"/>
        </w:numPr>
        <w:spacing w:line="360" w:lineRule="auto"/>
        <w:ind w:left="851" w:hanging="284"/>
        <w:jc w:val="both"/>
        <w:rPr>
          <w:rFonts w:ascii="Arial" w:hAnsi="Arial" w:cs="Arial"/>
          <w:sz w:val="24"/>
          <w:szCs w:val="24"/>
        </w:rPr>
      </w:pPr>
      <w:r w:rsidRPr="00DC422E">
        <w:rPr>
          <w:rFonts w:ascii="Arial" w:hAnsi="Arial" w:cs="Arial"/>
          <w:sz w:val="24"/>
          <w:szCs w:val="24"/>
        </w:rPr>
        <w:t xml:space="preserve">Второ, ЕС следва да отстрани </w:t>
      </w:r>
      <w:r w:rsidRPr="00577016">
        <w:rPr>
          <w:rFonts w:ascii="Arial" w:hAnsi="Arial" w:cs="Arial"/>
          <w:b/>
          <w:sz w:val="24"/>
          <w:szCs w:val="24"/>
        </w:rPr>
        <w:t>липсата на реципрочност</w:t>
      </w:r>
      <w:r w:rsidRPr="00DC422E">
        <w:rPr>
          <w:rFonts w:ascii="Arial" w:hAnsi="Arial" w:cs="Arial"/>
          <w:sz w:val="24"/>
          <w:szCs w:val="24"/>
        </w:rPr>
        <w:t xml:space="preserve"> в държавните </w:t>
      </w:r>
      <w:r w:rsidR="00577016">
        <w:rPr>
          <w:rFonts w:ascii="Arial" w:hAnsi="Arial" w:cs="Arial"/>
          <w:sz w:val="24"/>
          <w:szCs w:val="24"/>
        </w:rPr>
        <w:t xml:space="preserve">обществени </w:t>
      </w:r>
      <w:r w:rsidRPr="00DC422E">
        <w:rPr>
          <w:rFonts w:ascii="Arial" w:hAnsi="Arial" w:cs="Arial"/>
          <w:sz w:val="24"/>
          <w:szCs w:val="24"/>
        </w:rPr>
        <w:t xml:space="preserve">поръчки и да гарантира, че съществуващите директиви на ЕС за обществени поръчки се транспонират и прилагат точно в държавите-членки на ЕС, по-специално по отношение на разпоредбите относно необичайно ниските оферти. Това трябва да бъде придружено от усилия за разширяване на списъка на подписалите </w:t>
      </w:r>
      <w:r w:rsidR="00577016">
        <w:rPr>
          <w:rFonts w:ascii="Arial" w:hAnsi="Arial" w:cs="Arial"/>
          <w:sz w:val="24"/>
          <w:szCs w:val="24"/>
        </w:rPr>
        <w:t>Споразумението за обществените поръчки</w:t>
      </w:r>
      <w:r w:rsidRPr="00DC422E">
        <w:rPr>
          <w:rFonts w:ascii="Arial" w:hAnsi="Arial" w:cs="Arial"/>
          <w:sz w:val="24"/>
          <w:szCs w:val="24"/>
        </w:rPr>
        <w:t xml:space="preserve"> </w:t>
      </w:r>
      <w:r w:rsidR="00577016">
        <w:rPr>
          <w:rFonts w:ascii="Arial" w:hAnsi="Arial" w:cs="Arial"/>
          <w:sz w:val="24"/>
          <w:szCs w:val="24"/>
        </w:rPr>
        <w:t>на</w:t>
      </w:r>
      <w:r w:rsidRPr="00DC422E">
        <w:rPr>
          <w:rFonts w:ascii="Arial" w:hAnsi="Arial" w:cs="Arial"/>
          <w:sz w:val="24"/>
          <w:szCs w:val="24"/>
        </w:rPr>
        <w:t xml:space="preserve"> СТО и последователно търсене на амбициозни </w:t>
      </w:r>
      <w:r w:rsidR="00577016" w:rsidRPr="002B0F1A">
        <w:rPr>
          <w:rFonts w:ascii="Arial" w:hAnsi="Arial" w:cs="Arial"/>
          <w:sz w:val="24"/>
          <w:szCs w:val="24"/>
        </w:rPr>
        <w:t>Споразумения за обществени поръчки</w:t>
      </w:r>
      <w:r w:rsidRPr="002B0F1A">
        <w:rPr>
          <w:rFonts w:ascii="Arial" w:hAnsi="Arial" w:cs="Arial"/>
          <w:sz w:val="24"/>
          <w:szCs w:val="24"/>
        </w:rPr>
        <w:t xml:space="preserve"> + </w:t>
      </w:r>
      <w:r w:rsidR="00577016" w:rsidRPr="002B0F1A">
        <w:rPr>
          <w:rFonts w:ascii="Arial" w:hAnsi="Arial" w:cs="Arial"/>
          <w:sz w:val="24"/>
          <w:szCs w:val="24"/>
        </w:rPr>
        <w:t xml:space="preserve">оферти </w:t>
      </w:r>
      <w:r w:rsidRPr="002B0F1A">
        <w:rPr>
          <w:rFonts w:ascii="Arial" w:hAnsi="Arial" w:cs="Arial"/>
          <w:sz w:val="24"/>
          <w:szCs w:val="24"/>
        </w:rPr>
        <w:t>от нашите</w:t>
      </w:r>
      <w:r w:rsidRPr="00DC422E">
        <w:rPr>
          <w:rFonts w:ascii="Arial" w:hAnsi="Arial" w:cs="Arial"/>
          <w:sz w:val="24"/>
          <w:szCs w:val="24"/>
        </w:rPr>
        <w:t xml:space="preserve"> търговски партньори. В същото време</w:t>
      </w:r>
      <w:r w:rsidR="00487B8E">
        <w:rPr>
          <w:rFonts w:ascii="Arial" w:hAnsi="Arial" w:cs="Arial"/>
          <w:sz w:val="24"/>
          <w:szCs w:val="24"/>
        </w:rPr>
        <w:t>,</w:t>
      </w:r>
      <w:r w:rsidRPr="00DC422E">
        <w:rPr>
          <w:rFonts w:ascii="Arial" w:hAnsi="Arial" w:cs="Arial"/>
          <w:sz w:val="24"/>
          <w:szCs w:val="24"/>
        </w:rPr>
        <w:t xml:space="preserve"> и в съответствие с съществуващата практика в ЕС, от съществено значение</w:t>
      </w:r>
      <w:r w:rsidR="00577016">
        <w:rPr>
          <w:rFonts w:ascii="Arial" w:hAnsi="Arial" w:cs="Arial"/>
          <w:sz w:val="24"/>
          <w:szCs w:val="24"/>
        </w:rPr>
        <w:t xml:space="preserve"> остава </w:t>
      </w:r>
      <w:r w:rsidRPr="00DC422E">
        <w:rPr>
          <w:rFonts w:ascii="Arial" w:hAnsi="Arial" w:cs="Arial"/>
          <w:sz w:val="24"/>
          <w:szCs w:val="24"/>
        </w:rPr>
        <w:t xml:space="preserve">  насърчава</w:t>
      </w:r>
      <w:r w:rsidR="00577016">
        <w:rPr>
          <w:rFonts w:ascii="Arial" w:hAnsi="Arial" w:cs="Arial"/>
          <w:sz w:val="24"/>
          <w:szCs w:val="24"/>
        </w:rPr>
        <w:t>нето на</w:t>
      </w:r>
      <w:r w:rsidRPr="00DC422E">
        <w:rPr>
          <w:rFonts w:ascii="Arial" w:hAnsi="Arial" w:cs="Arial"/>
          <w:sz w:val="24"/>
          <w:szCs w:val="24"/>
        </w:rPr>
        <w:t xml:space="preserve"> по-високи стандарти за качество и прозрачност в процесите на възлагане на обществени поръчки в световен мащаб и </w:t>
      </w:r>
      <w:r w:rsidR="00577016">
        <w:rPr>
          <w:rFonts w:ascii="Arial" w:hAnsi="Arial" w:cs="Arial"/>
          <w:sz w:val="24"/>
          <w:szCs w:val="24"/>
        </w:rPr>
        <w:t>гарантиране на</w:t>
      </w:r>
      <w:r w:rsidRPr="00DC422E">
        <w:rPr>
          <w:rFonts w:ascii="Arial" w:hAnsi="Arial" w:cs="Arial"/>
          <w:sz w:val="24"/>
          <w:szCs w:val="24"/>
        </w:rPr>
        <w:t xml:space="preserve"> участието на МСП в тях чрез единни</w:t>
      </w:r>
      <w:r w:rsidR="00577016">
        <w:rPr>
          <w:rFonts w:ascii="Arial" w:hAnsi="Arial" w:cs="Arial"/>
          <w:sz w:val="24"/>
          <w:szCs w:val="24"/>
        </w:rPr>
        <w:t>,</w:t>
      </w:r>
      <w:r w:rsidRPr="00DC422E">
        <w:rPr>
          <w:rFonts w:ascii="Arial" w:hAnsi="Arial" w:cs="Arial"/>
          <w:sz w:val="24"/>
          <w:szCs w:val="24"/>
        </w:rPr>
        <w:t xml:space="preserve"> удобни за потребителите цифрови портали.</w:t>
      </w:r>
    </w:p>
    <w:p w14:paraId="686E0C8B" w14:textId="77777777" w:rsidR="00DC422E" w:rsidRDefault="00DC422E" w:rsidP="00891B6A">
      <w:pPr>
        <w:pStyle w:val="a3"/>
        <w:numPr>
          <w:ilvl w:val="0"/>
          <w:numId w:val="5"/>
        </w:numPr>
        <w:spacing w:line="360" w:lineRule="auto"/>
        <w:ind w:left="851" w:hanging="284"/>
        <w:jc w:val="both"/>
        <w:rPr>
          <w:rFonts w:ascii="Arial" w:hAnsi="Arial" w:cs="Arial"/>
          <w:sz w:val="24"/>
          <w:szCs w:val="24"/>
        </w:rPr>
      </w:pPr>
      <w:r w:rsidRPr="00DC422E">
        <w:rPr>
          <w:rFonts w:ascii="Arial" w:hAnsi="Arial" w:cs="Arial"/>
          <w:sz w:val="24"/>
          <w:szCs w:val="24"/>
        </w:rPr>
        <w:t>Трето, в новата съществуваща рамка на ЕС за скрининг на чуждестранните инвестиции, всички държави-членки на ЕС са силно насърчени да приемат механизъм за скрининг на инвестициите на национално ниво, за да осигурят съгласуваността на действията на ЕС и равни условия за участие на чуждестранните инвеститори, тъй като в момента само 15 от 27 държави-членки имат такава система.</w:t>
      </w:r>
    </w:p>
    <w:p w14:paraId="60E4120E" w14:textId="77777777" w:rsidR="00DC422E" w:rsidRDefault="00DC422E" w:rsidP="00891B6A">
      <w:pPr>
        <w:pStyle w:val="a3"/>
        <w:numPr>
          <w:ilvl w:val="0"/>
          <w:numId w:val="5"/>
        </w:numPr>
        <w:spacing w:line="360" w:lineRule="auto"/>
        <w:ind w:left="851" w:hanging="284"/>
        <w:jc w:val="both"/>
        <w:rPr>
          <w:rFonts w:ascii="Arial" w:hAnsi="Arial" w:cs="Arial"/>
          <w:sz w:val="24"/>
          <w:szCs w:val="24"/>
        </w:rPr>
      </w:pPr>
      <w:r w:rsidRPr="00DC422E">
        <w:rPr>
          <w:rFonts w:ascii="Arial" w:hAnsi="Arial" w:cs="Arial"/>
          <w:sz w:val="24"/>
          <w:szCs w:val="24"/>
        </w:rPr>
        <w:t xml:space="preserve">Четвърто, новото ръководство на ЕС трябва да </w:t>
      </w:r>
      <w:r w:rsidR="008B6E0D">
        <w:rPr>
          <w:rFonts w:ascii="Arial" w:hAnsi="Arial" w:cs="Arial"/>
          <w:sz w:val="24"/>
          <w:szCs w:val="24"/>
        </w:rPr>
        <w:t>договори</w:t>
      </w:r>
      <w:r w:rsidRPr="00DC422E">
        <w:rPr>
          <w:rFonts w:ascii="Arial" w:hAnsi="Arial" w:cs="Arial"/>
          <w:sz w:val="24"/>
          <w:szCs w:val="24"/>
        </w:rPr>
        <w:t xml:space="preserve"> силни правила за интелектуална собственост (ИС) със своите търговски партньори, за да се предотврати </w:t>
      </w:r>
      <w:r w:rsidRPr="008B6E0D">
        <w:rPr>
          <w:rFonts w:ascii="Arial" w:hAnsi="Arial" w:cs="Arial"/>
          <w:b/>
          <w:sz w:val="24"/>
          <w:szCs w:val="24"/>
        </w:rPr>
        <w:t>принудителния трансфер на технологии и фалшифи</w:t>
      </w:r>
      <w:r w:rsidR="008B6E0D">
        <w:rPr>
          <w:rFonts w:ascii="Arial" w:hAnsi="Arial" w:cs="Arial"/>
          <w:b/>
          <w:sz w:val="24"/>
          <w:szCs w:val="24"/>
        </w:rPr>
        <w:t>кациите</w:t>
      </w:r>
      <w:r w:rsidRPr="00DC422E">
        <w:rPr>
          <w:rFonts w:ascii="Arial" w:hAnsi="Arial" w:cs="Arial"/>
          <w:sz w:val="24"/>
          <w:szCs w:val="24"/>
        </w:rPr>
        <w:t>, и да разполага с подходящи начини за прилагане, за да гарантира, че ангажиментите на хартия ще се превърнат в реална защита на бизнеса. За тази цел ЕС трябва да засили контрола на границите на ЕС и да работи по-решително с партньори</w:t>
      </w:r>
      <w:r w:rsidR="008B6E0D">
        <w:rPr>
          <w:rFonts w:ascii="Arial" w:hAnsi="Arial" w:cs="Arial"/>
          <w:sz w:val="24"/>
          <w:szCs w:val="24"/>
        </w:rPr>
        <w:t>те си съмишленици</w:t>
      </w:r>
      <w:r w:rsidRPr="00DC422E">
        <w:rPr>
          <w:rFonts w:ascii="Arial" w:hAnsi="Arial" w:cs="Arial"/>
          <w:sz w:val="24"/>
          <w:szCs w:val="24"/>
        </w:rPr>
        <w:t xml:space="preserve"> за осигуряване на иновации и защита на </w:t>
      </w:r>
      <w:r w:rsidR="00487B8E">
        <w:rPr>
          <w:rFonts w:ascii="Arial" w:hAnsi="Arial" w:cs="Arial"/>
          <w:sz w:val="24"/>
          <w:szCs w:val="24"/>
        </w:rPr>
        <w:t>интелектуалната собственост</w:t>
      </w:r>
      <w:r w:rsidRPr="00DC422E">
        <w:rPr>
          <w:rFonts w:ascii="Arial" w:hAnsi="Arial" w:cs="Arial"/>
          <w:sz w:val="24"/>
          <w:szCs w:val="24"/>
        </w:rPr>
        <w:t xml:space="preserve"> на нововъзникващите пазари.</w:t>
      </w:r>
    </w:p>
    <w:p w14:paraId="28958099" w14:textId="77777777" w:rsidR="00D67AAC" w:rsidRPr="00D67AAC" w:rsidRDefault="00D67AAC" w:rsidP="00891B6A">
      <w:pPr>
        <w:spacing w:after="0" w:line="360" w:lineRule="auto"/>
        <w:ind w:left="567"/>
        <w:jc w:val="both"/>
        <w:rPr>
          <w:rFonts w:ascii="Arial" w:hAnsi="Arial" w:cs="Arial"/>
          <w:sz w:val="24"/>
          <w:szCs w:val="24"/>
        </w:rPr>
      </w:pPr>
      <w:r w:rsidRPr="00D67AAC">
        <w:rPr>
          <w:rFonts w:ascii="Arial" w:hAnsi="Arial" w:cs="Arial"/>
          <w:sz w:val="24"/>
          <w:szCs w:val="24"/>
        </w:rPr>
        <w:lastRenderedPageBreak/>
        <w:t xml:space="preserve">И накрая, и може би най-важното, </w:t>
      </w:r>
      <w:r w:rsidRPr="00384DFA">
        <w:rPr>
          <w:rFonts w:ascii="Arial" w:hAnsi="Arial" w:cs="Arial"/>
          <w:b/>
          <w:sz w:val="24"/>
          <w:szCs w:val="24"/>
        </w:rPr>
        <w:t>съгласуваността</w:t>
      </w:r>
      <w:r w:rsidRPr="00D67AAC">
        <w:rPr>
          <w:rFonts w:ascii="Arial" w:hAnsi="Arial" w:cs="Arial"/>
          <w:sz w:val="24"/>
          <w:szCs w:val="24"/>
        </w:rPr>
        <w:t xml:space="preserve"> и </w:t>
      </w:r>
      <w:r w:rsidRPr="00384DFA">
        <w:rPr>
          <w:rFonts w:ascii="Arial" w:hAnsi="Arial" w:cs="Arial"/>
          <w:b/>
          <w:sz w:val="24"/>
          <w:szCs w:val="24"/>
        </w:rPr>
        <w:t>единството</w:t>
      </w:r>
      <w:r w:rsidRPr="00D67AAC">
        <w:rPr>
          <w:rFonts w:ascii="Arial" w:hAnsi="Arial" w:cs="Arial"/>
          <w:sz w:val="24"/>
          <w:szCs w:val="24"/>
        </w:rPr>
        <w:t xml:space="preserve">, проявени от държавите-членки на ЕС по време на процеса </w:t>
      </w:r>
      <w:r w:rsidRPr="00384DFA">
        <w:rPr>
          <w:rFonts w:ascii="Arial" w:hAnsi="Arial" w:cs="Arial"/>
          <w:b/>
          <w:sz w:val="24"/>
          <w:szCs w:val="24"/>
        </w:rPr>
        <w:t>Brexit</w:t>
      </w:r>
      <w:r w:rsidRPr="00D67AAC">
        <w:rPr>
          <w:rFonts w:ascii="Arial" w:hAnsi="Arial" w:cs="Arial"/>
          <w:sz w:val="24"/>
          <w:szCs w:val="24"/>
        </w:rPr>
        <w:t xml:space="preserve">, трябва да станат еталон в действията спрямо основните ни търговски партньори, ако ЕС </w:t>
      </w:r>
      <w:r w:rsidR="00384DFA">
        <w:rPr>
          <w:rFonts w:ascii="Arial" w:hAnsi="Arial" w:cs="Arial"/>
          <w:sz w:val="24"/>
          <w:szCs w:val="24"/>
        </w:rPr>
        <w:t xml:space="preserve">иска </w:t>
      </w:r>
      <w:r w:rsidRPr="00D67AAC">
        <w:rPr>
          <w:rFonts w:ascii="Arial" w:hAnsi="Arial" w:cs="Arial"/>
          <w:sz w:val="24"/>
          <w:szCs w:val="24"/>
        </w:rPr>
        <w:t>да остане глобална сила.</w:t>
      </w:r>
    </w:p>
    <w:p w14:paraId="0A733B70" w14:textId="77777777" w:rsidR="00D67AAC" w:rsidRPr="00D67AAC" w:rsidRDefault="00D67AAC" w:rsidP="00891B6A">
      <w:pPr>
        <w:spacing w:after="0" w:line="360" w:lineRule="auto"/>
        <w:ind w:left="567"/>
        <w:jc w:val="both"/>
        <w:rPr>
          <w:rFonts w:ascii="Arial" w:hAnsi="Arial" w:cs="Arial"/>
          <w:sz w:val="24"/>
          <w:szCs w:val="24"/>
        </w:rPr>
      </w:pPr>
      <w:r w:rsidRPr="00D67AAC">
        <w:rPr>
          <w:rFonts w:ascii="Arial" w:hAnsi="Arial" w:cs="Arial"/>
          <w:sz w:val="24"/>
          <w:szCs w:val="24"/>
        </w:rPr>
        <w:t>Това трябва да включва например по-</w:t>
      </w:r>
      <w:r w:rsidR="00384DFA">
        <w:rPr>
          <w:rFonts w:ascii="Arial" w:hAnsi="Arial" w:cs="Arial"/>
          <w:sz w:val="24"/>
          <w:szCs w:val="24"/>
        </w:rPr>
        <w:t>единна</w:t>
      </w:r>
      <w:r w:rsidRPr="00D67AAC">
        <w:rPr>
          <w:rFonts w:ascii="Arial" w:hAnsi="Arial" w:cs="Arial"/>
          <w:sz w:val="24"/>
          <w:szCs w:val="24"/>
        </w:rPr>
        <w:t xml:space="preserve"> бъдеща позиция на ЕС по инициативата </w:t>
      </w:r>
      <w:r w:rsidR="00384DFA">
        <w:rPr>
          <w:rFonts w:ascii="Arial" w:hAnsi="Arial" w:cs="Arial"/>
          <w:sz w:val="24"/>
          <w:szCs w:val="24"/>
        </w:rPr>
        <w:t>„Един пояс - един път“</w:t>
      </w:r>
      <w:r w:rsidRPr="00D67AAC">
        <w:rPr>
          <w:rFonts w:ascii="Arial" w:hAnsi="Arial" w:cs="Arial"/>
          <w:sz w:val="24"/>
          <w:szCs w:val="24"/>
        </w:rPr>
        <w:t xml:space="preserve"> и съгласуван фронт срещу </w:t>
      </w:r>
      <w:r w:rsidR="00DB4D65" w:rsidRPr="00DB4D65">
        <w:rPr>
          <w:rFonts w:ascii="Arial" w:hAnsi="Arial" w:cs="Arial"/>
          <w:bCs/>
          <w:sz w:val="24"/>
          <w:szCs w:val="24"/>
        </w:rPr>
        <w:t>екстратериториални</w:t>
      </w:r>
      <w:r w:rsidR="00F86158">
        <w:rPr>
          <w:rFonts w:ascii="Arial" w:hAnsi="Arial" w:cs="Arial"/>
          <w:bCs/>
          <w:sz w:val="24"/>
          <w:szCs w:val="24"/>
        </w:rPr>
        <w:t>те</w:t>
      </w:r>
      <w:r w:rsidR="00DB4D65" w:rsidRPr="00DB4D65">
        <w:rPr>
          <w:rFonts w:ascii="Arial" w:hAnsi="Arial" w:cs="Arial"/>
          <w:bCs/>
          <w:sz w:val="24"/>
          <w:szCs w:val="24"/>
        </w:rPr>
        <w:t xml:space="preserve"> санкции</w:t>
      </w:r>
      <w:r w:rsidRPr="00D67AAC">
        <w:rPr>
          <w:rFonts w:ascii="Arial" w:hAnsi="Arial" w:cs="Arial"/>
          <w:sz w:val="24"/>
          <w:szCs w:val="24"/>
        </w:rPr>
        <w:t xml:space="preserve">. </w:t>
      </w:r>
      <w:r w:rsidR="00147611">
        <w:rPr>
          <w:rFonts w:ascii="Arial" w:hAnsi="Arial" w:cs="Arial"/>
          <w:sz w:val="24"/>
          <w:szCs w:val="24"/>
        </w:rPr>
        <w:t>Тревожния унилатерализъм</w:t>
      </w:r>
      <w:r w:rsidRPr="00D67AAC">
        <w:rPr>
          <w:rFonts w:ascii="Arial" w:hAnsi="Arial" w:cs="Arial"/>
          <w:sz w:val="24"/>
          <w:szCs w:val="24"/>
        </w:rPr>
        <w:t xml:space="preserve"> от държавите-членки на ЕС трябва да бъде разгледан като въпрос от първостепенен политически приоритет в бъдещата Комисия, и по-специално от </w:t>
      </w:r>
      <w:r w:rsidR="00DB4D65">
        <w:rPr>
          <w:rFonts w:ascii="Arial" w:hAnsi="Arial" w:cs="Arial"/>
          <w:sz w:val="24"/>
          <w:szCs w:val="24"/>
        </w:rPr>
        <w:t>новоизбраният й</w:t>
      </w:r>
      <w:r w:rsidRPr="00D67AAC">
        <w:rPr>
          <w:rFonts w:ascii="Arial" w:hAnsi="Arial" w:cs="Arial"/>
          <w:sz w:val="24"/>
          <w:szCs w:val="24"/>
        </w:rPr>
        <w:t xml:space="preserve"> президент Урсула фон дер Лайен, тъй като липсата на сближаване </w:t>
      </w:r>
      <w:r w:rsidR="00DB4D65">
        <w:rPr>
          <w:rFonts w:ascii="Arial" w:hAnsi="Arial" w:cs="Arial"/>
          <w:sz w:val="24"/>
          <w:szCs w:val="24"/>
        </w:rPr>
        <w:t xml:space="preserve">води до риск от </w:t>
      </w:r>
      <w:r w:rsidRPr="00D67AAC">
        <w:rPr>
          <w:rFonts w:ascii="Arial" w:hAnsi="Arial" w:cs="Arial"/>
          <w:sz w:val="24"/>
          <w:szCs w:val="24"/>
        </w:rPr>
        <w:t>сериозно подкопава</w:t>
      </w:r>
      <w:r w:rsidR="00DB4D65">
        <w:rPr>
          <w:rFonts w:ascii="Arial" w:hAnsi="Arial" w:cs="Arial"/>
          <w:sz w:val="24"/>
          <w:szCs w:val="24"/>
        </w:rPr>
        <w:t>не на</w:t>
      </w:r>
      <w:r w:rsidRPr="00D67AAC">
        <w:rPr>
          <w:rFonts w:ascii="Arial" w:hAnsi="Arial" w:cs="Arial"/>
          <w:sz w:val="24"/>
          <w:szCs w:val="24"/>
        </w:rPr>
        <w:t xml:space="preserve"> конкурентоспособността и съгласуваността на политиките </w:t>
      </w:r>
      <w:r w:rsidR="00DB4D65">
        <w:rPr>
          <w:rFonts w:ascii="Arial" w:hAnsi="Arial" w:cs="Arial"/>
          <w:sz w:val="24"/>
          <w:szCs w:val="24"/>
        </w:rPr>
        <w:t>на ЕС на световната</w:t>
      </w:r>
      <w:r w:rsidRPr="00D67AAC">
        <w:rPr>
          <w:rFonts w:ascii="Arial" w:hAnsi="Arial" w:cs="Arial"/>
          <w:sz w:val="24"/>
          <w:szCs w:val="24"/>
        </w:rPr>
        <w:t xml:space="preserve"> сцена.</w:t>
      </w:r>
    </w:p>
    <w:p w14:paraId="01BBE09A" w14:textId="77777777" w:rsidR="006129B8" w:rsidRPr="00D67AAC" w:rsidRDefault="00D67AAC" w:rsidP="00891B6A">
      <w:pPr>
        <w:spacing w:line="360" w:lineRule="auto"/>
        <w:ind w:left="567"/>
        <w:jc w:val="both"/>
        <w:rPr>
          <w:rFonts w:ascii="Arial" w:hAnsi="Arial" w:cs="Arial"/>
          <w:sz w:val="24"/>
          <w:szCs w:val="24"/>
        </w:rPr>
      </w:pPr>
      <w:r w:rsidRPr="00D67AAC">
        <w:rPr>
          <w:rFonts w:ascii="Arial" w:hAnsi="Arial" w:cs="Arial"/>
          <w:sz w:val="24"/>
          <w:szCs w:val="24"/>
        </w:rPr>
        <w:t xml:space="preserve">Бъдещите </w:t>
      </w:r>
      <w:r w:rsidRPr="00AC6308">
        <w:rPr>
          <w:rFonts w:ascii="Arial" w:hAnsi="Arial" w:cs="Arial"/>
          <w:b/>
          <w:sz w:val="24"/>
          <w:szCs w:val="24"/>
        </w:rPr>
        <w:t>отношения между ЕС и Обединеното кралство</w:t>
      </w:r>
      <w:r w:rsidRPr="00D67AAC">
        <w:rPr>
          <w:rFonts w:ascii="Arial" w:hAnsi="Arial" w:cs="Arial"/>
          <w:sz w:val="24"/>
          <w:szCs w:val="24"/>
        </w:rPr>
        <w:t xml:space="preserve"> трябва да останат максимално търговски ориентирани, близки и </w:t>
      </w:r>
      <w:r w:rsidR="00AC6308">
        <w:rPr>
          <w:rFonts w:ascii="Arial" w:hAnsi="Arial" w:cs="Arial"/>
          <w:sz w:val="24"/>
          <w:szCs w:val="24"/>
        </w:rPr>
        <w:t>безпрепятствени</w:t>
      </w:r>
      <w:r w:rsidRPr="00D67AAC">
        <w:rPr>
          <w:rFonts w:ascii="Arial" w:hAnsi="Arial" w:cs="Arial"/>
          <w:sz w:val="24"/>
          <w:szCs w:val="24"/>
        </w:rPr>
        <w:t xml:space="preserve">, като същевременно изцяло зачитат целостта на </w:t>
      </w:r>
      <w:r w:rsidR="00AC6308">
        <w:rPr>
          <w:rFonts w:ascii="Arial" w:hAnsi="Arial" w:cs="Arial"/>
          <w:sz w:val="24"/>
          <w:szCs w:val="24"/>
        </w:rPr>
        <w:t>Е</w:t>
      </w:r>
      <w:r w:rsidRPr="00D67AAC">
        <w:rPr>
          <w:rFonts w:ascii="Arial" w:hAnsi="Arial" w:cs="Arial"/>
          <w:sz w:val="24"/>
          <w:szCs w:val="24"/>
        </w:rPr>
        <w:t>динния пазар, в съответствие с последователния призив на EUROCHAMBRES за търговско ориентиран Brexit</w:t>
      </w:r>
      <w:r w:rsidR="00AC6308">
        <w:rPr>
          <w:rStyle w:val="aa"/>
          <w:rFonts w:ascii="Arial" w:hAnsi="Arial" w:cs="Arial"/>
          <w:sz w:val="24"/>
          <w:szCs w:val="24"/>
        </w:rPr>
        <w:footnoteReference w:id="2"/>
      </w:r>
      <w:r w:rsidRPr="00D67AAC">
        <w:rPr>
          <w:rFonts w:ascii="Arial" w:hAnsi="Arial" w:cs="Arial"/>
          <w:sz w:val="24"/>
          <w:szCs w:val="24"/>
        </w:rPr>
        <w:t xml:space="preserve">. Търговията и инвестициите са ясно определени, играят съществена роля в бъдещите икономически отношения - като преходният период е абсолютна необходимост, за да се осигури плавен преход, който при сегашния график ще започне на 31 октомври 2019 г., когато Великобритания напуска ЕС. Междувременно Палатите активизират усилията си да подготвят своите компании за всички потенциални </w:t>
      </w:r>
      <w:r w:rsidR="00147611">
        <w:rPr>
          <w:rFonts w:ascii="Arial" w:hAnsi="Arial" w:cs="Arial"/>
          <w:sz w:val="24"/>
          <w:szCs w:val="24"/>
        </w:rPr>
        <w:t>последствия</w:t>
      </w:r>
      <w:r w:rsidRPr="00D67AAC">
        <w:rPr>
          <w:rFonts w:ascii="Arial" w:hAnsi="Arial" w:cs="Arial"/>
          <w:sz w:val="24"/>
          <w:szCs w:val="24"/>
        </w:rPr>
        <w:t>.</w:t>
      </w:r>
    </w:p>
    <w:p w14:paraId="1FA42E2B" w14:textId="77777777" w:rsidR="006129B8" w:rsidRDefault="001042CC" w:rsidP="00891B6A">
      <w:pPr>
        <w:pStyle w:val="a3"/>
        <w:numPr>
          <w:ilvl w:val="0"/>
          <w:numId w:val="4"/>
        </w:numPr>
        <w:spacing w:line="360" w:lineRule="auto"/>
        <w:ind w:left="567" w:hanging="283"/>
        <w:jc w:val="both"/>
        <w:rPr>
          <w:rFonts w:ascii="Arial" w:hAnsi="Arial" w:cs="Arial"/>
          <w:sz w:val="24"/>
          <w:szCs w:val="24"/>
        </w:rPr>
      </w:pPr>
      <w:r w:rsidRPr="001042CC">
        <w:rPr>
          <w:rFonts w:ascii="Arial" w:hAnsi="Arial" w:cs="Arial"/>
          <w:sz w:val="24"/>
          <w:szCs w:val="24"/>
        </w:rPr>
        <w:t>Освен това, с цел по-нататъшно укрепване и развитие на вече затворени икономически партньорства на ЕС, EUROCHAMBRES счита</w:t>
      </w:r>
      <w:r w:rsidR="00147611">
        <w:rPr>
          <w:rFonts w:ascii="Arial" w:hAnsi="Arial" w:cs="Arial"/>
          <w:sz w:val="24"/>
          <w:szCs w:val="24"/>
        </w:rPr>
        <w:t>т</w:t>
      </w:r>
      <w:r w:rsidRPr="001042CC">
        <w:rPr>
          <w:rFonts w:ascii="Arial" w:hAnsi="Arial" w:cs="Arial"/>
          <w:sz w:val="24"/>
          <w:szCs w:val="24"/>
        </w:rPr>
        <w:t xml:space="preserve"> пълната ратификация на институционалното рамково споразумение между </w:t>
      </w:r>
      <w:r w:rsidRPr="00E728AC">
        <w:rPr>
          <w:rFonts w:ascii="Arial" w:hAnsi="Arial" w:cs="Arial"/>
          <w:b/>
          <w:sz w:val="24"/>
          <w:szCs w:val="24"/>
        </w:rPr>
        <w:t>Швейцария</w:t>
      </w:r>
      <w:r w:rsidRPr="001042CC">
        <w:rPr>
          <w:rFonts w:ascii="Arial" w:hAnsi="Arial" w:cs="Arial"/>
          <w:sz w:val="24"/>
          <w:szCs w:val="24"/>
        </w:rPr>
        <w:t xml:space="preserve"> и ЕС за важна и необходима стъпка към гарантиране на постоянен успех и предвидимост на тези важни двустранни икономически отношения.</w:t>
      </w:r>
    </w:p>
    <w:p w14:paraId="788BE044" w14:textId="77777777" w:rsidR="001042CC" w:rsidRDefault="001042CC" w:rsidP="00891B6A">
      <w:pPr>
        <w:pStyle w:val="a3"/>
        <w:spacing w:line="360" w:lineRule="auto"/>
        <w:ind w:left="567"/>
        <w:jc w:val="both"/>
        <w:rPr>
          <w:rFonts w:ascii="Arial" w:hAnsi="Arial" w:cs="Arial"/>
          <w:sz w:val="24"/>
          <w:szCs w:val="24"/>
        </w:rPr>
      </w:pPr>
    </w:p>
    <w:p w14:paraId="29278DD6" w14:textId="77777777" w:rsidR="001042CC" w:rsidRPr="001042CC" w:rsidRDefault="001042CC" w:rsidP="00891B6A">
      <w:pPr>
        <w:pStyle w:val="a3"/>
        <w:numPr>
          <w:ilvl w:val="0"/>
          <w:numId w:val="4"/>
        </w:numPr>
        <w:spacing w:line="360" w:lineRule="auto"/>
        <w:ind w:left="567" w:hanging="283"/>
        <w:jc w:val="both"/>
        <w:rPr>
          <w:rFonts w:ascii="Arial" w:hAnsi="Arial" w:cs="Arial"/>
          <w:sz w:val="24"/>
          <w:szCs w:val="24"/>
        </w:rPr>
      </w:pPr>
      <w:r w:rsidRPr="001042CC">
        <w:rPr>
          <w:rFonts w:ascii="Arial" w:hAnsi="Arial" w:cs="Arial"/>
          <w:sz w:val="24"/>
          <w:szCs w:val="24"/>
        </w:rPr>
        <w:lastRenderedPageBreak/>
        <w:t>Поддържането на динамично партньорство със съседите е еднакво важно за ЕС както по политически, така и по икономически причини</w:t>
      </w:r>
      <w:r w:rsidR="00E728AC">
        <w:rPr>
          <w:rFonts w:ascii="Arial" w:hAnsi="Arial" w:cs="Arial"/>
          <w:sz w:val="24"/>
          <w:szCs w:val="24"/>
        </w:rPr>
        <w:t>.</w:t>
      </w:r>
    </w:p>
    <w:p w14:paraId="6D790B67" w14:textId="77777777" w:rsidR="001042CC" w:rsidRPr="002F5AB2" w:rsidRDefault="00147611" w:rsidP="00891B6A">
      <w:pPr>
        <w:spacing w:line="360" w:lineRule="auto"/>
        <w:ind w:left="567"/>
        <w:jc w:val="both"/>
        <w:rPr>
          <w:rFonts w:ascii="Arial" w:hAnsi="Arial" w:cs="Arial"/>
          <w:sz w:val="24"/>
          <w:szCs w:val="24"/>
        </w:rPr>
      </w:pPr>
      <w:r>
        <w:rPr>
          <w:rFonts w:ascii="Arial" w:hAnsi="Arial" w:cs="Arial"/>
          <w:sz w:val="24"/>
          <w:szCs w:val="24"/>
        </w:rPr>
        <w:t>Затова</w:t>
      </w:r>
      <w:r w:rsidR="001042CC" w:rsidRPr="002F5AB2">
        <w:rPr>
          <w:rFonts w:ascii="Arial" w:hAnsi="Arial" w:cs="Arial"/>
          <w:sz w:val="24"/>
          <w:szCs w:val="24"/>
        </w:rPr>
        <w:t xml:space="preserve"> EUROCHAMBRES </w:t>
      </w:r>
      <w:r w:rsidR="00826243">
        <w:rPr>
          <w:rFonts w:ascii="Arial" w:hAnsi="Arial" w:cs="Arial"/>
          <w:sz w:val="24"/>
          <w:szCs w:val="24"/>
        </w:rPr>
        <w:t>се ангажира</w:t>
      </w:r>
      <w:r>
        <w:rPr>
          <w:rFonts w:ascii="Arial" w:hAnsi="Arial" w:cs="Arial"/>
          <w:sz w:val="24"/>
          <w:szCs w:val="24"/>
        </w:rPr>
        <w:t>т</w:t>
      </w:r>
      <w:r w:rsidR="00826243">
        <w:rPr>
          <w:rFonts w:ascii="Arial" w:hAnsi="Arial" w:cs="Arial"/>
          <w:sz w:val="24"/>
          <w:szCs w:val="24"/>
        </w:rPr>
        <w:t xml:space="preserve"> </w:t>
      </w:r>
      <w:r w:rsidR="001042CC" w:rsidRPr="002F5AB2">
        <w:rPr>
          <w:rFonts w:ascii="Arial" w:hAnsi="Arial" w:cs="Arial"/>
          <w:sz w:val="24"/>
          <w:szCs w:val="24"/>
        </w:rPr>
        <w:t xml:space="preserve">активно </w:t>
      </w:r>
      <w:r w:rsidR="00826243">
        <w:rPr>
          <w:rFonts w:ascii="Arial" w:hAnsi="Arial" w:cs="Arial"/>
          <w:sz w:val="24"/>
          <w:szCs w:val="24"/>
        </w:rPr>
        <w:t>със</w:t>
      </w:r>
      <w:r w:rsidR="001042CC" w:rsidRPr="002F5AB2">
        <w:rPr>
          <w:rFonts w:ascii="Arial" w:hAnsi="Arial" w:cs="Arial"/>
          <w:sz w:val="24"/>
          <w:szCs w:val="24"/>
        </w:rPr>
        <w:t xml:space="preserve"> Западните Балкани, Турция и </w:t>
      </w:r>
      <w:r w:rsidR="00826243" w:rsidRPr="00826243">
        <w:rPr>
          <w:rFonts w:ascii="Arial" w:hAnsi="Arial" w:cs="Arial"/>
          <w:b/>
          <w:sz w:val="24"/>
          <w:szCs w:val="24"/>
        </w:rPr>
        <w:t xml:space="preserve">съседните </w:t>
      </w:r>
      <w:r w:rsidR="001042CC" w:rsidRPr="00826243">
        <w:rPr>
          <w:rFonts w:ascii="Arial" w:hAnsi="Arial" w:cs="Arial"/>
          <w:b/>
          <w:sz w:val="24"/>
          <w:szCs w:val="24"/>
        </w:rPr>
        <w:t>на ЕС</w:t>
      </w:r>
      <w:r w:rsidR="00826243" w:rsidRPr="00826243">
        <w:rPr>
          <w:rFonts w:ascii="Arial" w:hAnsi="Arial" w:cs="Arial"/>
          <w:b/>
          <w:sz w:val="24"/>
          <w:szCs w:val="24"/>
        </w:rPr>
        <w:t xml:space="preserve"> държави</w:t>
      </w:r>
      <w:r w:rsidR="001042CC" w:rsidRPr="002F5AB2">
        <w:rPr>
          <w:rFonts w:ascii="Arial" w:hAnsi="Arial" w:cs="Arial"/>
          <w:sz w:val="24"/>
          <w:szCs w:val="24"/>
        </w:rPr>
        <w:t xml:space="preserve"> повече от 15 години, главно чрез конкретни инициативи за повишаване на конкурентоспособността в региона и засилване на диалога и взаимното разбирателство.</w:t>
      </w:r>
    </w:p>
    <w:p w14:paraId="57B76541" w14:textId="77777777" w:rsidR="001042CC" w:rsidRDefault="001042CC" w:rsidP="00891B6A">
      <w:pPr>
        <w:pStyle w:val="a3"/>
        <w:spacing w:line="360" w:lineRule="auto"/>
        <w:ind w:left="567"/>
        <w:jc w:val="both"/>
        <w:rPr>
          <w:rFonts w:ascii="Arial" w:hAnsi="Arial" w:cs="Arial"/>
          <w:sz w:val="24"/>
          <w:szCs w:val="24"/>
        </w:rPr>
      </w:pPr>
      <w:r w:rsidRPr="001042CC">
        <w:rPr>
          <w:rFonts w:ascii="Arial" w:hAnsi="Arial" w:cs="Arial"/>
          <w:sz w:val="24"/>
          <w:szCs w:val="24"/>
        </w:rPr>
        <w:t xml:space="preserve">За Турция, като част от множеството проекти </w:t>
      </w:r>
      <w:r w:rsidR="00EA6085">
        <w:rPr>
          <w:rFonts w:ascii="Arial" w:hAnsi="Arial" w:cs="Arial"/>
          <w:sz w:val="24"/>
          <w:szCs w:val="24"/>
        </w:rPr>
        <w:t>„Б</w:t>
      </w:r>
      <w:r w:rsidRPr="001042CC">
        <w:rPr>
          <w:rFonts w:ascii="Arial" w:hAnsi="Arial" w:cs="Arial"/>
          <w:sz w:val="24"/>
          <w:szCs w:val="24"/>
        </w:rPr>
        <w:t xml:space="preserve">изнес диалог </w:t>
      </w:r>
      <w:r w:rsidRPr="00F84A51">
        <w:rPr>
          <w:rFonts w:ascii="Arial" w:hAnsi="Arial" w:cs="Arial"/>
          <w:b/>
          <w:sz w:val="24"/>
          <w:szCs w:val="24"/>
        </w:rPr>
        <w:t>Турция</w:t>
      </w:r>
      <w:r w:rsidR="00F84A51">
        <w:rPr>
          <w:rFonts w:ascii="Arial" w:hAnsi="Arial" w:cs="Arial"/>
          <w:sz w:val="24"/>
          <w:szCs w:val="24"/>
        </w:rPr>
        <w:t xml:space="preserve"> </w:t>
      </w:r>
      <w:r w:rsidRPr="001042CC">
        <w:rPr>
          <w:rFonts w:ascii="Arial" w:hAnsi="Arial" w:cs="Arial"/>
          <w:sz w:val="24"/>
          <w:szCs w:val="24"/>
        </w:rPr>
        <w:t>-</w:t>
      </w:r>
      <w:r w:rsidR="00F84A51">
        <w:rPr>
          <w:rFonts w:ascii="Arial" w:hAnsi="Arial" w:cs="Arial"/>
          <w:sz w:val="24"/>
          <w:szCs w:val="24"/>
        </w:rPr>
        <w:t xml:space="preserve"> </w:t>
      </w:r>
      <w:r w:rsidRPr="001042CC">
        <w:rPr>
          <w:rFonts w:ascii="Arial" w:hAnsi="Arial" w:cs="Arial"/>
          <w:sz w:val="24"/>
          <w:szCs w:val="24"/>
        </w:rPr>
        <w:t>ЕС (TEBD)</w:t>
      </w:r>
      <w:r w:rsidR="00EA6085">
        <w:rPr>
          <w:rFonts w:ascii="Arial" w:hAnsi="Arial" w:cs="Arial"/>
          <w:sz w:val="24"/>
          <w:szCs w:val="24"/>
        </w:rPr>
        <w:t>“</w:t>
      </w:r>
      <w:r w:rsidRPr="001042CC">
        <w:rPr>
          <w:rFonts w:ascii="Arial" w:hAnsi="Arial" w:cs="Arial"/>
          <w:sz w:val="24"/>
          <w:szCs w:val="24"/>
        </w:rPr>
        <w:t>, сред много</w:t>
      </w:r>
      <w:r w:rsidR="00147611">
        <w:rPr>
          <w:rFonts w:ascii="Arial" w:hAnsi="Arial" w:cs="Arial"/>
          <w:sz w:val="24"/>
          <w:szCs w:val="24"/>
        </w:rPr>
        <w:t>то</w:t>
      </w:r>
      <w:r w:rsidRPr="001042CC">
        <w:rPr>
          <w:rFonts w:ascii="Arial" w:hAnsi="Arial" w:cs="Arial"/>
          <w:sz w:val="24"/>
          <w:szCs w:val="24"/>
        </w:rPr>
        <w:t xml:space="preserve"> други конкретни инициативи, EUROCHAMBRES организира</w:t>
      </w:r>
      <w:r w:rsidR="00147611">
        <w:rPr>
          <w:rFonts w:ascii="Arial" w:hAnsi="Arial" w:cs="Arial"/>
          <w:sz w:val="24"/>
          <w:szCs w:val="24"/>
        </w:rPr>
        <w:t>т</w:t>
      </w:r>
      <w:r w:rsidRPr="001042CC">
        <w:rPr>
          <w:rFonts w:ascii="Arial" w:hAnsi="Arial" w:cs="Arial"/>
          <w:sz w:val="24"/>
          <w:szCs w:val="24"/>
        </w:rPr>
        <w:t xml:space="preserve"> икономически диалози на високо ниво, идентифицирайки критични проблеми за МСП в по-широкия контекст на кандидатурата на Турция за присъединяване към ЕС.</w:t>
      </w:r>
    </w:p>
    <w:p w14:paraId="31B44BC0" w14:textId="77777777" w:rsidR="002F5AB2" w:rsidRDefault="002F5AB2" w:rsidP="00891B6A">
      <w:pPr>
        <w:pStyle w:val="a3"/>
        <w:spacing w:line="360" w:lineRule="auto"/>
        <w:ind w:left="567"/>
        <w:jc w:val="both"/>
        <w:rPr>
          <w:rFonts w:ascii="Arial" w:hAnsi="Arial" w:cs="Arial"/>
          <w:sz w:val="24"/>
          <w:szCs w:val="24"/>
        </w:rPr>
      </w:pPr>
    </w:p>
    <w:p w14:paraId="6CCAD61F" w14:textId="77777777" w:rsidR="00BC58B4" w:rsidRPr="00BC58B4" w:rsidRDefault="00BC58B4" w:rsidP="00891B6A">
      <w:pPr>
        <w:pStyle w:val="a3"/>
        <w:numPr>
          <w:ilvl w:val="0"/>
          <w:numId w:val="4"/>
        </w:numPr>
        <w:spacing w:after="0" w:line="360" w:lineRule="auto"/>
        <w:ind w:left="567" w:hanging="283"/>
        <w:jc w:val="both"/>
        <w:rPr>
          <w:rFonts w:ascii="Arial" w:hAnsi="Arial" w:cs="Arial"/>
          <w:sz w:val="24"/>
          <w:szCs w:val="24"/>
        </w:rPr>
      </w:pPr>
      <w:r w:rsidRPr="00BC58B4">
        <w:rPr>
          <w:rFonts w:ascii="Arial" w:hAnsi="Arial" w:cs="Arial"/>
          <w:sz w:val="24"/>
          <w:szCs w:val="24"/>
        </w:rPr>
        <w:t>EUROCHAMBRES приветства</w:t>
      </w:r>
      <w:r w:rsidR="00147611">
        <w:rPr>
          <w:rFonts w:ascii="Arial" w:hAnsi="Arial" w:cs="Arial"/>
          <w:sz w:val="24"/>
          <w:szCs w:val="24"/>
        </w:rPr>
        <w:t>т</w:t>
      </w:r>
      <w:r w:rsidRPr="00BC58B4">
        <w:rPr>
          <w:rFonts w:ascii="Arial" w:hAnsi="Arial" w:cs="Arial"/>
          <w:sz w:val="24"/>
          <w:szCs w:val="24"/>
        </w:rPr>
        <w:t xml:space="preserve"> положителн</w:t>
      </w:r>
      <w:r w:rsidR="00F84A51">
        <w:rPr>
          <w:rFonts w:ascii="Arial" w:hAnsi="Arial" w:cs="Arial"/>
          <w:sz w:val="24"/>
          <w:szCs w:val="24"/>
        </w:rPr>
        <w:t>ата идея</w:t>
      </w:r>
      <w:r w:rsidRPr="00BC58B4">
        <w:rPr>
          <w:rFonts w:ascii="Arial" w:hAnsi="Arial" w:cs="Arial"/>
          <w:sz w:val="24"/>
          <w:szCs w:val="24"/>
        </w:rPr>
        <w:t xml:space="preserve"> за разширяване на ЕС към </w:t>
      </w:r>
      <w:r w:rsidRPr="00F84A51">
        <w:rPr>
          <w:rFonts w:ascii="Arial" w:hAnsi="Arial" w:cs="Arial"/>
          <w:b/>
          <w:sz w:val="24"/>
          <w:szCs w:val="24"/>
        </w:rPr>
        <w:t>Западните Балкани</w:t>
      </w:r>
      <w:r w:rsidRPr="00BC58B4">
        <w:rPr>
          <w:rFonts w:ascii="Arial" w:hAnsi="Arial" w:cs="Arial"/>
          <w:sz w:val="24"/>
          <w:szCs w:val="24"/>
        </w:rPr>
        <w:t xml:space="preserve"> чрез надеждна перспектива за разширяване, тъй като ще бъде от полза за двете страни икономически и ще насърчи стабилността в региона. За да може бизнесът да се възползва от прилагането на Стратегията за разширяване на ЕО, ние вярваме, че </w:t>
      </w:r>
      <w:r w:rsidR="00F84A51">
        <w:rPr>
          <w:rFonts w:ascii="Arial" w:hAnsi="Arial" w:cs="Arial"/>
          <w:sz w:val="24"/>
          <w:szCs w:val="24"/>
        </w:rPr>
        <w:t>важността</w:t>
      </w:r>
      <w:r w:rsidRPr="00BC58B4">
        <w:rPr>
          <w:rFonts w:ascii="Arial" w:hAnsi="Arial" w:cs="Arial"/>
          <w:sz w:val="24"/>
          <w:szCs w:val="24"/>
        </w:rPr>
        <w:t xml:space="preserve"> на ясната перспектива, инструменти и институции е от съществено значение.</w:t>
      </w:r>
    </w:p>
    <w:p w14:paraId="3C854724" w14:textId="77777777" w:rsidR="00BC58B4" w:rsidRPr="00BC58B4" w:rsidRDefault="00BC58B4" w:rsidP="00891B6A">
      <w:pPr>
        <w:spacing w:after="0" w:line="360" w:lineRule="auto"/>
        <w:ind w:left="567"/>
        <w:jc w:val="both"/>
        <w:rPr>
          <w:rFonts w:ascii="Arial" w:hAnsi="Arial" w:cs="Arial"/>
          <w:sz w:val="24"/>
          <w:szCs w:val="24"/>
        </w:rPr>
      </w:pPr>
      <w:r w:rsidRPr="00B210F6">
        <w:rPr>
          <w:rFonts w:ascii="Arial" w:hAnsi="Arial" w:cs="Arial"/>
          <w:sz w:val="24"/>
          <w:szCs w:val="24"/>
        </w:rPr>
        <w:t>EUROCHAMBRES</w:t>
      </w:r>
      <w:r w:rsidR="00B210F6" w:rsidRPr="00B210F6">
        <w:rPr>
          <w:rFonts w:ascii="Arial" w:hAnsi="Arial" w:cs="Arial"/>
          <w:sz w:val="24"/>
          <w:szCs w:val="24"/>
        </w:rPr>
        <w:t>, заедно с</w:t>
      </w:r>
      <w:r w:rsidRPr="00B210F6">
        <w:rPr>
          <w:rFonts w:ascii="Arial" w:hAnsi="Arial" w:cs="Arial"/>
          <w:sz w:val="24"/>
          <w:szCs w:val="24"/>
        </w:rPr>
        <w:t xml:space="preserve"> </w:t>
      </w:r>
      <w:r w:rsidR="002B0F1A" w:rsidRPr="00B210F6">
        <w:rPr>
          <w:rFonts w:ascii="Arial" w:hAnsi="Arial" w:cs="Arial"/>
          <w:sz w:val="24"/>
          <w:szCs w:val="24"/>
        </w:rPr>
        <w:t>И</w:t>
      </w:r>
      <w:r w:rsidRPr="00B210F6">
        <w:rPr>
          <w:rFonts w:ascii="Arial" w:hAnsi="Arial" w:cs="Arial"/>
          <w:sz w:val="24"/>
          <w:szCs w:val="24"/>
        </w:rPr>
        <w:t>нвестиционн</w:t>
      </w:r>
      <w:r w:rsidR="002B0F1A" w:rsidRPr="00B210F6">
        <w:rPr>
          <w:rFonts w:ascii="Arial" w:hAnsi="Arial" w:cs="Arial"/>
          <w:sz w:val="24"/>
          <w:szCs w:val="24"/>
        </w:rPr>
        <w:t>ия</w:t>
      </w:r>
      <w:r w:rsidRPr="00B210F6">
        <w:rPr>
          <w:rFonts w:ascii="Arial" w:hAnsi="Arial" w:cs="Arial"/>
          <w:sz w:val="24"/>
          <w:szCs w:val="24"/>
        </w:rPr>
        <w:t xml:space="preserve"> форум за</w:t>
      </w:r>
      <w:r w:rsidR="002B0F1A" w:rsidRPr="00B210F6">
        <w:rPr>
          <w:rFonts w:ascii="Arial" w:hAnsi="Arial" w:cs="Arial"/>
          <w:sz w:val="24"/>
          <w:szCs w:val="24"/>
        </w:rPr>
        <w:t xml:space="preserve"> 6 държави от</w:t>
      </w:r>
      <w:r w:rsidRPr="00B210F6">
        <w:rPr>
          <w:rFonts w:ascii="Arial" w:hAnsi="Arial" w:cs="Arial"/>
          <w:sz w:val="24"/>
          <w:szCs w:val="24"/>
        </w:rPr>
        <w:t xml:space="preserve"> Западните Балкани (WB6 CIF)</w:t>
      </w:r>
      <w:r w:rsidR="00770662" w:rsidRPr="00B210F6">
        <w:rPr>
          <w:rStyle w:val="aa"/>
          <w:rFonts w:ascii="Arial" w:hAnsi="Arial" w:cs="Arial"/>
          <w:sz w:val="24"/>
          <w:szCs w:val="24"/>
        </w:rPr>
        <w:footnoteReference w:id="3"/>
      </w:r>
      <w:r w:rsidRPr="00B210F6">
        <w:rPr>
          <w:rFonts w:ascii="Arial" w:hAnsi="Arial" w:cs="Arial"/>
          <w:sz w:val="24"/>
          <w:szCs w:val="24"/>
        </w:rPr>
        <w:t xml:space="preserve"> призовават Европейската комисия да включи подкрепа за иновациите, цифровизацията и спазването на правилата и стандартите на ЕС (например защита на околната среда и потребителите, секторни изисквания) за МСП от WB6. Дейностите трябва еднакво да се съсредоточават върху професионалното обучение и следва да осигуряват подкрепа за развитието на обучението на работното място и </w:t>
      </w:r>
      <w:r w:rsidR="00B210F6" w:rsidRPr="00B210F6">
        <w:rPr>
          <w:rFonts w:ascii="Arial" w:hAnsi="Arial" w:cs="Arial"/>
          <w:sz w:val="24"/>
          <w:szCs w:val="24"/>
        </w:rPr>
        <w:t>дуалните</w:t>
      </w:r>
      <w:r w:rsidRPr="00B210F6">
        <w:rPr>
          <w:rFonts w:ascii="Arial" w:hAnsi="Arial" w:cs="Arial"/>
          <w:sz w:val="24"/>
          <w:szCs w:val="24"/>
        </w:rPr>
        <w:t xml:space="preserve"> системи, основани на най-добрите практики на ЕС. </w:t>
      </w:r>
      <w:r w:rsidRPr="00866A67">
        <w:rPr>
          <w:rFonts w:ascii="Arial" w:hAnsi="Arial" w:cs="Arial"/>
          <w:sz w:val="24"/>
          <w:szCs w:val="24"/>
        </w:rPr>
        <w:t xml:space="preserve">EUROCHAMBRES и WB6 CIF предлагат допълнително укрепване на механизмите за подкрепа на бизнеса в Западните Балкани, в съответствие с практиките в държавите-членки на ЕС. Това </w:t>
      </w:r>
      <w:r w:rsidR="00866A67" w:rsidRPr="00866A67">
        <w:rPr>
          <w:rFonts w:ascii="Arial" w:hAnsi="Arial" w:cs="Arial"/>
          <w:sz w:val="24"/>
          <w:szCs w:val="24"/>
        </w:rPr>
        <w:t xml:space="preserve">ще доведе </w:t>
      </w:r>
      <w:r w:rsidRPr="00866A67">
        <w:rPr>
          <w:rFonts w:ascii="Arial" w:hAnsi="Arial" w:cs="Arial"/>
          <w:sz w:val="24"/>
          <w:szCs w:val="24"/>
        </w:rPr>
        <w:t xml:space="preserve"> до по-амбициозно </w:t>
      </w:r>
      <w:r w:rsidRPr="00866A67">
        <w:rPr>
          <w:rFonts w:ascii="Arial" w:hAnsi="Arial" w:cs="Arial"/>
          <w:sz w:val="24"/>
          <w:szCs w:val="24"/>
        </w:rPr>
        <w:lastRenderedPageBreak/>
        <w:t>развитие на предприсъединителните фондове към обеми и механизми, предвидени в рамките на Европейските структурни и инвестиционни</w:t>
      </w:r>
      <w:r w:rsidRPr="00BC58B4">
        <w:rPr>
          <w:rFonts w:ascii="Arial" w:hAnsi="Arial" w:cs="Arial"/>
          <w:sz w:val="24"/>
          <w:szCs w:val="24"/>
        </w:rPr>
        <w:t xml:space="preserve"> фондове и Европейския фонд за стратегически инвестиции, както и разширяване на обхвата и засилване на инвестиционната рамка за Западните Балкани по отношение на развитие на частния сектор.</w:t>
      </w:r>
    </w:p>
    <w:p w14:paraId="60070EDC" w14:textId="77777777" w:rsidR="00BC58B4" w:rsidRPr="00BC58B4" w:rsidRDefault="00BC58B4" w:rsidP="00891B6A">
      <w:pPr>
        <w:spacing w:after="0" w:line="360" w:lineRule="auto"/>
        <w:ind w:left="567"/>
        <w:jc w:val="both"/>
        <w:rPr>
          <w:rFonts w:ascii="Arial" w:hAnsi="Arial" w:cs="Arial"/>
          <w:sz w:val="24"/>
          <w:szCs w:val="24"/>
        </w:rPr>
      </w:pPr>
      <w:r w:rsidRPr="00BC58B4">
        <w:rPr>
          <w:rFonts w:ascii="Arial" w:hAnsi="Arial" w:cs="Arial"/>
          <w:sz w:val="24"/>
          <w:szCs w:val="24"/>
        </w:rPr>
        <w:t xml:space="preserve">Освен това достъпът до механизми за финансиране трябва да </w:t>
      </w:r>
      <w:r w:rsidR="00866A67">
        <w:rPr>
          <w:rFonts w:ascii="Arial" w:hAnsi="Arial" w:cs="Arial"/>
          <w:sz w:val="24"/>
          <w:szCs w:val="24"/>
        </w:rPr>
        <w:t xml:space="preserve">е </w:t>
      </w:r>
      <w:r w:rsidR="005C5BDE">
        <w:rPr>
          <w:rFonts w:ascii="Arial" w:hAnsi="Arial" w:cs="Arial"/>
          <w:sz w:val="24"/>
          <w:szCs w:val="24"/>
        </w:rPr>
        <w:t xml:space="preserve">не </w:t>
      </w:r>
      <w:r w:rsidR="00866A67">
        <w:rPr>
          <w:rFonts w:ascii="Arial" w:hAnsi="Arial" w:cs="Arial"/>
          <w:sz w:val="24"/>
          <w:szCs w:val="24"/>
        </w:rPr>
        <w:t xml:space="preserve">само за </w:t>
      </w:r>
      <w:r w:rsidRPr="00BC58B4">
        <w:rPr>
          <w:rFonts w:ascii="Arial" w:hAnsi="Arial" w:cs="Arial"/>
          <w:sz w:val="24"/>
          <w:szCs w:val="24"/>
        </w:rPr>
        <w:t xml:space="preserve">бизнес ниши с висок потенциал за растеж, </w:t>
      </w:r>
      <w:r w:rsidR="00866A67">
        <w:rPr>
          <w:rFonts w:ascii="Arial" w:hAnsi="Arial" w:cs="Arial"/>
          <w:sz w:val="24"/>
          <w:szCs w:val="24"/>
        </w:rPr>
        <w:t>а</w:t>
      </w:r>
      <w:r w:rsidRPr="00BC58B4">
        <w:rPr>
          <w:rFonts w:ascii="Arial" w:hAnsi="Arial" w:cs="Arial"/>
          <w:sz w:val="24"/>
          <w:szCs w:val="24"/>
        </w:rPr>
        <w:t xml:space="preserve"> да включва и „средни МСП“. В допълнение, партньорите от Западните Балкани трябва, където е възможно, да бъдат включени в различни технически комитети на ЕС и работни групи на Комисията, по-специално по въпросите на икономиката, </w:t>
      </w:r>
      <w:r w:rsidR="00866A67">
        <w:rPr>
          <w:rFonts w:ascii="Arial" w:hAnsi="Arial" w:cs="Arial"/>
          <w:sz w:val="24"/>
          <w:szCs w:val="24"/>
        </w:rPr>
        <w:t>финансите</w:t>
      </w:r>
      <w:r w:rsidRPr="00BC58B4">
        <w:rPr>
          <w:rFonts w:ascii="Arial" w:hAnsi="Arial" w:cs="Arial"/>
          <w:sz w:val="24"/>
          <w:szCs w:val="24"/>
        </w:rPr>
        <w:t xml:space="preserve"> и стандартизацията. </w:t>
      </w:r>
      <w:r w:rsidR="00866A67">
        <w:rPr>
          <w:rFonts w:ascii="Arial" w:hAnsi="Arial" w:cs="Arial"/>
          <w:sz w:val="24"/>
          <w:szCs w:val="24"/>
        </w:rPr>
        <w:t xml:space="preserve">Едновременно с това, </w:t>
      </w:r>
      <w:r w:rsidRPr="00BC58B4">
        <w:rPr>
          <w:rFonts w:ascii="Arial" w:hAnsi="Arial" w:cs="Arial"/>
          <w:sz w:val="24"/>
          <w:szCs w:val="24"/>
        </w:rPr>
        <w:t xml:space="preserve"> по-силна Програма за свързаност </w:t>
      </w:r>
      <w:r w:rsidR="00866A67">
        <w:rPr>
          <w:rFonts w:ascii="Arial" w:hAnsi="Arial" w:cs="Arial"/>
          <w:sz w:val="24"/>
          <w:szCs w:val="24"/>
        </w:rPr>
        <w:t>ще служи за намаляване на</w:t>
      </w:r>
      <w:r w:rsidRPr="00BC58B4">
        <w:rPr>
          <w:rFonts w:ascii="Arial" w:hAnsi="Arial" w:cs="Arial"/>
          <w:sz w:val="24"/>
          <w:szCs w:val="24"/>
        </w:rPr>
        <w:t xml:space="preserve"> разходи</w:t>
      </w:r>
      <w:r w:rsidR="00866A67">
        <w:rPr>
          <w:rFonts w:ascii="Arial" w:hAnsi="Arial" w:cs="Arial"/>
          <w:sz w:val="24"/>
          <w:szCs w:val="24"/>
        </w:rPr>
        <w:t>те за транзакции</w:t>
      </w:r>
      <w:r w:rsidRPr="00BC58B4">
        <w:rPr>
          <w:rFonts w:ascii="Arial" w:hAnsi="Arial" w:cs="Arial"/>
          <w:sz w:val="24"/>
          <w:szCs w:val="24"/>
        </w:rPr>
        <w:t xml:space="preserve"> и допълнително укрепване на конкурентоспособността на регионите.</w:t>
      </w:r>
    </w:p>
    <w:p w14:paraId="09D20583" w14:textId="77777777" w:rsidR="002F5AB2" w:rsidRDefault="00BC58B4" w:rsidP="00891B6A">
      <w:pPr>
        <w:spacing w:after="0" w:line="360" w:lineRule="auto"/>
        <w:ind w:left="567"/>
        <w:jc w:val="both"/>
        <w:rPr>
          <w:rFonts w:ascii="Arial" w:hAnsi="Arial" w:cs="Arial"/>
          <w:sz w:val="24"/>
          <w:szCs w:val="24"/>
        </w:rPr>
      </w:pPr>
      <w:r w:rsidRPr="00BC58B4">
        <w:rPr>
          <w:rFonts w:ascii="Arial" w:hAnsi="Arial" w:cs="Arial"/>
          <w:sz w:val="24"/>
          <w:szCs w:val="24"/>
        </w:rPr>
        <w:t>EUROCHAMBRES и WB6 CIF предлагат</w:t>
      </w:r>
      <w:r w:rsidR="001D0A42">
        <w:rPr>
          <w:rFonts w:ascii="Arial" w:hAnsi="Arial" w:cs="Arial"/>
          <w:sz w:val="24"/>
          <w:szCs w:val="24"/>
        </w:rPr>
        <w:t xml:space="preserve"> също и</w:t>
      </w:r>
      <w:r w:rsidRPr="00BC58B4">
        <w:rPr>
          <w:rFonts w:ascii="Arial" w:hAnsi="Arial" w:cs="Arial"/>
          <w:sz w:val="24"/>
          <w:szCs w:val="24"/>
        </w:rPr>
        <w:t xml:space="preserve"> създаването на </w:t>
      </w:r>
      <w:r w:rsidR="001D0A42">
        <w:rPr>
          <w:rFonts w:ascii="Arial" w:hAnsi="Arial" w:cs="Arial"/>
          <w:sz w:val="24"/>
          <w:szCs w:val="24"/>
        </w:rPr>
        <w:t xml:space="preserve">бизнес - </w:t>
      </w:r>
      <w:r w:rsidRPr="00BC58B4">
        <w:rPr>
          <w:rFonts w:ascii="Arial" w:hAnsi="Arial" w:cs="Arial"/>
          <w:sz w:val="24"/>
          <w:szCs w:val="24"/>
        </w:rPr>
        <w:t>платформа ЕС - WB6</w:t>
      </w:r>
      <w:r w:rsidR="001D0A42">
        <w:rPr>
          <w:rFonts w:ascii="Arial" w:hAnsi="Arial" w:cs="Arial"/>
          <w:sz w:val="24"/>
          <w:szCs w:val="24"/>
        </w:rPr>
        <w:t xml:space="preserve"> </w:t>
      </w:r>
      <w:r w:rsidR="001D0A42">
        <w:rPr>
          <w:rFonts w:ascii="Arial" w:hAnsi="Arial" w:cs="Arial"/>
          <w:sz w:val="24"/>
          <w:szCs w:val="24"/>
          <w:lang w:val="en-US"/>
        </w:rPr>
        <w:t>CIF</w:t>
      </w:r>
      <w:r w:rsidRPr="00BC58B4">
        <w:rPr>
          <w:rFonts w:ascii="Arial" w:hAnsi="Arial" w:cs="Arial"/>
          <w:sz w:val="24"/>
          <w:szCs w:val="24"/>
        </w:rPr>
        <w:t xml:space="preserve"> за непрекъснат диалог между лицата, вземащи решения, както в ЕС, така и в Западните Балкани, и съответните им бизнес общности</w:t>
      </w:r>
      <w:r>
        <w:rPr>
          <w:rFonts w:ascii="Arial" w:hAnsi="Arial" w:cs="Arial"/>
          <w:sz w:val="24"/>
          <w:szCs w:val="24"/>
        </w:rPr>
        <w:t>.</w:t>
      </w:r>
    </w:p>
    <w:p w14:paraId="592A222B" w14:textId="77777777" w:rsidR="00BC58B4" w:rsidRDefault="00BC58B4" w:rsidP="00891B6A">
      <w:pPr>
        <w:spacing w:after="0" w:line="360" w:lineRule="auto"/>
        <w:ind w:left="567"/>
        <w:jc w:val="both"/>
        <w:rPr>
          <w:rFonts w:ascii="Arial" w:hAnsi="Arial" w:cs="Arial"/>
          <w:sz w:val="24"/>
          <w:szCs w:val="24"/>
        </w:rPr>
      </w:pPr>
    </w:p>
    <w:p w14:paraId="406DB293" w14:textId="77777777" w:rsidR="00BC58B4" w:rsidRDefault="00BC58B4" w:rsidP="00891B6A">
      <w:pPr>
        <w:pStyle w:val="a3"/>
        <w:numPr>
          <w:ilvl w:val="0"/>
          <w:numId w:val="4"/>
        </w:numPr>
        <w:spacing w:after="0" w:line="360" w:lineRule="auto"/>
        <w:ind w:left="567" w:hanging="283"/>
        <w:jc w:val="both"/>
        <w:rPr>
          <w:rFonts w:ascii="Arial" w:hAnsi="Arial" w:cs="Arial"/>
          <w:sz w:val="24"/>
          <w:szCs w:val="24"/>
        </w:rPr>
      </w:pPr>
      <w:r w:rsidRPr="00BC58B4">
        <w:rPr>
          <w:rFonts w:ascii="Arial" w:hAnsi="Arial" w:cs="Arial"/>
          <w:sz w:val="24"/>
          <w:szCs w:val="24"/>
        </w:rPr>
        <w:t xml:space="preserve">По отношение на бъдещите преговори </w:t>
      </w:r>
      <w:r w:rsidR="002121E1">
        <w:rPr>
          <w:rFonts w:ascii="Arial" w:hAnsi="Arial" w:cs="Arial"/>
          <w:sz w:val="24"/>
          <w:szCs w:val="24"/>
        </w:rPr>
        <w:t xml:space="preserve">, </w:t>
      </w:r>
      <w:r w:rsidRPr="00BC58B4">
        <w:rPr>
          <w:rFonts w:ascii="Arial" w:hAnsi="Arial" w:cs="Arial"/>
          <w:sz w:val="24"/>
          <w:szCs w:val="24"/>
        </w:rPr>
        <w:t>EUROCHAMBRES вижда</w:t>
      </w:r>
      <w:r w:rsidR="005C5BDE">
        <w:rPr>
          <w:rFonts w:ascii="Arial" w:hAnsi="Arial" w:cs="Arial"/>
          <w:sz w:val="24"/>
          <w:szCs w:val="24"/>
        </w:rPr>
        <w:t>т</w:t>
      </w:r>
      <w:r w:rsidRPr="00BC58B4">
        <w:rPr>
          <w:rFonts w:ascii="Arial" w:hAnsi="Arial" w:cs="Arial"/>
          <w:sz w:val="24"/>
          <w:szCs w:val="24"/>
        </w:rPr>
        <w:t xml:space="preserve"> приоритет в </w:t>
      </w:r>
      <w:r w:rsidRPr="002121E1">
        <w:rPr>
          <w:rFonts w:ascii="Arial" w:hAnsi="Arial" w:cs="Arial"/>
          <w:b/>
          <w:sz w:val="24"/>
          <w:szCs w:val="24"/>
        </w:rPr>
        <w:t>Югоизточна Азия и Латинска Америка</w:t>
      </w:r>
      <w:r w:rsidRPr="00BC58B4">
        <w:rPr>
          <w:rFonts w:ascii="Arial" w:hAnsi="Arial" w:cs="Arial"/>
          <w:sz w:val="24"/>
          <w:szCs w:val="24"/>
        </w:rPr>
        <w:t>. Новата Комисия следва да продължи да дава приоритет на търговско споразумение между ЕС и АСЕАН, като започне от бързо ратифициране на споразумението от Виетнам, приключване на търговските преговори с Индонезия и своевременно възобновяване на преговорите с Тайланд, Филипините и Малайзия.</w:t>
      </w:r>
    </w:p>
    <w:p w14:paraId="4B687AE8" w14:textId="77777777" w:rsidR="00BC58B4" w:rsidRDefault="00BC58B4" w:rsidP="00891B6A">
      <w:pPr>
        <w:pStyle w:val="a3"/>
        <w:spacing w:after="0" w:line="360" w:lineRule="auto"/>
        <w:ind w:left="567"/>
        <w:jc w:val="both"/>
        <w:rPr>
          <w:rFonts w:ascii="Arial" w:hAnsi="Arial" w:cs="Arial"/>
          <w:sz w:val="24"/>
          <w:szCs w:val="24"/>
        </w:rPr>
      </w:pPr>
    </w:p>
    <w:p w14:paraId="023FF764" w14:textId="77777777" w:rsidR="00BC58B4" w:rsidRDefault="00BC58B4" w:rsidP="00891B6A">
      <w:pPr>
        <w:pStyle w:val="a3"/>
        <w:numPr>
          <w:ilvl w:val="0"/>
          <w:numId w:val="4"/>
        </w:numPr>
        <w:spacing w:after="0" w:line="360" w:lineRule="auto"/>
        <w:ind w:left="567" w:hanging="283"/>
        <w:jc w:val="both"/>
        <w:rPr>
          <w:rFonts w:ascii="Arial" w:hAnsi="Arial" w:cs="Arial"/>
          <w:sz w:val="24"/>
          <w:szCs w:val="24"/>
        </w:rPr>
      </w:pPr>
      <w:r w:rsidRPr="00BC58B4">
        <w:rPr>
          <w:rFonts w:ascii="Arial" w:hAnsi="Arial" w:cs="Arial"/>
          <w:sz w:val="24"/>
          <w:szCs w:val="24"/>
        </w:rPr>
        <w:t xml:space="preserve">Освен това новата </w:t>
      </w:r>
      <w:r w:rsidR="00931302">
        <w:rPr>
          <w:rFonts w:ascii="Arial" w:hAnsi="Arial" w:cs="Arial"/>
          <w:sz w:val="24"/>
          <w:szCs w:val="24"/>
        </w:rPr>
        <w:t>Комисия и С</w:t>
      </w:r>
      <w:r w:rsidRPr="00BC58B4">
        <w:rPr>
          <w:rFonts w:ascii="Arial" w:hAnsi="Arial" w:cs="Arial"/>
          <w:sz w:val="24"/>
          <w:szCs w:val="24"/>
        </w:rPr>
        <w:t>лужба</w:t>
      </w:r>
      <w:r w:rsidR="00931302">
        <w:rPr>
          <w:rFonts w:ascii="Arial" w:hAnsi="Arial" w:cs="Arial"/>
          <w:sz w:val="24"/>
          <w:szCs w:val="24"/>
        </w:rPr>
        <w:t>та</w:t>
      </w:r>
      <w:r w:rsidRPr="00BC58B4">
        <w:rPr>
          <w:rFonts w:ascii="Arial" w:hAnsi="Arial" w:cs="Arial"/>
          <w:sz w:val="24"/>
          <w:szCs w:val="24"/>
        </w:rPr>
        <w:t xml:space="preserve"> </w:t>
      </w:r>
      <w:r w:rsidR="00931302">
        <w:rPr>
          <w:rFonts w:ascii="Arial" w:hAnsi="Arial" w:cs="Arial"/>
          <w:sz w:val="24"/>
          <w:szCs w:val="24"/>
        </w:rPr>
        <w:t xml:space="preserve">за </w:t>
      </w:r>
      <w:r w:rsidRPr="00BC58B4">
        <w:rPr>
          <w:rFonts w:ascii="Arial" w:hAnsi="Arial" w:cs="Arial"/>
          <w:sz w:val="24"/>
          <w:szCs w:val="24"/>
        </w:rPr>
        <w:t>външни действия трябва да анализира</w:t>
      </w:r>
      <w:r w:rsidR="00931302">
        <w:rPr>
          <w:rFonts w:ascii="Arial" w:hAnsi="Arial" w:cs="Arial"/>
          <w:sz w:val="24"/>
          <w:szCs w:val="24"/>
        </w:rPr>
        <w:t>т</w:t>
      </w:r>
      <w:r w:rsidRPr="00BC58B4">
        <w:rPr>
          <w:rFonts w:ascii="Arial" w:hAnsi="Arial" w:cs="Arial"/>
          <w:sz w:val="24"/>
          <w:szCs w:val="24"/>
        </w:rPr>
        <w:t xml:space="preserve"> много внимателно дългосрочното конкурентно въздействие върху </w:t>
      </w:r>
      <w:r w:rsidR="00931302">
        <w:rPr>
          <w:rFonts w:ascii="Arial" w:hAnsi="Arial" w:cs="Arial"/>
          <w:sz w:val="24"/>
          <w:szCs w:val="24"/>
        </w:rPr>
        <w:t>бизнес</w:t>
      </w:r>
      <w:r w:rsidR="005C5BDE">
        <w:rPr>
          <w:rFonts w:ascii="Arial" w:hAnsi="Arial" w:cs="Arial"/>
          <w:sz w:val="24"/>
          <w:szCs w:val="24"/>
        </w:rPr>
        <w:t>а</w:t>
      </w:r>
      <w:r w:rsidRPr="00BC58B4">
        <w:rPr>
          <w:rFonts w:ascii="Arial" w:hAnsi="Arial" w:cs="Arial"/>
          <w:sz w:val="24"/>
          <w:szCs w:val="24"/>
        </w:rPr>
        <w:t xml:space="preserve"> в ЕС от всяко потенциално изтегляне на </w:t>
      </w:r>
      <w:r w:rsidR="005C5BDE">
        <w:rPr>
          <w:rFonts w:ascii="Arial" w:hAnsi="Arial" w:cs="Arial"/>
          <w:sz w:val="24"/>
          <w:szCs w:val="24"/>
        </w:rPr>
        <w:t xml:space="preserve">инициативата </w:t>
      </w:r>
      <w:r w:rsidR="00931302">
        <w:rPr>
          <w:rFonts w:ascii="Arial" w:hAnsi="Arial" w:cs="Arial"/>
          <w:sz w:val="24"/>
          <w:szCs w:val="24"/>
        </w:rPr>
        <w:t>ВОО</w:t>
      </w:r>
      <w:r w:rsidRPr="00BC58B4">
        <w:rPr>
          <w:rFonts w:ascii="Arial" w:hAnsi="Arial" w:cs="Arial"/>
          <w:sz w:val="24"/>
          <w:szCs w:val="24"/>
        </w:rPr>
        <w:t xml:space="preserve"> (Всичко освен оръжи</w:t>
      </w:r>
      <w:r w:rsidR="00C86145">
        <w:rPr>
          <w:rFonts w:ascii="Arial" w:hAnsi="Arial" w:cs="Arial"/>
          <w:sz w:val="24"/>
          <w:szCs w:val="24"/>
        </w:rPr>
        <w:t>я</w:t>
      </w:r>
      <w:r w:rsidRPr="00BC58B4">
        <w:rPr>
          <w:rFonts w:ascii="Arial" w:hAnsi="Arial" w:cs="Arial"/>
          <w:sz w:val="24"/>
          <w:szCs w:val="24"/>
        </w:rPr>
        <w:t xml:space="preserve">) от </w:t>
      </w:r>
      <w:r w:rsidRPr="00931302">
        <w:rPr>
          <w:rFonts w:ascii="Arial" w:hAnsi="Arial" w:cs="Arial"/>
          <w:b/>
          <w:sz w:val="24"/>
          <w:szCs w:val="24"/>
        </w:rPr>
        <w:t>Мианмар</w:t>
      </w:r>
      <w:r w:rsidRPr="00BC58B4">
        <w:rPr>
          <w:rFonts w:ascii="Arial" w:hAnsi="Arial" w:cs="Arial"/>
          <w:sz w:val="24"/>
          <w:szCs w:val="24"/>
        </w:rPr>
        <w:t xml:space="preserve"> и </w:t>
      </w:r>
      <w:r w:rsidRPr="00931302">
        <w:rPr>
          <w:rFonts w:ascii="Arial" w:hAnsi="Arial" w:cs="Arial"/>
          <w:b/>
          <w:sz w:val="24"/>
          <w:szCs w:val="24"/>
        </w:rPr>
        <w:t>Камбоджа</w:t>
      </w:r>
      <w:r w:rsidRPr="00BC58B4">
        <w:rPr>
          <w:rFonts w:ascii="Arial" w:hAnsi="Arial" w:cs="Arial"/>
          <w:sz w:val="24"/>
          <w:szCs w:val="24"/>
        </w:rPr>
        <w:t>.</w:t>
      </w:r>
    </w:p>
    <w:p w14:paraId="6B027A63" w14:textId="77777777" w:rsidR="00BC58B4" w:rsidRPr="00BC58B4" w:rsidRDefault="00BC58B4" w:rsidP="00891B6A">
      <w:pPr>
        <w:pStyle w:val="a3"/>
        <w:spacing w:line="360" w:lineRule="auto"/>
        <w:ind w:left="567" w:hanging="283"/>
        <w:rPr>
          <w:rFonts w:ascii="Arial" w:hAnsi="Arial" w:cs="Arial"/>
          <w:sz w:val="24"/>
          <w:szCs w:val="24"/>
        </w:rPr>
      </w:pPr>
    </w:p>
    <w:p w14:paraId="591E179C" w14:textId="77777777" w:rsidR="00BC58B4" w:rsidRDefault="00BC58B4" w:rsidP="00891B6A">
      <w:pPr>
        <w:pStyle w:val="a3"/>
        <w:numPr>
          <w:ilvl w:val="0"/>
          <w:numId w:val="4"/>
        </w:numPr>
        <w:spacing w:after="0" w:line="360" w:lineRule="auto"/>
        <w:ind w:left="567" w:hanging="283"/>
        <w:jc w:val="both"/>
        <w:rPr>
          <w:rFonts w:ascii="Arial" w:hAnsi="Arial" w:cs="Arial"/>
          <w:sz w:val="24"/>
          <w:szCs w:val="24"/>
        </w:rPr>
      </w:pPr>
      <w:r w:rsidRPr="003607EE">
        <w:rPr>
          <w:rFonts w:ascii="Arial" w:hAnsi="Arial" w:cs="Arial"/>
          <w:sz w:val="24"/>
          <w:szCs w:val="24"/>
        </w:rPr>
        <w:t>По отношение на Латинска Америка</w:t>
      </w:r>
      <w:r w:rsidR="003607EE" w:rsidRPr="00F17DD5">
        <w:rPr>
          <w:rFonts w:ascii="Arial" w:hAnsi="Arial" w:cs="Arial"/>
          <w:sz w:val="24"/>
          <w:szCs w:val="24"/>
        </w:rPr>
        <w:t xml:space="preserve">, </w:t>
      </w:r>
      <w:r w:rsidRPr="003607EE">
        <w:rPr>
          <w:rFonts w:ascii="Arial" w:hAnsi="Arial" w:cs="Arial"/>
          <w:sz w:val="24"/>
          <w:szCs w:val="24"/>
        </w:rPr>
        <w:t xml:space="preserve"> политическата сделка с </w:t>
      </w:r>
      <w:r w:rsidRPr="003607EE">
        <w:rPr>
          <w:rFonts w:ascii="Arial" w:hAnsi="Arial" w:cs="Arial"/>
          <w:b/>
          <w:sz w:val="24"/>
          <w:szCs w:val="24"/>
        </w:rPr>
        <w:t>Мексико</w:t>
      </w:r>
      <w:r w:rsidRPr="003607EE">
        <w:rPr>
          <w:rFonts w:ascii="Arial" w:hAnsi="Arial" w:cs="Arial"/>
          <w:sz w:val="24"/>
          <w:szCs w:val="24"/>
        </w:rPr>
        <w:t xml:space="preserve"> и </w:t>
      </w:r>
      <w:r w:rsidRPr="003607EE">
        <w:rPr>
          <w:rFonts w:ascii="Arial" w:hAnsi="Arial" w:cs="Arial"/>
          <w:b/>
          <w:sz w:val="24"/>
          <w:szCs w:val="24"/>
        </w:rPr>
        <w:t>Меркосур</w:t>
      </w:r>
      <w:r w:rsidRPr="003607EE">
        <w:rPr>
          <w:rFonts w:ascii="Arial" w:hAnsi="Arial" w:cs="Arial"/>
          <w:sz w:val="24"/>
          <w:szCs w:val="24"/>
        </w:rPr>
        <w:t xml:space="preserve"> трябва да бъде ратифицирана и напълно приложена в най-кратки срокове. Споразумение за целия ЕС с всички страни от </w:t>
      </w:r>
      <w:r w:rsidRPr="003607EE">
        <w:rPr>
          <w:rFonts w:ascii="Arial" w:hAnsi="Arial" w:cs="Arial"/>
          <w:b/>
          <w:sz w:val="24"/>
          <w:szCs w:val="24"/>
        </w:rPr>
        <w:lastRenderedPageBreak/>
        <w:t>Тихоокеанския алианс</w:t>
      </w:r>
      <w:r w:rsidRPr="003607EE">
        <w:rPr>
          <w:rFonts w:ascii="Arial" w:hAnsi="Arial" w:cs="Arial"/>
          <w:sz w:val="24"/>
          <w:szCs w:val="24"/>
        </w:rPr>
        <w:t xml:space="preserve"> може да бъде стратегическа цел за следващите 5 години след успешната модернизация на търговското</w:t>
      </w:r>
      <w:r w:rsidRPr="00BC58B4">
        <w:rPr>
          <w:rFonts w:ascii="Arial" w:hAnsi="Arial" w:cs="Arial"/>
          <w:sz w:val="24"/>
          <w:szCs w:val="24"/>
        </w:rPr>
        <w:t xml:space="preserve"> споразумение между ЕС и Чили.</w:t>
      </w:r>
    </w:p>
    <w:p w14:paraId="727C9EF3" w14:textId="77777777" w:rsidR="00BC58B4" w:rsidRPr="00BC58B4" w:rsidRDefault="00BC58B4" w:rsidP="00891B6A">
      <w:pPr>
        <w:pStyle w:val="a3"/>
        <w:spacing w:line="360" w:lineRule="auto"/>
        <w:ind w:left="567" w:hanging="283"/>
        <w:rPr>
          <w:rFonts w:ascii="Arial" w:hAnsi="Arial" w:cs="Arial"/>
          <w:sz w:val="24"/>
          <w:szCs w:val="24"/>
        </w:rPr>
      </w:pPr>
    </w:p>
    <w:p w14:paraId="31EAC3F8" w14:textId="77777777" w:rsidR="00BC58B4" w:rsidRDefault="00BC58B4" w:rsidP="00891B6A">
      <w:pPr>
        <w:pStyle w:val="a3"/>
        <w:numPr>
          <w:ilvl w:val="0"/>
          <w:numId w:val="4"/>
        </w:numPr>
        <w:spacing w:after="0" w:line="360" w:lineRule="auto"/>
        <w:ind w:left="567" w:hanging="283"/>
        <w:jc w:val="both"/>
        <w:rPr>
          <w:rFonts w:ascii="Arial" w:hAnsi="Arial" w:cs="Arial"/>
          <w:sz w:val="24"/>
          <w:szCs w:val="24"/>
        </w:rPr>
      </w:pPr>
      <w:r w:rsidRPr="00BC58B4">
        <w:rPr>
          <w:rFonts w:ascii="Arial" w:hAnsi="Arial" w:cs="Arial"/>
          <w:sz w:val="24"/>
          <w:szCs w:val="24"/>
        </w:rPr>
        <w:t xml:space="preserve">Икономическите връзки с </w:t>
      </w:r>
      <w:r w:rsidRPr="00A8138A">
        <w:rPr>
          <w:rFonts w:ascii="Arial" w:hAnsi="Arial" w:cs="Arial"/>
          <w:b/>
          <w:sz w:val="24"/>
          <w:szCs w:val="24"/>
        </w:rPr>
        <w:t>Индия</w:t>
      </w:r>
      <w:r w:rsidRPr="00BC58B4">
        <w:rPr>
          <w:rFonts w:ascii="Arial" w:hAnsi="Arial" w:cs="Arial"/>
          <w:sz w:val="24"/>
          <w:szCs w:val="24"/>
        </w:rPr>
        <w:t xml:space="preserve"> </w:t>
      </w:r>
      <w:r w:rsidR="007E4FC4">
        <w:rPr>
          <w:rFonts w:ascii="Arial" w:hAnsi="Arial" w:cs="Arial"/>
          <w:sz w:val="24"/>
          <w:szCs w:val="24"/>
        </w:rPr>
        <w:t xml:space="preserve">се </w:t>
      </w:r>
      <w:r w:rsidR="00A8138A">
        <w:rPr>
          <w:rFonts w:ascii="Arial" w:hAnsi="Arial" w:cs="Arial"/>
          <w:sz w:val="24"/>
          <w:szCs w:val="24"/>
        </w:rPr>
        <w:t>разширяват</w:t>
      </w:r>
      <w:r w:rsidRPr="00BC58B4">
        <w:rPr>
          <w:rFonts w:ascii="Arial" w:hAnsi="Arial" w:cs="Arial"/>
          <w:sz w:val="24"/>
          <w:szCs w:val="24"/>
        </w:rPr>
        <w:t xml:space="preserve">, въпреки </w:t>
      </w:r>
      <w:r w:rsidR="007E4FC4">
        <w:rPr>
          <w:rFonts w:ascii="Arial" w:hAnsi="Arial" w:cs="Arial"/>
          <w:sz w:val="24"/>
          <w:szCs w:val="24"/>
        </w:rPr>
        <w:t>неприятната</w:t>
      </w:r>
      <w:r w:rsidRPr="00BC58B4">
        <w:rPr>
          <w:rFonts w:ascii="Arial" w:hAnsi="Arial" w:cs="Arial"/>
          <w:sz w:val="24"/>
          <w:szCs w:val="24"/>
        </w:rPr>
        <w:t xml:space="preserve"> безизходица в търговските преговори през последните години. Предвид стратегическото значение на индийския пазар, EUROCHAMBRES вижда</w:t>
      </w:r>
      <w:r w:rsidR="00360A8E">
        <w:rPr>
          <w:rFonts w:ascii="Arial" w:hAnsi="Arial" w:cs="Arial"/>
          <w:sz w:val="24"/>
          <w:szCs w:val="24"/>
        </w:rPr>
        <w:t>т</w:t>
      </w:r>
      <w:r w:rsidRPr="00BC58B4">
        <w:rPr>
          <w:rFonts w:ascii="Arial" w:hAnsi="Arial" w:cs="Arial"/>
          <w:sz w:val="24"/>
          <w:szCs w:val="24"/>
        </w:rPr>
        <w:t xml:space="preserve"> нов</w:t>
      </w:r>
      <w:r w:rsidR="007E4FC4">
        <w:rPr>
          <w:rFonts w:ascii="Arial" w:hAnsi="Arial" w:cs="Arial"/>
          <w:sz w:val="24"/>
          <w:szCs w:val="24"/>
        </w:rPr>
        <w:t>а</w:t>
      </w:r>
      <w:r w:rsidRPr="00BC58B4">
        <w:rPr>
          <w:rFonts w:ascii="Arial" w:hAnsi="Arial" w:cs="Arial"/>
          <w:sz w:val="24"/>
          <w:szCs w:val="24"/>
        </w:rPr>
        <w:t xml:space="preserve"> възможност след избори</w:t>
      </w:r>
      <w:r w:rsidR="007E4FC4">
        <w:rPr>
          <w:rFonts w:ascii="Arial" w:hAnsi="Arial" w:cs="Arial"/>
          <w:sz w:val="24"/>
          <w:szCs w:val="24"/>
        </w:rPr>
        <w:t>те</w:t>
      </w:r>
      <w:r w:rsidRPr="00BC58B4">
        <w:rPr>
          <w:rFonts w:ascii="Arial" w:hAnsi="Arial" w:cs="Arial"/>
          <w:sz w:val="24"/>
          <w:szCs w:val="24"/>
        </w:rPr>
        <w:t xml:space="preserve"> в Индия и ЕС двете страни да поднов</w:t>
      </w:r>
      <w:r w:rsidR="007E4FC4">
        <w:rPr>
          <w:rFonts w:ascii="Arial" w:hAnsi="Arial" w:cs="Arial"/>
          <w:sz w:val="24"/>
          <w:szCs w:val="24"/>
        </w:rPr>
        <w:t>ят</w:t>
      </w:r>
      <w:r w:rsidRPr="00BC58B4">
        <w:rPr>
          <w:rFonts w:ascii="Arial" w:hAnsi="Arial" w:cs="Arial"/>
          <w:sz w:val="24"/>
          <w:szCs w:val="24"/>
        </w:rPr>
        <w:t xml:space="preserve"> усилията за възобновяване на процеса на преговори за</w:t>
      </w:r>
      <w:r w:rsidR="007E4FC4">
        <w:rPr>
          <w:rFonts w:ascii="Arial" w:hAnsi="Arial" w:cs="Arial"/>
          <w:sz w:val="24"/>
          <w:szCs w:val="24"/>
        </w:rPr>
        <w:t xml:space="preserve"> постигане на</w:t>
      </w:r>
      <w:r w:rsidRPr="00BC58B4">
        <w:rPr>
          <w:rFonts w:ascii="Arial" w:hAnsi="Arial" w:cs="Arial"/>
          <w:sz w:val="24"/>
          <w:szCs w:val="24"/>
        </w:rPr>
        <w:t xml:space="preserve"> амбициозни споразумения за търговия и инвестиции. </w:t>
      </w:r>
      <w:r w:rsidR="009D5F71">
        <w:rPr>
          <w:rFonts w:ascii="Arial" w:hAnsi="Arial" w:cs="Arial"/>
          <w:sz w:val="24"/>
          <w:szCs w:val="24"/>
        </w:rPr>
        <w:t>В допълнение към искането и двете страни да проявят</w:t>
      </w:r>
      <w:r w:rsidRPr="00BC58B4">
        <w:rPr>
          <w:rFonts w:ascii="Arial" w:hAnsi="Arial" w:cs="Arial"/>
          <w:sz w:val="24"/>
          <w:szCs w:val="24"/>
        </w:rPr>
        <w:t xml:space="preserve"> необходимата степен на гъвкавост, за да се преодолеят съществуващите препятствия, за Индия остава изключително важно да </w:t>
      </w:r>
      <w:r w:rsidR="009D5F71">
        <w:rPr>
          <w:rFonts w:ascii="Arial" w:hAnsi="Arial" w:cs="Arial"/>
          <w:sz w:val="24"/>
          <w:szCs w:val="24"/>
        </w:rPr>
        <w:t xml:space="preserve">гарантира </w:t>
      </w:r>
      <w:r w:rsidRPr="00BC58B4">
        <w:rPr>
          <w:rFonts w:ascii="Arial" w:hAnsi="Arial" w:cs="Arial"/>
          <w:sz w:val="24"/>
          <w:szCs w:val="24"/>
        </w:rPr>
        <w:t>защитата на европейските инвестиции след прекратяване</w:t>
      </w:r>
      <w:r w:rsidR="00215358">
        <w:rPr>
          <w:rFonts w:ascii="Arial" w:hAnsi="Arial" w:cs="Arial"/>
          <w:sz w:val="24"/>
          <w:szCs w:val="24"/>
        </w:rPr>
        <w:t xml:space="preserve">то, за съжаление, </w:t>
      </w:r>
      <w:r w:rsidRPr="00BC58B4">
        <w:rPr>
          <w:rFonts w:ascii="Arial" w:hAnsi="Arial" w:cs="Arial"/>
          <w:sz w:val="24"/>
          <w:szCs w:val="24"/>
        </w:rPr>
        <w:t xml:space="preserve"> на всички двустранни инвестиционни договори (BIT) без подходящо правоприемство или </w:t>
      </w:r>
      <w:r w:rsidR="00215358">
        <w:rPr>
          <w:rFonts w:ascii="Arial" w:hAnsi="Arial" w:cs="Arial"/>
          <w:sz w:val="24"/>
          <w:szCs w:val="24"/>
        </w:rPr>
        <w:t>решение за целия ЕС</w:t>
      </w:r>
      <w:r>
        <w:rPr>
          <w:rFonts w:ascii="Arial" w:hAnsi="Arial" w:cs="Arial"/>
          <w:sz w:val="24"/>
          <w:szCs w:val="24"/>
        </w:rPr>
        <w:t>.</w:t>
      </w:r>
    </w:p>
    <w:p w14:paraId="166CC5F5" w14:textId="77777777" w:rsidR="00BC58B4" w:rsidRPr="00BC58B4" w:rsidRDefault="00BC58B4" w:rsidP="00891B6A">
      <w:pPr>
        <w:pStyle w:val="a3"/>
        <w:spacing w:line="360" w:lineRule="auto"/>
        <w:ind w:left="567" w:hanging="283"/>
        <w:rPr>
          <w:rFonts w:ascii="Arial" w:hAnsi="Arial" w:cs="Arial"/>
          <w:sz w:val="24"/>
          <w:szCs w:val="24"/>
        </w:rPr>
      </w:pPr>
    </w:p>
    <w:p w14:paraId="65F2F8B5" w14:textId="77777777" w:rsidR="00BC58B4" w:rsidRDefault="00BC58B4" w:rsidP="00891B6A">
      <w:pPr>
        <w:pStyle w:val="a3"/>
        <w:numPr>
          <w:ilvl w:val="0"/>
          <w:numId w:val="4"/>
        </w:numPr>
        <w:spacing w:after="0" w:line="360" w:lineRule="auto"/>
        <w:ind w:left="567" w:hanging="283"/>
        <w:jc w:val="both"/>
        <w:rPr>
          <w:rFonts w:ascii="Arial" w:hAnsi="Arial" w:cs="Arial"/>
          <w:sz w:val="24"/>
          <w:szCs w:val="24"/>
        </w:rPr>
      </w:pPr>
      <w:r w:rsidRPr="00BC58B4">
        <w:rPr>
          <w:rFonts w:ascii="Arial" w:hAnsi="Arial" w:cs="Arial"/>
          <w:sz w:val="24"/>
          <w:szCs w:val="24"/>
        </w:rPr>
        <w:t xml:space="preserve">Икономическите отношения с държавите от </w:t>
      </w:r>
      <w:r w:rsidR="00C84C02">
        <w:rPr>
          <w:rFonts w:ascii="Arial" w:hAnsi="Arial" w:cs="Arial"/>
          <w:b/>
          <w:sz w:val="24"/>
          <w:szCs w:val="24"/>
        </w:rPr>
        <w:t>Съюза за сътрудничество на държавите от залива (ССДЗ)</w:t>
      </w:r>
      <w:r w:rsidRPr="00BC58B4">
        <w:rPr>
          <w:rFonts w:ascii="Arial" w:hAnsi="Arial" w:cs="Arial"/>
          <w:sz w:val="24"/>
          <w:szCs w:val="24"/>
        </w:rPr>
        <w:t xml:space="preserve"> също </w:t>
      </w:r>
      <w:r w:rsidR="00C84C02">
        <w:rPr>
          <w:rFonts w:ascii="Arial" w:hAnsi="Arial" w:cs="Arial"/>
          <w:sz w:val="24"/>
          <w:szCs w:val="24"/>
        </w:rPr>
        <w:t>се разширяват</w:t>
      </w:r>
      <w:r w:rsidRPr="00BC58B4">
        <w:rPr>
          <w:rFonts w:ascii="Arial" w:hAnsi="Arial" w:cs="Arial"/>
          <w:sz w:val="24"/>
          <w:szCs w:val="24"/>
        </w:rPr>
        <w:t xml:space="preserve"> постоянно през последните години, като </w:t>
      </w:r>
      <w:r w:rsidR="00C84C02">
        <w:rPr>
          <w:rFonts w:ascii="Arial" w:hAnsi="Arial" w:cs="Arial"/>
          <w:sz w:val="24"/>
          <w:szCs w:val="24"/>
        </w:rPr>
        <w:t>ССЗД</w:t>
      </w:r>
      <w:r w:rsidRPr="00BC58B4">
        <w:rPr>
          <w:rFonts w:ascii="Arial" w:hAnsi="Arial" w:cs="Arial"/>
          <w:sz w:val="24"/>
          <w:szCs w:val="24"/>
        </w:rPr>
        <w:t xml:space="preserve"> е много привлекателен пазар за европейски продукти и услуги. Ето защ</w:t>
      </w:r>
      <w:r w:rsidR="00C84C02">
        <w:rPr>
          <w:rFonts w:ascii="Arial" w:hAnsi="Arial" w:cs="Arial"/>
          <w:sz w:val="24"/>
          <w:szCs w:val="24"/>
        </w:rPr>
        <w:t>о EUROCHAMBRRES призовава</w:t>
      </w:r>
      <w:r w:rsidR="00360A8E">
        <w:rPr>
          <w:rFonts w:ascii="Arial" w:hAnsi="Arial" w:cs="Arial"/>
          <w:sz w:val="24"/>
          <w:szCs w:val="24"/>
        </w:rPr>
        <w:t>т</w:t>
      </w:r>
      <w:r w:rsidR="00C84C02">
        <w:rPr>
          <w:rFonts w:ascii="Arial" w:hAnsi="Arial" w:cs="Arial"/>
          <w:sz w:val="24"/>
          <w:szCs w:val="24"/>
        </w:rPr>
        <w:t xml:space="preserve"> ЕС и ССДЗ</w:t>
      </w:r>
      <w:r w:rsidRPr="00BC58B4">
        <w:rPr>
          <w:rFonts w:ascii="Arial" w:hAnsi="Arial" w:cs="Arial"/>
          <w:sz w:val="24"/>
          <w:szCs w:val="24"/>
        </w:rPr>
        <w:t xml:space="preserve"> да засилят своите търговски и инвестиционни отношения, включително да работят за възобновяване на преговорите за споразумение за свободна търговия между ЕС и </w:t>
      </w:r>
      <w:r w:rsidR="00C84C02">
        <w:rPr>
          <w:rFonts w:ascii="Arial" w:hAnsi="Arial" w:cs="Arial"/>
          <w:sz w:val="24"/>
          <w:szCs w:val="24"/>
        </w:rPr>
        <w:t>ССДЗ</w:t>
      </w:r>
      <w:r w:rsidRPr="00BC58B4">
        <w:rPr>
          <w:rFonts w:ascii="Arial" w:hAnsi="Arial" w:cs="Arial"/>
          <w:sz w:val="24"/>
          <w:szCs w:val="24"/>
        </w:rPr>
        <w:t>.</w:t>
      </w:r>
    </w:p>
    <w:p w14:paraId="353C1424" w14:textId="77777777" w:rsidR="00BC58B4" w:rsidRPr="00BC58B4" w:rsidRDefault="00BC58B4" w:rsidP="00891B6A">
      <w:pPr>
        <w:pStyle w:val="a3"/>
        <w:spacing w:line="360" w:lineRule="auto"/>
        <w:ind w:left="567" w:hanging="283"/>
        <w:rPr>
          <w:rFonts w:ascii="Arial" w:hAnsi="Arial" w:cs="Arial"/>
          <w:sz w:val="24"/>
          <w:szCs w:val="24"/>
        </w:rPr>
      </w:pPr>
    </w:p>
    <w:p w14:paraId="5CDD817E" w14:textId="77777777" w:rsidR="00BC58B4" w:rsidRDefault="00BC58B4" w:rsidP="00891B6A">
      <w:pPr>
        <w:pStyle w:val="a3"/>
        <w:numPr>
          <w:ilvl w:val="0"/>
          <w:numId w:val="4"/>
        </w:numPr>
        <w:spacing w:after="0" w:line="360" w:lineRule="auto"/>
        <w:ind w:left="567" w:hanging="283"/>
        <w:jc w:val="both"/>
        <w:rPr>
          <w:rFonts w:ascii="Arial" w:hAnsi="Arial" w:cs="Arial"/>
          <w:sz w:val="24"/>
          <w:szCs w:val="24"/>
        </w:rPr>
      </w:pPr>
      <w:r w:rsidRPr="00BC58B4">
        <w:rPr>
          <w:rFonts w:ascii="Arial" w:hAnsi="Arial" w:cs="Arial"/>
          <w:sz w:val="24"/>
          <w:szCs w:val="24"/>
        </w:rPr>
        <w:t>Преговорите с партньори</w:t>
      </w:r>
      <w:r w:rsidR="00070932">
        <w:rPr>
          <w:rFonts w:ascii="Arial" w:hAnsi="Arial" w:cs="Arial"/>
          <w:sz w:val="24"/>
          <w:szCs w:val="24"/>
        </w:rPr>
        <w:t>-съмишленици</w:t>
      </w:r>
      <w:r w:rsidRPr="00BC58B4">
        <w:rPr>
          <w:rFonts w:ascii="Arial" w:hAnsi="Arial" w:cs="Arial"/>
          <w:sz w:val="24"/>
          <w:szCs w:val="24"/>
        </w:rPr>
        <w:t xml:space="preserve">, като </w:t>
      </w:r>
      <w:r w:rsidRPr="00070932">
        <w:rPr>
          <w:rFonts w:ascii="Arial" w:hAnsi="Arial" w:cs="Arial"/>
          <w:b/>
          <w:sz w:val="24"/>
          <w:szCs w:val="24"/>
        </w:rPr>
        <w:t>Австралия</w:t>
      </w:r>
      <w:r w:rsidRPr="00BC58B4">
        <w:rPr>
          <w:rFonts w:ascii="Arial" w:hAnsi="Arial" w:cs="Arial"/>
          <w:sz w:val="24"/>
          <w:szCs w:val="24"/>
        </w:rPr>
        <w:t xml:space="preserve"> и </w:t>
      </w:r>
      <w:r w:rsidRPr="00070932">
        <w:rPr>
          <w:rFonts w:ascii="Arial" w:hAnsi="Arial" w:cs="Arial"/>
          <w:b/>
          <w:sz w:val="24"/>
          <w:szCs w:val="24"/>
        </w:rPr>
        <w:t>Нова Зеландия</w:t>
      </w:r>
      <w:r w:rsidRPr="00BC58B4">
        <w:rPr>
          <w:rFonts w:ascii="Arial" w:hAnsi="Arial" w:cs="Arial"/>
          <w:sz w:val="24"/>
          <w:szCs w:val="24"/>
        </w:rPr>
        <w:t xml:space="preserve">, трябва </w:t>
      </w:r>
      <w:r w:rsidR="00AD22B5">
        <w:rPr>
          <w:rFonts w:ascii="Arial" w:hAnsi="Arial" w:cs="Arial"/>
          <w:sz w:val="24"/>
          <w:szCs w:val="24"/>
        </w:rPr>
        <w:t>едновременно</w:t>
      </w:r>
      <w:r w:rsidRPr="00BC58B4">
        <w:rPr>
          <w:rFonts w:ascii="Arial" w:hAnsi="Arial" w:cs="Arial"/>
          <w:sz w:val="24"/>
          <w:szCs w:val="24"/>
        </w:rPr>
        <w:t xml:space="preserve"> да се ускорят и </w:t>
      </w:r>
      <w:r w:rsidR="00AD22B5">
        <w:rPr>
          <w:rFonts w:ascii="Arial" w:hAnsi="Arial" w:cs="Arial"/>
          <w:sz w:val="24"/>
          <w:szCs w:val="24"/>
        </w:rPr>
        <w:t xml:space="preserve">да </w:t>
      </w:r>
      <w:r w:rsidRPr="00BC58B4">
        <w:rPr>
          <w:rFonts w:ascii="Arial" w:hAnsi="Arial" w:cs="Arial"/>
          <w:sz w:val="24"/>
          <w:szCs w:val="24"/>
        </w:rPr>
        <w:t>приключат бързо. Трябва да се постигне много по-голямо регулаторно привеждане в съответствие с тези страни в по-дългосрочен план, както и да се улесни придвижването на висококвалифицирани работници със и без висше образование (като висококвалифицирани техници).</w:t>
      </w:r>
    </w:p>
    <w:p w14:paraId="38BDA580" w14:textId="77777777" w:rsidR="00BC58B4" w:rsidRPr="00BC58B4" w:rsidRDefault="00BC58B4" w:rsidP="00891B6A">
      <w:pPr>
        <w:pStyle w:val="a3"/>
        <w:spacing w:line="360" w:lineRule="auto"/>
        <w:ind w:left="567" w:hanging="283"/>
        <w:rPr>
          <w:rFonts w:ascii="Arial" w:hAnsi="Arial" w:cs="Arial"/>
          <w:sz w:val="24"/>
          <w:szCs w:val="24"/>
        </w:rPr>
      </w:pPr>
    </w:p>
    <w:p w14:paraId="5E82FA76" w14:textId="77777777" w:rsidR="00BC58B4" w:rsidRDefault="00BC58B4" w:rsidP="00891B6A">
      <w:pPr>
        <w:pStyle w:val="a3"/>
        <w:numPr>
          <w:ilvl w:val="0"/>
          <w:numId w:val="4"/>
        </w:numPr>
        <w:spacing w:after="0" w:line="360" w:lineRule="auto"/>
        <w:ind w:left="567" w:hanging="283"/>
        <w:jc w:val="both"/>
        <w:rPr>
          <w:rFonts w:ascii="Arial" w:hAnsi="Arial" w:cs="Arial"/>
          <w:sz w:val="24"/>
          <w:szCs w:val="24"/>
        </w:rPr>
      </w:pPr>
      <w:r w:rsidRPr="00BC58B4">
        <w:rPr>
          <w:rFonts w:ascii="Arial" w:hAnsi="Arial" w:cs="Arial"/>
          <w:sz w:val="24"/>
          <w:szCs w:val="24"/>
        </w:rPr>
        <w:t xml:space="preserve">Освен това преходът към </w:t>
      </w:r>
      <w:r w:rsidRPr="00F0604D">
        <w:rPr>
          <w:rFonts w:ascii="Arial" w:hAnsi="Arial" w:cs="Arial"/>
          <w:b/>
          <w:sz w:val="24"/>
          <w:szCs w:val="24"/>
        </w:rPr>
        <w:t>по-устойчива глобална икономика</w:t>
      </w:r>
      <w:r w:rsidRPr="00BC58B4">
        <w:rPr>
          <w:rFonts w:ascii="Arial" w:hAnsi="Arial" w:cs="Arial"/>
          <w:sz w:val="24"/>
          <w:szCs w:val="24"/>
        </w:rPr>
        <w:t xml:space="preserve"> е приоритет за EUROCHAMBRES и следва да </w:t>
      </w:r>
      <w:r w:rsidR="00265F4E">
        <w:rPr>
          <w:rFonts w:ascii="Arial" w:hAnsi="Arial" w:cs="Arial"/>
          <w:sz w:val="24"/>
          <w:szCs w:val="24"/>
        </w:rPr>
        <w:t xml:space="preserve">продължи да бъде </w:t>
      </w:r>
      <w:r w:rsidRPr="00BC58B4">
        <w:rPr>
          <w:rFonts w:ascii="Arial" w:hAnsi="Arial" w:cs="Arial"/>
          <w:sz w:val="24"/>
          <w:szCs w:val="24"/>
        </w:rPr>
        <w:t xml:space="preserve">насърчаван от новата Европейска комисия. Всъщност </w:t>
      </w:r>
      <w:r w:rsidR="00265F4E">
        <w:rPr>
          <w:rFonts w:ascii="Arial" w:hAnsi="Arial" w:cs="Arial"/>
          <w:sz w:val="24"/>
          <w:szCs w:val="24"/>
        </w:rPr>
        <w:t>европейските фирми</w:t>
      </w:r>
      <w:r w:rsidRPr="00BC58B4">
        <w:rPr>
          <w:rFonts w:ascii="Arial" w:hAnsi="Arial" w:cs="Arial"/>
          <w:sz w:val="24"/>
          <w:szCs w:val="24"/>
        </w:rPr>
        <w:t xml:space="preserve"> вече </w:t>
      </w:r>
      <w:r w:rsidR="00265F4E">
        <w:rPr>
          <w:rFonts w:ascii="Arial" w:hAnsi="Arial" w:cs="Arial"/>
          <w:sz w:val="24"/>
          <w:szCs w:val="24"/>
        </w:rPr>
        <w:t>са</w:t>
      </w:r>
      <w:r w:rsidRPr="00BC58B4">
        <w:rPr>
          <w:rFonts w:ascii="Arial" w:hAnsi="Arial" w:cs="Arial"/>
          <w:sz w:val="24"/>
          <w:szCs w:val="24"/>
        </w:rPr>
        <w:t xml:space="preserve"> световн</w:t>
      </w:r>
      <w:r w:rsidR="00265F4E">
        <w:rPr>
          <w:rFonts w:ascii="Arial" w:hAnsi="Arial" w:cs="Arial"/>
          <w:sz w:val="24"/>
          <w:szCs w:val="24"/>
        </w:rPr>
        <w:t>и</w:t>
      </w:r>
      <w:r w:rsidRPr="00BC58B4">
        <w:rPr>
          <w:rFonts w:ascii="Arial" w:hAnsi="Arial" w:cs="Arial"/>
          <w:sz w:val="24"/>
          <w:szCs w:val="24"/>
        </w:rPr>
        <w:t xml:space="preserve"> </w:t>
      </w:r>
      <w:r w:rsidRPr="00BC58B4">
        <w:rPr>
          <w:rFonts w:ascii="Arial" w:hAnsi="Arial" w:cs="Arial"/>
          <w:sz w:val="24"/>
          <w:szCs w:val="24"/>
        </w:rPr>
        <w:lastRenderedPageBreak/>
        <w:t>лидер</w:t>
      </w:r>
      <w:r w:rsidR="00265F4E">
        <w:rPr>
          <w:rFonts w:ascii="Arial" w:hAnsi="Arial" w:cs="Arial"/>
          <w:sz w:val="24"/>
          <w:szCs w:val="24"/>
        </w:rPr>
        <w:t>и</w:t>
      </w:r>
      <w:r w:rsidRPr="00BC58B4">
        <w:rPr>
          <w:rFonts w:ascii="Arial" w:hAnsi="Arial" w:cs="Arial"/>
          <w:sz w:val="24"/>
          <w:szCs w:val="24"/>
        </w:rPr>
        <w:t xml:space="preserve"> в много зелени технологии и решения - от възобновяема енергия, чисти технологии до енергийна ефективност, а </w:t>
      </w:r>
      <w:r w:rsidR="00265F4E">
        <w:rPr>
          <w:rFonts w:ascii="Arial" w:hAnsi="Arial" w:cs="Arial"/>
          <w:sz w:val="24"/>
          <w:szCs w:val="24"/>
        </w:rPr>
        <w:t>нашите фирми</w:t>
      </w:r>
      <w:r w:rsidRPr="00BC58B4">
        <w:rPr>
          <w:rFonts w:ascii="Arial" w:hAnsi="Arial" w:cs="Arial"/>
          <w:sz w:val="24"/>
          <w:szCs w:val="24"/>
        </w:rPr>
        <w:t xml:space="preserve"> вижда</w:t>
      </w:r>
      <w:r w:rsidR="00265F4E">
        <w:rPr>
          <w:rFonts w:ascii="Arial" w:hAnsi="Arial" w:cs="Arial"/>
          <w:sz w:val="24"/>
          <w:szCs w:val="24"/>
        </w:rPr>
        <w:t>т</w:t>
      </w:r>
      <w:r w:rsidRPr="00BC58B4">
        <w:rPr>
          <w:rFonts w:ascii="Arial" w:hAnsi="Arial" w:cs="Arial"/>
          <w:sz w:val="24"/>
          <w:szCs w:val="24"/>
        </w:rPr>
        <w:t xml:space="preserve"> много възможности в прехода към кръгови икономики. Европейският бизнес произвежда тези иновации при високи екологични, трудови и социални стандарти и с благоприятна регулаторна рамка на пазарите на трети страни</w:t>
      </w:r>
      <w:r w:rsidR="006B222E">
        <w:rPr>
          <w:rFonts w:ascii="Arial" w:hAnsi="Arial" w:cs="Arial"/>
          <w:sz w:val="24"/>
          <w:szCs w:val="24"/>
        </w:rPr>
        <w:t>,</w:t>
      </w:r>
      <w:r w:rsidRPr="00BC58B4">
        <w:rPr>
          <w:rFonts w:ascii="Arial" w:hAnsi="Arial" w:cs="Arial"/>
          <w:sz w:val="24"/>
          <w:szCs w:val="24"/>
        </w:rPr>
        <w:t xml:space="preserve"> нашите компании могат да допринесат значително за подпомагането на правителствата да изпълнят своите ангажименти, поети в Парижкото споразумение и целите на ООН за устойчиво развитие.</w:t>
      </w:r>
    </w:p>
    <w:p w14:paraId="61CF6E56" w14:textId="77777777" w:rsidR="00BC58B4" w:rsidRPr="00BC58B4" w:rsidRDefault="00BC58B4" w:rsidP="00891B6A">
      <w:pPr>
        <w:pStyle w:val="a3"/>
        <w:spacing w:line="360" w:lineRule="auto"/>
        <w:ind w:left="567" w:hanging="283"/>
        <w:rPr>
          <w:rFonts w:ascii="Arial" w:hAnsi="Arial" w:cs="Arial"/>
          <w:sz w:val="24"/>
          <w:szCs w:val="24"/>
        </w:rPr>
      </w:pPr>
    </w:p>
    <w:p w14:paraId="6DC8C18A" w14:textId="77777777" w:rsidR="00BC58B4" w:rsidRDefault="00BC58B4" w:rsidP="00891B6A">
      <w:pPr>
        <w:pStyle w:val="a3"/>
        <w:numPr>
          <w:ilvl w:val="0"/>
          <w:numId w:val="4"/>
        </w:numPr>
        <w:spacing w:after="0" w:line="360" w:lineRule="auto"/>
        <w:ind w:left="567" w:hanging="283"/>
        <w:jc w:val="both"/>
        <w:rPr>
          <w:rFonts w:ascii="Arial" w:hAnsi="Arial" w:cs="Arial"/>
          <w:sz w:val="24"/>
          <w:szCs w:val="24"/>
        </w:rPr>
      </w:pPr>
      <w:r w:rsidRPr="00F779E0">
        <w:rPr>
          <w:rFonts w:ascii="Arial" w:hAnsi="Arial" w:cs="Arial"/>
          <w:sz w:val="24"/>
          <w:szCs w:val="24"/>
        </w:rPr>
        <w:t xml:space="preserve">Въпреки това </w:t>
      </w:r>
      <w:r w:rsidR="00015AF3" w:rsidRPr="00F779E0">
        <w:rPr>
          <w:rFonts w:ascii="Arial" w:hAnsi="Arial" w:cs="Arial"/>
          <w:sz w:val="24"/>
          <w:szCs w:val="24"/>
        </w:rPr>
        <w:t>се препоръчва повишено</w:t>
      </w:r>
      <w:r w:rsidRPr="00F779E0">
        <w:rPr>
          <w:rFonts w:ascii="Arial" w:hAnsi="Arial" w:cs="Arial"/>
          <w:sz w:val="24"/>
          <w:szCs w:val="24"/>
        </w:rPr>
        <w:t xml:space="preserve"> внимание по</w:t>
      </w:r>
      <w:r w:rsidRPr="00BC58B4">
        <w:rPr>
          <w:rFonts w:ascii="Arial" w:hAnsi="Arial" w:cs="Arial"/>
          <w:sz w:val="24"/>
          <w:szCs w:val="24"/>
        </w:rPr>
        <w:t xml:space="preserve"> отношение на налагането на </w:t>
      </w:r>
      <w:r w:rsidRPr="00CE5631">
        <w:rPr>
          <w:rFonts w:ascii="Arial" w:hAnsi="Arial" w:cs="Arial"/>
          <w:b/>
          <w:sz w:val="24"/>
          <w:szCs w:val="24"/>
        </w:rPr>
        <w:t>пре</w:t>
      </w:r>
      <w:r w:rsidR="00CE5631">
        <w:rPr>
          <w:rFonts w:ascii="Arial" w:hAnsi="Arial" w:cs="Arial"/>
          <w:b/>
          <w:sz w:val="24"/>
          <w:szCs w:val="24"/>
        </w:rPr>
        <w:t>комерни задължения по веригата з</w:t>
      </w:r>
      <w:r w:rsidRPr="00CE5631">
        <w:rPr>
          <w:rFonts w:ascii="Arial" w:hAnsi="Arial" w:cs="Arial"/>
          <w:b/>
          <w:sz w:val="24"/>
          <w:szCs w:val="24"/>
        </w:rPr>
        <w:t>а доставки</w:t>
      </w:r>
      <w:r w:rsidRPr="00BC58B4">
        <w:rPr>
          <w:rFonts w:ascii="Arial" w:hAnsi="Arial" w:cs="Arial"/>
          <w:sz w:val="24"/>
          <w:szCs w:val="24"/>
        </w:rPr>
        <w:t xml:space="preserve">, </w:t>
      </w:r>
      <w:r w:rsidR="00015AF3" w:rsidRPr="00BC58B4">
        <w:rPr>
          <w:rFonts w:ascii="Arial" w:hAnsi="Arial" w:cs="Arial"/>
          <w:sz w:val="24"/>
          <w:szCs w:val="24"/>
        </w:rPr>
        <w:t xml:space="preserve">изисквания за </w:t>
      </w:r>
      <w:r w:rsidRPr="00BC58B4">
        <w:rPr>
          <w:rFonts w:ascii="Arial" w:hAnsi="Arial" w:cs="Arial"/>
          <w:sz w:val="24"/>
          <w:szCs w:val="24"/>
        </w:rPr>
        <w:t xml:space="preserve">надлежна проверка и отчитане на компаниите, както се обсъжда, inter alia, в областта на </w:t>
      </w:r>
      <w:r w:rsidR="00015AF3">
        <w:rPr>
          <w:rFonts w:ascii="Arial" w:hAnsi="Arial" w:cs="Arial"/>
          <w:sz w:val="24"/>
          <w:szCs w:val="24"/>
        </w:rPr>
        <w:t>човешките права</w:t>
      </w:r>
      <w:r w:rsidRPr="00BC58B4">
        <w:rPr>
          <w:rFonts w:ascii="Arial" w:hAnsi="Arial" w:cs="Arial"/>
          <w:sz w:val="24"/>
          <w:szCs w:val="24"/>
        </w:rPr>
        <w:t xml:space="preserve"> в рамките на ООН и на </w:t>
      </w:r>
      <w:r w:rsidR="00015AF3">
        <w:rPr>
          <w:rFonts w:ascii="Arial" w:hAnsi="Arial" w:cs="Arial"/>
          <w:sz w:val="24"/>
          <w:szCs w:val="24"/>
        </w:rPr>
        <w:t>ниво</w:t>
      </w:r>
      <w:r w:rsidRPr="00BC58B4">
        <w:rPr>
          <w:rFonts w:ascii="Arial" w:hAnsi="Arial" w:cs="Arial"/>
          <w:sz w:val="24"/>
          <w:szCs w:val="24"/>
        </w:rPr>
        <w:t xml:space="preserve"> ЕС, тъй като това би довело до значителна несигурност, </w:t>
      </w:r>
      <w:r w:rsidR="00015AF3">
        <w:rPr>
          <w:rFonts w:ascii="Arial" w:hAnsi="Arial" w:cs="Arial"/>
          <w:sz w:val="24"/>
          <w:szCs w:val="24"/>
        </w:rPr>
        <w:t>бюрокрация</w:t>
      </w:r>
      <w:r w:rsidRPr="00BC58B4">
        <w:rPr>
          <w:rFonts w:ascii="Arial" w:hAnsi="Arial" w:cs="Arial"/>
          <w:sz w:val="24"/>
          <w:szCs w:val="24"/>
        </w:rPr>
        <w:t xml:space="preserve"> и </w:t>
      </w:r>
      <w:r w:rsidR="00F779E0">
        <w:rPr>
          <w:rFonts w:ascii="Arial" w:hAnsi="Arial" w:cs="Arial"/>
          <w:sz w:val="24"/>
          <w:szCs w:val="24"/>
        </w:rPr>
        <w:t>отговорност за риск</w:t>
      </w:r>
      <w:r w:rsidRPr="00BC58B4">
        <w:rPr>
          <w:rFonts w:ascii="Arial" w:hAnsi="Arial" w:cs="Arial"/>
          <w:sz w:val="24"/>
          <w:szCs w:val="24"/>
        </w:rPr>
        <w:t xml:space="preserve">, особено за МСП, които често имат само ограничено влияние и контрол върху спазването на местните стандарти от своите доставчици. В това отношение ЕС следва да продължи да гарантира, че МСП </w:t>
      </w:r>
      <w:r w:rsidR="00F779E0">
        <w:rPr>
          <w:rFonts w:ascii="Arial" w:hAnsi="Arial" w:cs="Arial"/>
          <w:sz w:val="24"/>
          <w:szCs w:val="24"/>
        </w:rPr>
        <w:t xml:space="preserve">имат </w:t>
      </w:r>
      <w:r w:rsidR="00F779E0" w:rsidRPr="00BC58B4">
        <w:rPr>
          <w:rFonts w:ascii="Arial" w:hAnsi="Arial" w:cs="Arial"/>
          <w:sz w:val="24"/>
          <w:szCs w:val="24"/>
        </w:rPr>
        <w:t xml:space="preserve">приобщаващо участие </w:t>
      </w:r>
      <w:r w:rsidRPr="00BC58B4">
        <w:rPr>
          <w:rFonts w:ascii="Arial" w:hAnsi="Arial" w:cs="Arial"/>
          <w:sz w:val="24"/>
          <w:szCs w:val="24"/>
        </w:rPr>
        <w:t xml:space="preserve">в съответните комитети на ООН и следва да гарантира, че приетите препоръки се прилагат надлежно от всички страни </w:t>
      </w:r>
      <w:r w:rsidR="00F779E0">
        <w:rPr>
          <w:rFonts w:ascii="Arial" w:hAnsi="Arial" w:cs="Arial"/>
          <w:sz w:val="24"/>
          <w:szCs w:val="24"/>
        </w:rPr>
        <w:t>в</w:t>
      </w:r>
      <w:r w:rsidRPr="00BC58B4">
        <w:rPr>
          <w:rFonts w:ascii="Arial" w:hAnsi="Arial" w:cs="Arial"/>
          <w:sz w:val="24"/>
          <w:szCs w:val="24"/>
        </w:rPr>
        <w:t xml:space="preserve"> ООН, за да се избегнат неравнопоставени условия за компаниите от ЕС.</w:t>
      </w:r>
    </w:p>
    <w:p w14:paraId="49B5C557" w14:textId="77777777" w:rsidR="00BC58B4" w:rsidRPr="00BC58B4" w:rsidRDefault="00BC58B4" w:rsidP="00891B6A">
      <w:pPr>
        <w:pStyle w:val="a3"/>
        <w:spacing w:line="360" w:lineRule="auto"/>
        <w:ind w:left="567" w:hanging="283"/>
        <w:rPr>
          <w:rFonts w:ascii="Arial" w:hAnsi="Arial" w:cs="Arial"/>
          <w:sz w:val="24"/>
          <w:szCs w:val="24"/>
        </w:rPr>
      </w:pPr>
    </w:p>
    <w:p w14:paraId="5D607E55" w14:textId="77777777" w:rsidR="00BC58B4" w:rsidRDefault="00BC58B4" w:rsidP="00891B6A">
      <w:pPr>
        <w:pStyle w:val="a3"/>
        <w:numPr>
          <w:ilvl w:val="0"/>
          <w:numId w:val="4"/>
        </w:numPr>
        <w:spacing w:after="0" w:line="360" w:lineRule="auto"/>
        <w:ind w:left="567" w:hanging="283"/>
        <w:jc w:val="both"/>
        <w:rPr>
          <w:rFonts w:ascii="Arial" w:hAnsi="Arial" w:cs="Arial"/>
          <w:sz w:val="24"/>
          <w:szCs w:val="24"/>
        </w:rPr>
      </w:pPr>
      <w:r w:rsidRPr="00BC58B4">
        <w:rPr>
          <w:rFonts w:ascii="Arial" w:hAnsi="Arial" w:cs="Arial"/>
          <w:sz w:val="24"/>
          <w:szCs w:val="24"/>
        </w:rPr>
        <w:t xml:space="preserve">За да насърчи устойчивата глобална икономика, новата Европейска комисия също трябва да разшири и да използва по-добре плана за външни инвестиции и да подкрепи нашите новатори, като ефективно защитава интелектуалната им собственост (ИС) в чужбина. Борбата с ненужните местни изисквания към съдържанието, принудителният трансфер на технологии и формирането на по-ефективни съюзи </w:t>
      </w:r>
      <w:r w:rsidR="004864AD">
        <w:rPr>
          <w:rFonts w:ascii="Arial" w:hAnsi="Arial" w:cs="Arial"/>
          <w:sz w:val="24"/>
          <w:szCs w:val="24"/>
        </w:rPr>
        <w:t xml:space="preserve">с </w:t>
      </w:r>
      <w:r w:rsidR="0051681F">
        <w:rPr>
          <w:rFonts w:ascii="Arial" w:hAnsi="Arial" w:cs="Arial"/>
          <w:sz w:val="24"/>
          <w:szCs w:val="24"/>
        </w:rPr>
        <w:t>партньорски държава - съмишленици</w:t>
      </w:r>
      <w:r w:rsidRPr="00BC58B4">
        <w:rPr>
          <w:rFonts w:ascii="Arial" w:hAnsi="Arial" w:cs="Arial"/>
          <w:sz w:val="24"/>
          <w:szCs w:val="24"/>
        </w:rPr>
        <w:t xml:space="preserve"> за борба с фалшифицирането</w:t>
      </w:r>
      <w:r w:rsidR="004864AD">
        <w:rPr>
          <w:rFonts w:ascii="Arial" w:hAnsi="Arial" w:cs="Arial"/>
          <w:sz w:val="24"/>
          <w:szCs w:val="24"/>
        </w:rPr>
        <w:t>,</w:t>
      </w:r>
      <w:r w:rsidRPr="00BC58B4">
        <w:rPr>
          <w:rFonts w:ascii="Arial" w:hAnsi="Arial" w:cs="Arial"/>
          <w:sz w:val="24"/>
          <w:szCs w:val="24"/>
        </w:rPr>
        <w:t xml:space="preserve"> ще останат от решаващо значение. Освен това трябва да се положат повече усилия за постигане на повишена прозрачност и по-високи екологични стандарти в процесите на чуждестранни държавни поръчки, като същевременно се гарантира, че нашите партньори работят с Европа за приемането и по-нататъшното развитие на съответните международни стандарти.</w:t>
      </w:r>
    </w:p>
    <w:p w14:paraId="59DB7A03" w14:textId="77777777" w:rsidR="00BC58B4" w:rsidRPr="00BC58B4" w:rsidRDefault="00BC58B4" w:rsidP="00891B6A">
      <w:pPr>
        <w:pStyle w:val="a3"/>
        <w:spacing w:line="360" w:lineRule="auto"/>
        <w:ind w:left="567" w:hanging="283"/>
        <w:rPr>
          <w:rFonts w:ascii="Arial" w:hAnsi="Arial" w:cs="Arial"/>
          <w:sz w:val="24"/>
          <w:szCs w:val="24"/>
        </w:rPr>
      </w:pPr>
    </w:p>
    <w:p w14:paraId="53E4BDF3" w14:textId="77777777" w:rsidR="00BC58B4" w:rsidRDefault="00BC58B4" w:rsidP="00891B6A">
      <w:pPr>
        <w:pStyle w:val="a3"/>
        <w:numPr>
          <w:ilvl w:val="0"/>
          <w:numId w:val="4"/>
        </w:numPr>
        <w:spacing w:after="0" w:line="360" w:lineRule="auto"/>
        <w:ind w:left="567" w:hanging="283"/>
        <w:jc w:val="both"/>
        <w:rPr>
          <w:rFonts w:ascii="Arial" w:hAnsi="Arial" w:cs="Arial"/>
          <w:sz w:val="24"/>
          <w:szCs w:val="24"/>
        </w:rPr>
      </w:pPr>
      <w:r w:rsidRPr="00BC58B4">
        <w:rPr>
          <w:rFonts w:ascii="Arial" w:hAnsi="Arial" w:cs="Arial"/>
          <w:sz w:val="24"/>
          <w:szCs w:val="24"/>
        </w:rPr>
        <w:t xml:space="preserve">Освен това, за да разберат по-добре нуждите на местните общности и </w:t>
      </w:r>
      <w:r w:rsidR="00332FDE">
        <w:rPr>
          <w:rFonts w:ascii="Arial" w:hAnsi="Arial" w:cs="Arial"/>
          <w:sz w:val="24"/>
          <w:szCs w:val="24"/>
        </w:rPr>
        <w:t>фирми</w:t>
      </w:r>
      <w:r w:rsidRPr="00BC58B4">
        <w:rPr>
          <w:rFonts w:ascii="Arial" w:hAnsi="Arial" w:cs="Arial"/>
          <w:sz w:val="24"/>
          <w:szCs w:val="24"/>
        </w:rPr>
        <w:t xml:space="preserve">, институциите на ЕС следва да възприемат по-координиран и многостранен подход и активно да съпътстват прехода към нови устойчиви търговски модели и услуги. </w:t>
      </w:r>
      <w:r w:rsidR="00332FDE">
        <w:rPr>
          <w:rFonts w:ascii="Arial" w:hAnsi="Arial" w:cs="Arial"/>
          <w:sz w:val="24"/>
          <w:szCs w:val="24"/>
        </w:rPr>
        <w:t>Палатите</w:t>
      </w:r>
      <w:r w:rsidRPr="00BC58B4">
        <w:rPr>
          <w:rFonts w:ascii="Arial" w:hAnsi="Arial" w:cs="Arial"/>
          <w:sz w:val="24"/>
          <w:szCs w:val="24"/>
        </w:rPr>
        <w:t xml:space="preserve"> като форуми за компаниите биха могли </w:t>
      </w:r>
      <w:r w:rsidR="00332FDE">
        <w:rPr>
          <w:rFonts w:ascii="Arial" w:hAnsi="Arial" w:cs="Arial"/>
          <w:sz w:val="24"/>
          <w:szCs w:val="24"/>
        </w:rPr>
        <w:t>определено</w:t>
      </w:r>
      <w:r w:rsidRPr="00BC58B4">
        <w:rPr>
          <w:rFonts w:ascii="Arial" w:hAnsi="Arial" w:cs="Arial"/>
          <w:sz w:val="24"/>
          <w:szCs w:val="24"/>
        </w:rPr>
        <w:t xml:space="preserve"> да улеснят този процес на консултации със заинтересованите страни </w:t>
      </w:r>
      <w:r w:rsidR="004864AD" w:rsidRPr="004864AD">
        <w:rPr>
          <w:rFonts w:ascii="Arial" w:hAnsi="Arial" w:cs="Arial"/>
          <w:sz w:val="24"/>
          <w:szCs w:val="24"/>
        </w:rPr>
        <w:t>при създаването</w:t>
      </w:r>
      <w:r w:rsidRPr="004864AD">
        <w:rPr>
          <w:rFonts w:ascii="Arial" w:hAnsi="Arial" w:cs="Arial"/>
          <w:sz w:val="24"/>
          <w:szCs w:val="24"/>
        </w:rPr>
        <w:t xml:space="preserve"> на благоприятна среда</w:t>
      </w:r>
      <w:r w:rsidRPr="00BC58B4">
        <w:rPr>
          <w:rFonts w:ascii="Arial" w:hAnsi="Arial" w:cs="Arial"/>
          <w:sz w:val="24"/>
          <w:szCs w:val="24"/>
        </w:rPr>
        <w:t xml:space="preserve"> за бизнеса, укрепване на </w:t>
      </w:r>
      <w:r w:rsidRPr="00A120BF">
        <w:rPr>
          <w:rFonts w:ascii="Arial" w:hAnsi="Arial" w:cs="Arial"/>
          <w:b/>
          <w:sz w:val="24"/>
          <w:szCs w:val="24"/>
        </w:rPr>
        <w:t>публично-частните партньорства (ПЧП)</w:t>
      </w:r>
      <w:r w:rsidRPr="00BC58B4">
        <w:rPr>
          <w:rFonts w:ascii="Arial" w:hAnsi="Arial" w:cs="Arial"/>
          <w:sz w:val="24"/>
          <w:szCs w:val="24"/>
        </w:rPr>
        <w:t>, както и да гарантират спазването на стандартите в сценарий на бързи промени и нови предизвикателства.</w:t>
      </w:r>
    </w:p>
    <w:p w14:paraId="0957EC98" w14:textId="77777777" w:rsidR="00BA2D6A" w:rsidRPr="00BA2D6A" w:rsidRDefault="00BA2D6A" w:rsidP="00891B6A">
      <w:pPr>
        <w:spacing w:after="0" w:line="360" w:lineRule="auto"/>
        <w:jc w:val="both"/>
        <w:rPr>
          <w:rFonts w:ascii="Arial" w:hAnsi="Arial" w:cs="Arial"/>
          <w:sz w:val="24"/>
          <w:szCs w:val="24"/>
        </w:rPr>
      </w:pPr>
    </w:p>
    <w:p w14:paraId="0D1C4A7B" w14:textId="77777777" w:rsidR="002F3B1D" w:rsidRDefault="00A83367" w:rsidP="00891B6A">
      <w:pPr>
        <w:pStyle w:val="a3"/>
        <w:numPr>
          <w:ilvl w:val="0"/>
          <w:numId w:val="1"/>
        </w:numPr>
        <w:spacing w:line="360" w:lineRule="auto"/>
        <w:ind w:left="284" w:hanging="284"/>
        <w:jc w:val="both"/>
        <w:rPr>
          <w:rFonts w:ascii="Arial" w:hAnsi="Arial" w:cs="Arial"/>
          <w:b/>
          <w:sz w:val="28"/>
          <w:szCs w:val="28"/>
        </w:rPr>
      </w:pPr>
      <w:r w:rsidRPr="00920862">
        <w:rPr>
          <w:rFonts w:ascii="Arial" w:hAnsi="Arial" w:cs="Arial"/>
          <w:b/>
          <w:sz w:val="28"/>
          <w:szCs w:val="28"/>
        </w:rPr>
        <w:t>Продължаващият успех на търговската политика на ЕС зависи от нейното прилагане у дома!</w:t>
      </w:r>
    </w:p>
    <w:p w14:paraId="1161FA32" w14:textId="77777777" w:rsidR="00920862" w:rsidRPr="00920862" w:rsidRDefault="00920862" w:rsidP="00891B6A">
      <w:pPr>
        <w:pStyle w:val="a3"/>
        <w:spacing w:line="360" w:lineRule="auto"/>
        <w:ind w:left="284"/>
        <w:jc w:val="both"/>
        <w:rPr>
          <w:rFonts w:ascii="Arial" w:hAnsi="Arial" w:cs="Arial"/>
          <w:b/>
          <w:sz w:val="28"/>
          <w:szCs w:val="28"/>
        </w:rPr>
      </w:pPr>
    </w:p>
    <w:p w14:paraId="76C81BC4" w14:textId="77777777" w:rsidR="00A83367" w:rsidRPr="00A83367" w:rsidRDefault="00A83367" w:rsidP="00891B6A">
      <w:pPr>
        <w:pStyle w:val="a3"/>
        <w:numPr>
          <w:ilvl w:val="0"/>
          <w:numId w:val="6"/>
        </w:numPr>
        <w:spacing w:line="360" w:lineRule="auto"/>
        <w:ind w:left="567" w:hanging="283"/>
        <w:jc w:val="both"/>
        <w:rPr>
          <w:rFonts w:ascii="Arial" w:hAnsi="Arial" w:cs="Arial"/>
          <w:sz w:val="24"/>
          <w:szCs w:val="24"/>
        </w:rPr>
      </w:pPr>
      <w:r w:rsidRPr="00A83367">
        <w:rPr>
          <w:rFonts w:ascii="Arial" w:hAnsi="Arial" w:cs="Arial"/>
          <w:sz w:val="24"/>
          <w:szCs w:val="24"/>
        </w:rPr>
        <w:t xml:space="preserve">Въпреки че ЕС несъмнено има много успешни резултати по отношение на развитието на най-голямата мрежа от търговски споразумения в света, той не е постигнал </w:t>
      </w:r>
      <w:r w:rsidR="00920862">
        <w:rPr>
          <w:rFonts w:ascii="Arial" w:hAnsi="Arial" w:cs="Arial"/>
          <w:sz w:val="24"/>
          <w:szCs w:val="24"/>
        </w:rPr>
        <w:t>същото</w:t>
      </w:r>
      <w:r w:rsidRPr="00A83367">
        <w:rPr>
          <w:rFonts w:ascii="Arial" w:hAnsi="Arial" w:cs="Arial"/>
          <w:sz w:val="24"/>
          <w:szCs w:val="24"/>
        </w:rPr>
        <w:t xml:space="preserve"> </w:t>
      </w:r>
      <w:r w:rsidR="00920862">
        <w:rPr>
          <w:rFonts w:ascii="Arial" w:hAnsi="Arial" w:cs="Arial"/>
          <w:sz w:val="24"/>
          <w:szCs w:val="24"/>
        </w:rPr>
        <w:t>в</w:t>
      </w:r>
      <w:r w:rsidRPr="00A83367">
        <w:rPr>
          <w:rFonts w:ascii="Arial" w:hAnsi="Arial" w:cs="Arial"/>
          <w:sz w:val="24"/>
          <w:szCs w:val="24"/>
        </w:rPr>
        <w:t xml:space="preserve"> осигуряването на оптимално </w:t>
      </w:r>
      <w:r w:rsidR="001028F8">
        <w:rPr>
          <w:rFonts w:ascii="Arial" w:hAnsi="Arial" w:cs="Arial"/>
          <w:sz w:val="24"/>
          <w:szCs w:val="24"/>
        </w:rPr>
        <w:t>възползване</w:t>
      </w:r>
      <w:r w:rsidRPr="00A83367">
        <w:rPr>
          <w:rFonts w:ascii="Arial" w:hAnsi="Arial" w:cs="Arial"/>
          <w:sz w:val="24"/>
          <w:szCs w:val="24"/>
        </w:rPr>
        <w:t xml:space="preserve"> </w:t>
      </w:r>
      <w:r w:rsidR="001028F8">
        <w:rPr>
          <w:rFonts w:ascii="Arial" w:hAnsi="Arial" w:cs="Arial"/>
          <w:sz w:val="24"/>
          <w:szCs w:val="24"/>
        </w:rPr>
        <w:t>от</w:t>
      </w:r>
      <w:r w:rsidRPr="00A83367">
        <w:rPr>
          <w:rFonts w:ascii="Arial" w:hAnsi="Arial" w:cs="Arial"/>
          <w:sz w:val="24"/>
          <w:szCs w:val="24"/>
        </w:rPr>
        <w:t xml:space="preserve"> търговските </w:t>
      </w:r>
      <w:r w:rsidR="004864AD">
        <w:rPr>
          <w:rFonts w:ascii="Arial" w:hAnsi="Arial" w:cs="Arial"/>
          <w:sz w:val="24"/>
          <w:szCs w:val="24"/>
        </w:rPr>
        <w:t>му</w:t>
      </w:r>
      <w:r w:rsidRPr="00A83367">
        <w:rPr>
          <w:rFonts w:ascii="Arial" w:hAnsi="Arial" w:cs="Arial"/>
          <w:sz w:val="24"/>
          <w:szCs w:val="24"/>
        </w:rPr>
        <w:t xml:space="preserve"> споразумения сред своята бизнес общност - особено сред МСП. С други думи, ЕС понастоящем все още „</w:t>
      </w:r>
      <w:r w:rsidR="00AC38D8" w:rsidRPr="00AC38D8">
        <w:rPr>
          <w:rFonts w:ascii="Arial" w:hAnsi="Arial" w:cs="Arial"/>
          <w:b/>
          <w:sz w:val="24"/>
          <w:szCs w:val="24"/>
        </w:rPr>
        <w:t>се изявява под възможностите си</w:t>
      </w:r>
      <w:r w:rsidRPr="00A83367">
        <w:rPr>
          <w:rFonts w:ascii="Arial" w:hAnsi="Arial" w:cs="Arial"/>
          <w:sz w:val="24"/>
          <w:szCs w:val="24"/>
        </w:rPr>
        <w:t>“, що се отнася до прилагането на търговските си споразумения.</w:t>
      </w:r>
    </w:p>
    <w:p w14:paraId="75DE129B" w14:textId="77777777" w:rsidR="00A83367" w:rsidRPr="00A83367" w:rsidRDefault="00A83367" w:rsidP="00891B6A">
      <w:pPr>
        <w:pStyle w:val="a3"/>
        <w:spacing w:line="360" w:lineRule="auto"/>
        <w:ind w:left="567"/>
        <w:jc w:val="both"/>
        <w:rPr>
          <w:rFonts w:ascii="Arial" w:hAnsi="Arial" w:cs="Arial"/>
          <w:sz w:val="24"/>
          <w:szCs w:val="24"/>
        </w:rPr>
      </w:pPr>
      <w:r w:rsidRPr="00A83367">
        <w:rPr>
          <w:rFonts w:ascii="Arial" w:hAnsi="Arial" w:cs="Arial"/>
          <w:sz w:val="24"/>
          <w:szCs w:val="24"/>
        </w:rPr>
        <w:t>Следователно, въпреки забележимото увеличаване на търговията в рамките на съществуващите споразумения на ЕС, все още има значителен брой търговски партньори на ЕС, които в момента постигат по-добри резултати по отношение на прилагането</w:t>
      </w:r>
      <w:r w:rsidR="00AC38D8">
        <w:rPr>
          <w:rFonts w:ascii="Arial" w:hAnsi="Arial" w:cs="Arial"/>
          <w:sz w:val="24"/>
          <w:szCs w:val="24"/>
        </w:rPr>
        <w:t xml:space="preserve"> им</w:t>
      </w:r>
      <w:r w:rsidRPr="00A83367">
        <w:rPr>
          <w:rFonts w:ascii="Arial" w:hAnsi="Arial" w:cs="Arial"/>
          <w:sz w:val="24"/>
          <w:szCs w:val="24"/>
        </w:rPr>
        <w:t>, отколкото ЕС.</w:t>
      </w:r>
    </w:p>
    <w:p w14:paraId="637CAD6E" w14:textId="77777777" w:rsidR="00A83367" w:rsidRDefault="00A83367" w:rsidP="00891B6A">
      <w:pPr>
        <w:pStyle w:val="a3"/>
        <w:spacing w:line="360" w:lineRule="auto"/>
        <w:ind w:left="567"/>
        <w:jc w:val="both"/>
        <w:rPr>
          <w:rFonts w:ascii="Arial" w:hAnsi="Arial" w:cs="Arial"/>
          <w:sz w:val="24"/>
          <w:szCs w:val="24"/>
        </w:rPr>
      </w:pPr>
      <w:r w:rsidRPr="00A83367">
        <w:rPr>
          <w:rFonts w:ascii="Arial" w:hAnsi="Arial" w:cs="Arial"/>
          <w:sz w:val="24"/>
          <w:szCs w:val="24"/>
        </w:rPr>
        <w:t xml:space="preserve">Важно е Комисията, която знае всички подробности за споразуменията по време и след преговорите, </w:t>
      </w:r>
      <w:r w:rsidR="00AC38D8">
        <w:rPr>
          <w:rFonts w:ascii="Arial" w:hAnsi="Arial" w:cs="Arial"/>
          <w:sz w:val="24"/>
          <w:szCs w:val="24"/>
        </w:rPr>
        <w:t>да продължи да подобрява</w:t>
      </w:r>
      <w:r w:rsidRPr="00A83367">
        <w:rPr>
          <w:rFonts w:ascii="Arial" w:hAnsi="Arial" w:cs="Arial"/>
          <w:sz w:val="24"/>
          <w:szCs w:val="24"/>
        </w:rPr>
        <w:t xml:space="preserve"> прозрачността и </w:t>
      </w:r>
      <w:r w:rsidR="00AC38D8">
        <w:rPr>
          <w:rFonts w:ascii="Arial" w:hAnsi="Arial" w:cs="Arial"/>
          <w:sz w:val="24"/>
          <w:szCs w:val="24"/>
        </w:rPr>
        <w:t>своевременно да публикува</w:t>
      </w:r>
      <w:r w:rsidRPr="00A83367">
        <w:rPr>
          <w:rFonts w:ascii="Arial" w:hAnsi="Arial" w:cs="Arial"/>
          <w:sz w:val="24"/>
          <w:szCs w:val="24"/>
        </w:rPr>
        <w:t xml:space="preserve"> търговските споразумения, отговаряйки на специалните нужди на МСП.</w:t>
      </w:r>
    </w:p>
    <w:p w14:paraId="41164F2B" w14:textId="77777777" w:rsidR="00656E63" w:rsidRDefault="00656E63" w:rsidP="00891B6A">
      <w:pPr>
        <w:pStyle w:val="a3"/>
        <w:spacing w:line="360" w:lineRule="auto"/>
        <w:ind w:left="567" w:hanging="283"/>
        <w:jc w:val="both"/>
        <w:rPr>
          <w:rFonts w:ascii="Arial" w:hAnsi="Arial" w:cs="Arial"/>
          <w:sz w:val="24"/>
          <w:szCs w:val="24"/>
        </w:rPr>
      </w:pPr>
    </w:p>
    <w:p w14:paraId="0FE80847" w14:textId="77777777" w:rsidR="00A83367" w:rsidRDefault="00656E63" w:rsidP="00891B6A">
      <w:pPr>
        <w:pStyle w:val="a3"/>
        <w:numPr>
          <w:ilvl w:val="0"/>
          <w:numId w:val="6"/>
        </w:numPr>
        <w:spacing w:line="360" w:lineRule="auto"/>
        <w:ind w:left="567" w:hanging="283"/>
        <w:jc w:val="both"/>
        <w:rPr>
          <w:rFonts w:ascii="Arial" w:hAnsi="Arial" w:cs="Arial"/>
          <w:sz w:val="24"/>
          <w:szCs w:val="24"/>
        </w:rPr>
      </w:pPr>
      <w:r w:rsidRPr="00656E63">
        <w:rPr>
          <w:rFonts w:ascii="Arial" w:hAnsi="Arial" w:cs="Arial"/>
          <w:sz w:val="24"/>
          <w:szCs w:val="24"/>
        </w:rPr>
        <w:t xml:space="preserve">Освен това, като се има предвид, че насърчаването на търговията е </w:t>
      </w:r>
      <w:r w:rsidR="00A70133">
        <w:rPr>
          <w:rFonts w:ascii="Arial" w:hAnsi="Arial" w:cs="Arial"/>
          <w:sz w:val="24"/>
          <w:szCs w:val="24"/>
        </w:rPr>
        <w:t xml:space="preserve">от </w:t>
      </w:r>
      <w:r w:rsidRPr="00656E63">
        <w:rPr>
          <w:rFonts w:ascii="Arial" w:hAnsi="Arial" w:cs="Arial"/>
          <w:sz w:val="24"/>
          <w:szCs w:val="24"/>
        </w:rPr>
        <w:t>компетенци</w:t>
      </w:r>
      <w:r w:rsidR="00A70133">
        <w:rPr>
          <w:rFonts w:ascii="Arial" w:hAnsi="Arial" w:cs="Arial"/>
          <w:sz w:val="24"/>
          <w:szCs w:val="24"/>
        </w:rPr>
        <w:t>ите</w:t>
      </w:r>
      <w:r w:rsidRPr="00656E63">
        <w:rPr>
          <w:rFonts w:ascii="Arial" w:hAnsi="Arial" w:cs="Arial"/>
          <w:sz w:val="24"/>
          <w:szCs w:val="24"/>
        </w:rPr>
        <w:t xml:space="preserve"> на държавите-членки, успешното изпълнение на търговските споразумения до голяма степен </w:t>
      </w:r>
      <w:r w:rsidR="00A70133">
        <w:rPr>
          <w:rFonts w:ascii="Arial" w:hAnsi="Arial" w:cs="Arial"/>
          <w:sz w:val="24"/>
          <w:szCs w:val="24"/>
        </w:rPr>
        <w:t>зависи</w:t>
      </w:r>
      <w:r w:rsidRPr="00656E63">
        <w:rPr>
          <w:rFonts w:ascii="Arial" w:hAnsi="Arial" w:cs="Arial"/>
          <w:sz w:val="24"/>
          <w:szCs w:val="24"/>
        </w:rPr>
        <w:t xml:space="preserve"> </w:t>
      </w:r>
      <w:r w:rsidR="00A70133">
        <w:rPr>
          <w:rFonts w:ascii="Arial" w:hAnsi="Arial" w:cs="Arial"/>
          <w:sz w:val="24"/>
          <w:szCs w:val="24"/>
        </w:rPr>
        <w:t>от</w:t>
      </w:r>
      <w:r w:rsidRPr="00656E63">
        <w:rPr>
          <w:rFonts w:ascii="Arial" w:hAnsi="Arial" w:cs="Arial"/>
          <w:sz w:val="24"/>
          <w:szCs w:val="24"/>
        </w:rPr>
        <w:t xml:space="preserve"> способността и </w:t>
      </w:r>
      <w:r w:rsidRPr="00656E63">
        <w:rPr>
          <w:rFonts w:ascii="Arial" w:hAnsi="Arial" w:cs="Arial"/>
          <w:sz w:val="24"/>
          <w:szCs w:val="24"/>
        </w:rPr>
        <w:lastRenderedPageBreak/>
        <w:t xml:space="preserve">желанието на отделните държави-членки на ЕС да </w:t>
      </w:r>
      <w:r w:rsidR="00851170">
        <w:rPr>
          <w:rFonts w:ascii="Arial" w:hAnsi="Arial" w:cs="Arial"/>
          <w:sz w:val="24"/>
          <w:szCs w:val="24"/>
        </w:rPr>
        <w:t>популяризират</w:t>
      </w:r>
      <w:r w:rsidRPr="00656E63">
        <w:rPr>
          <w:rFonts w:ascii="Arial" w:hAnsi="Arial" w:cs="Arial"/>
          <w:sz w:val="24"/>
          <w:szCs w:val="24"/>
        </w:rPr>
        <w:t xml:space="preserve"> дадено търговско споразумение на ЕС </w:t>
      </w:r>
      <w:r w:rsidR="00A70133">
        <w:rPr>
          <w:rFonts w:ascii="Arial" w:hAnsi="Arial" w:cs="Arial"/>
          <w:sz w:val="24"/>
          <w:szCs w:val="24"/>
        </w:rPr>
        <w:t>сред</w:t>
      </w:r>
      <w:r w:rsidRPr="00656E63">
        <w:rPr>
          <w:rFonts w:ascii="Arial" w:hAnsi="Arial" w:cs="Arial"/>
          <w:sz w:val="24"/>
          <w:szCs w:val="24"/>
        </w:rPr>
        <w:t xml:space="preserve"> своята национална бизнес общност. В тази връзка ефективността на държавите-членки понякога </w:t>
      </w:r>
      <w:r w:rsidR="00851170">
        <w:rPr>
          <w:rFonts w:ascii="Arial" w:hAnsi="Arial" w:cs="Arial"/>
          <w:sz w:val="24"/>
          <w:szCs w:val="24"/>
        </w:rPr>
        <w:t>се различава</w:t>
      </w:r>
      <w:r w:rsidRPr="00656E63">
        <w:rPr>
          <w:rFonts w:ascii="Arial" w:hAnsi="Arial" w:cs="Arial"/>
          <w:sz w:val="24"/>
          <w:szCs w:val="24"/>
        </w:rPr>
        <w:t xml:space="preserve"> значително. </w:t>
      </w:r>
      <w:r w:rsidR="00FA619C">
        <w:rPr>
          <w:rFonts w:ascii="Arial" w:hAnsi="Arial" w:cs="Arial"/>
          <w:sz w:val="24"/>
          <w:szCs w:val="24"/>
        </w:rPr>
        <w:t xml:space="preserve">Ето защо </w:t>
      </w:r>
      <w:r w:rsidRPr="00656E63">
        <w:rPr>
          <w:rFonts w:ascii="Arial" w:hAnsi="Arial" w:cs="Arial"/>
          <w:sz w:val="24"/>
          <w:szCs w:val="24"/>
        </w:rPr>
        <w:t xml:space="preserve">присъщ европейски бизнес интерес </w:t>
      </w:r>
      <w:r w:rsidR="00FA619C">
        <w:rPr>
          <w:rFonts w:ascii="Arial" w:hAnsi="Arial" w:cs="Arial"/>
          <w:sz w:val="24"/>
          <w:szCs w:val="24"/>
        </w:rPr>
        <w:t xml:space="preserve">е </w:t>
      </w:r>
      <w:r w:rsidRPr="00656E63">
        <w:rPr>
          <w:rFonts w:ascii="Arial" w:hAnsi="Arial" w:cs="Arial"/>
          <w:sz w:val="24"/>
          <w:szCs w:val="24"/>
        </w:rPr>
        <w:t xml:space="preserve">да се гарантира цялостна ефективна и </w:t>
      </w:r>
      <w:r w:rsidRPr="00FA619C">
        <w:rPr>
          <w:rFonts w:ascii="Arial" w:hAnsi="Arial" w:cs="Arial"/>
          <w:b/>
          <w:sz w:val="24"/>
          <w:szCs w:val="24"/>
        </w:rPr>
        <w:t>съгласувана стратегия за изпълнение във всички държави-членки</w:t>
      </w:r>
      <w:r w:rsidRPr="00656E63">
        <w:rPr>
          <w:rFonts w:ascii="Arial" w:hAnsi="Arial" w:cs="Arial"/>
          <w:sz w:val="24"/>
          <w:szCs w:val="24"/>
        </w:rPr>
        <w:t xml:space="preserve">, за да сме сигурни, че нашите МСП, където и да се намират, имат по същество </w:t>
      </w:r>
      <w:r w:rsidR="00E31124">
        <w:rPr>
          <w:rFonts w:ascii="Arial" w:hAnsi="Arial" w:cs="Arial"/>
          <w:sz w:val="24"/>
          <w:szCs w:val="24"/>
        </w:rPr>
        <w:t xml:space="preserve">едни и същи </w:t>
      </w:r>
      <w:r w:rsidRPr="00656E63">
        <w:rPr>
          <w:rFonts w:ascii="Arial" w:hAnsi="Arial" w:cs="Arial"/>
          <w:sz w:val="24"/>
          <w:szCs w:val="24"/>
        </w:rPr>
        <w:t>средства за използване на нашите търговски споразумения на ЕС.</w:t>
      </w:r>
    </w:p>
    <w:p w14:paraId="53925599" w14:textId="77777777" w:rsidR="00656E63" w:rsidRDefault="00656E63" w:rsidP="00891B6A">
      <w:pPr>
        <w:pStyle w:val="a3"/>
        <w:spacing w:line="360" w:lineRule="auto"/>
        <w:ind w:left="567" w:hanging="283"/>
        <w:jc w:val="both"/>
        <w:rPr>
          <w:rFonts w:ascii="Arial" w:hAnsi="Arial" w:cs="Arial"/>
          <w:sz w:val="24"/>
          <w:szCs w:val="24"/>
        </w:rPr>
      </w:pPr>
    </w:p>
    <w:p w14:paraId="2FEAA533" w14:textId="77777777" w:rsidR="00656E63" w:rsidRDefault="00656E63" w:rsidP="00891B6A">
      <w:pPr>
        <w:pStyle w:val="a3"/>
        <w:numPr>
          <w:ilvl w:val="0"/>
          <w:numId w:val="6"/>
        </w:numPr>
        <w:spacing w:line="360" w:lineRule="auto"/>
        <w:ind w:left="567" w:hanging="283"/>
        <w:jc w:val="both"/>
        <w:rPr>
          <w:rFonts w:ascii="Arial" w:hAnsi="Arial" w:cs="Arial"/>
          <w:sz w:val="24"/>
          <w:szCs w:val="24"/>
        </w:rPr>
      </w:pPr>
      <w:r w:rsidRPr="00656E63">
        <w:rPr>
          <w:rFonts w:ascii="Arial" w:hAnsi="Arial" w:cs="Arial"/>
          <w:sz w:val="24"/>
          <w:szCs w:val="24"/>
        </w:rPr>
        <w:t xml:space="preserve">Ето защо EUROCHAMBRES вижда необходимостта от по-съгласувани усилия при прилагането на търговските споразумения от ЕС и </w:t>
      </w:r>
      <w:r w:rsidR="00E31124">
        <w:rPr>
          <w:rFonts w:ascii="Arial" w:hAnsi="Arial" w:cs="Arial"/>
          <w:sz w:val="24"/>
          <w:szCs w:val="24"/>
        </w:rPr>
        <w:t>преговарящите партньорски държави</w:t>
      </w:r>
      <w:r w:rsidRPr="00656E63">
        <w:rPr>
          <w:rFonts w:ascii="Arial" w:hAnsi="Arial" w:cs="Arial"/>
          <w:sz w:val="24"/>
          <w:szCs w:val="24"/>
        </w:rPr>
        <w:t>, от една страна, и от държавите-членки на ЕС и Европейската комисия, от друга страна, като основен приоритет за новата Комисия, ако ЕС търговската политика трябва да продължи успешно.</w:t>
      </w:r>
    </w:p>
    <w:p w14:paraId="57D06E77" w14:textId="77777777" w:rsidR="00656E63" w:rsidRPr="00656E63" w:rsidRDefault="00656E63" w:rsidP="00891B6A">
      <w:pPr>
        <w:pStyle w:val="a3"/>
        <w:spacing w:line="360" w:lineRule="auto"/>
        <w:ind w:left="567" w:hanging="283"/>
        <w:rPr>
          <w:rFonts w:ascii="Arial" w:hAnsi="Arial" w:cs="Arial"/>
          <w:sz w:val="24"/>
          <w:szCs w:val="24"/>
        </w:rPr>
      </w:pPr>
    </w:p>
    <w:p w14:paraId="722ABC5F" w14:textId="77777777" w:rsidR="00656E63" w:rsidRDefault="00656E63" w:rsidP="00891B6A">
      <w:pPr>
        <w:pStyle w:val="a3"/>
        <w:numPr>
          <w:ilvl w:val="0"/>
          <w:numId w:val="6"/>
        </w:numPr>
        <w:spacing w:line="360" w:lineRule="auto"/>
        <w:ind w:left="567" w:hanging="283"/>
        <w:jc w:val="both"/>
        <w:rPr>
          <w:rFonts w:ascii="Arial" w:hAnsi="Arial" w:cs="Arial"/>
          <w:sz w:val="24"/>
          <w:szCs w:val="24"/>
        </w:rPr>
      </w:pPr>
      <w:r w:rsidRPr="00656E63">
        <w:rPr>
          <w:rFonts w:ascii="Arial" w:hAnsi="Arial" w:cs="Arial"/>
          <w:sz w:val="24"/>
          <w:szCs w:val="24"/>
        </w:rPr>
        <w:t xml:space="preserve">За да се случи това, EUROCHAMBRES предложи последващо създаване на </w:t>
      </w:r>
      <w:r w:rsidR="006B7447" w:rsidRPr="00902DD6">
        <w:rPr>
          <w:rFonts w:ascii="Arial" w:hAnsi="Arial" w:cs="Arial"/>
          <w:b/>
          <w:sz w:val="24"/>
          <w:szCs w:val="24"/>
        </w:rPr>
        <w:t>Европейски</w:t>
      </w:r>
      <w:r w:rsidRPr="00902DD6">
        <w:rPr>
          <w:rFonts w:ascii="Arial" w:hAnsi="Arial" w:cs="Arial"/>
          <w:b/>
          <w:sz w:val="24"/>
          <w:szCs w:val="24"/>
        </w:rPr>
        <w:t xml:space="preserve"> планове за действие за </w:t>
      </w:r>
      <w:r w:rsidR="006B7447" w:rsidRPr="00902DD6">
        <w:rPr>
          <w:rFonts w:ascii="Arial" w:hAnsi="Arial" w:cs="Arial"/>
          <w:b/>
          <w:sz w:val="24"/>
          <w:szCs w:val="24"/>
        </w:rPr>
        <w:t>прилагане на търговските споразумения</w:t>
      </w:r>
      <w:r w:rsidR="00DD5604">
        <w:rPr>
          <w:rStyle w:val="aa"/>
          <w:rFonts w:ascii="Arial" w:hAnsi="Arial" w:cs="Arial"/>
          <w:sz w:val="24"/>
          <w:szCs w:val="24"/>
        </w:rPr>
        <w:footnoteReference w:id="4"/>
      </w:r>
      <w:r w:rsidRPr="00656E63">
        <w:rPr>
          <w:rFonts w:ascii="Arial" w:hAnsi="Arial" w:cs="Arial"/>
          <w:sz w:val="24"/>
          <w:szCs w:val="24"/>
        </w:rPr>
        <w:t xml:space="preserve"> от държавите-членки и Европейската комисия за всички търговски споразумения (например CETA</w:t>
      </w:r>
      <w:r w:rsidR="006F0C45">
        <w:rPr>
          <w:rFonts w:ascii="Arial" w:hAnsi="Arial" w:cs="Arial"/>
          <w:sz w:val="24"/>
          <w:szCs w:val="24"/>
        </w:rPr>
        <w:t xml:space="preserve"> - т</w:t>
      </w:r>
      <w:r w:rsidR="006F0C45" w:rsidRPr="006F0C45">
        <w:rPr>
          <w:rFonts w:ascii="Arial" w:hAnsi="Arial" w:cs="Arial"/>
          <w:sz w:val="24"/>
          <w:szCs w:val="24"/>
        </w:rPr>
        <w:t>ърговското споразумение между ЕС и Канада</w:t>
      </w:r>
      <w:r w:rsidRPr="00656E63">
        <w:rPr>
          <w:rFonts w:ascii="Arial" w:hAnsi="Arial" w:cs="Arial"/>
          <w:sz w:val="24"/>
          <w:szCs w:val="24"/>
        </w:rPr>
        <w:t xml:space="preserve">, СИП с Япония, Виетнам и други, които могат да последват, като например </w:t>
      </w:r>
      <w:r w:rsidR="00FE250A">
        <w:rPr>
          <w:rFonts w:ascii="Arial" w:hAnsi="Arial" w:cs="Arial"/>
          <w:sz w:val="24"/>
          <w:szCs w:val="24"/>
        </w:rPr>
        <w:t xml:space="preserve">споразумението </w:t>
      </w:r>
      <w:r w:rsidRPr="00656E63">
        <w:rPr>
          <w:rFonts w:ascii="Arial" w:hAnsi="Arial" w:cs="Arial"/>
          <w:sz w:val="24"/>
          <w:szCs w:val="24"/>
        </w:rPr>
        <w:t>ЕС</w:t>
      </w:r>
      <w:r w:rsidR="00FE250A">
        <w:rPr>
          <w:rFonts w:ascii="Arial" w:hAnsi="Arial" w:cs="Arial"/>
          <w:sz w:val="24"/>
          <w:szCs w:val="24"/>
        </w:rPr>
        <w:t xml:space="preserve"> </w:t>
      </w:r>
      <w:r w:rsidRPr="00656E63">
        <w:rPr>
          <w:rFonts w:ascii="Arial" w:hAnsi="Arial" w:cs="Arial"/>
          <w:sz w:val="24"/>
          <w:szCs w:val="24"/>
        </w:rPr>
        <w:t xml:space="preserve">- МЕРКОСУР споразумение). Тези планове за действие трябва да </w:t>
      </w:r>
      <w:r w:rsidR="006F0C45">
        <w:rPr>
          <w:rFonts w:ascii="Arial" w:hAnsi="Arial" w:cs="Arial"/>
          <w:sz w:val="24"/>
          <w:szCs w:val="24"/>
        </w:rPr>
        <w:t>бъдат приоритетно следвани</w:t>
      </w:r>
      <w:r w:rsidRPr="00656E63">
        <w:rPr>
          <w:rFonts w:ascii="Arial" w:hAnsi="Arial" w:cs="Arial"/>
          <w:sz w:val="24"/>
          <w:szCs w:val="24"/>
        </w:rPr>
        <w:t xml:space="preserve"> от държавите-членки и новата </w:t>
      </w:r>
      <w:r w:rsidR="006F0C45">
        <w:rPr>
          <w:rFonts w:ascii="Arial" w:hAnsi="Arial" w:cs="Arial"/>
          <w:sz w:val="24"/>
          <w:szCs w:val="24"/>
        </w:rPr>
        <w:t>К</w:t>
      </w:r>
      <w:r w:rsidRPr="00656E63">
        <w:rPr>
          <w:rFonts w:ascii="Arial" w:hAnsi="Arial" w:cs="Arial"/>
          <w:sz w:val="24"/>
          <w:szCs w:val="24"/>
        </w:rPr>
        <w:t>омисия, за да се гарантира, че търговията ще достигне прага на нашите малки предприемачи.</w:t>
      </w:r>
    </w:p>
    <w:p w14:paraId="6C896CFD" w14:textId="77777777" w:rsidR="00656E63" w:rsidRPr="00656E63" w:rsidRDefault="00656E63" w:rsidP="00891B6A">
      <w:pPr>
        <w:pStyle w:val="a3"/>
        <w:spacing w:line="360" w:lineRule="auto"/>
        <w:ind w:left="567" w:hanging="283"/>
        <w:rPr>
          <w:rFonts w:ascii="Arial" w:hAnsi="Arial" w:cs="Arial"/>
          <w:sz w:val="24"/>
          <w:szCs w:val="24"/>
        </w:rPr>
      </w:pPr>
    </w:p>
    <w:p w14:paraId="6F271613" w14:textId="77777777" w:rsidR="00656E63" w:rsidRDefault="00656E63" w:rsidP="00891B6A">
      <w:pPr>
        <w:pStyle w:val="a3"/>
        <w:numPr>
          <w:ilvl w:val="0"/>
          <w:numId w:val="6"/>
        </w:numPr>
        <w:spacing w:line="360" w:lineRule="auto"/>
        <w:ind w:left="567" w:hanging="283"/>
        <w:jc w:val="both"/>
        <w:rPr>
          <w:rFonts w:ascii="Arial" w:hAnsi="Arial" w:cs="Arial"/>
          <w:sz w:val="24"/>
          <w:szCs w:val="24"/>
        </w:rPr>
      </w:pPr>
      <w:r w:rsidRPr="00656E63">
        <w:rPr>
          <w:rFonts w:ascii="Arial" w:hAnsi="Arial" w:cs="Arial"/>
          <w:sz w:val="24"/>
          <w:szCs w:val="24"/>
        </w:rPr>
        <w:t xml:space="preserve">Освен това всички бъдещи </w:t>
      </w:r>
      <w:r w:rsidR="007F0637" w:rsidRPr="007F0637">
        <w:rPr>
          <w:rFonts w:ascii="Arial" w:hAnsi="Arial" w:cs="Arial"/>
          <w:b/>
          <w:sz w:val="24"/>
          <w:szCs w:val="24"/>
        </w:rPr>
        <w:t>Г</w:t>
      </w:r>
      <w:r w:rsidRPr="007F0637">
        <w:rPr>
          <w:rFonts w:ascii="Arial" w:hAnsi="Arial" w:cs="Arial"/>
          <w:b/>
          <w:sz w:val="24"/>
          <w:szCs w:val="24"/>
        </w:rPr>
        <w:t>одишни доклади за изпълнение на търговията на ЕО</w:t>
      </w:r>
      <w:r w:rsidRPr="00656E63">
        <w:rPr>
          <w:rFonts w:ascii="Arial" w:hAnsi="Arial" w:cs="Arial"/>
          <w:sz w:val="24"/>
          <w:szCs w:val="24"/>
        </w:rPr>
        <w:t xml:space="preserve"> трябва да съдържат специален и изчерпателен раздел за </w:t>
      </w:r>
      <w:r w:rsidRPr="007F0637">
        <w:rPr>
          <w:rFonts w:ascii="Arial" w:hAnsi="Arial" w:cs="Arial"/>
          <w:b/>
          <w:sz w:val="24"/>
          <w:szCs w:val="24"/>
        </w:rPr>
        <w:t>МСП</w:t>
      </w:r>
      <w:r w:rsidRPr="00656E63">
        <w:rPr>
          <w:rFonts w:ascii="Arial" w:hAnsi="Arial" w:cs="Arial"/>
          <w:sz w:val="24"/>
          <w:szCs w:val="24"/>
        </w:rPr>
        <w:t xml:space="preserve">, за да се </w:t>
      </w:r>
      <w:r w:rsidR="00354C44">
        <w:rPr>
          <w:rFonts w:ascii="Arial" w:hAnsi="Arial" w:cs="Arial"/>
          <w:sz w:val="24"/>
          <w:szCs w:val="24"/>
        </w:rPr>
        <w:t>детайлизира</w:t>
      </w:r>
      <w:r w:rsidRPr="00656E63">
        <w:rPr>
          <w:rFonts w:ascii="Arial" w:hAnsi="Arial" w:cs="Arial"/>
          <w:sz w:val="24"/>
          <w:szCs w:val="24"/>
        </w:rPr>
        <w:t xml:space="preserve"> по-добре как търговските споразумения на ЕС са били използвани на практика от нашите МСП.</w:t>
      </w:r>
    </w:p>
    <w:p w14:paraId="4986D3F5" w14:textId="77777777" w:rsidR="00656E63" w:rsidRPr="00656E63" w:rsidRDefault="00656E63" w:rsidP="00891B6A">
      <w:pPr>
        <w:pStyle w:val="a3"/>
        <w:spacing w:line="360" w:lineRule="auto"/>
        <w:ind w:left="567" w:hanging="283"/>
        <w:rPr>
          <w:rFonts w:ascii="Arial" w:hAnsi="Arial" w:cs="Arial"/>
          <w:sz w:val="24"/>
          <w:szCs w:val="24"/>
        </w:rPr>
      </w:pPr>
    </w:p>
    <w:p w14:paraId="547E3DFC" w14:textId="77777777" w:rsidR="00656E63" w:rsidRDefault="00656E63" w:rsidP="00891B6A">
      <w:pPr>
        <w:pStyle w:val="a3"/>
        <w:numPr>
          <w:ilvl w:val="0"/>
          <w:numId w:val="6"/>
        </w:numPr>
        <w:spacing w:line="360" w:lineRule="auto"/>
        <w:ind w:left="567" w:hanging="283"/>
        <w:jc w:val="both"/>
        <w:rPr>
          <w:rFonts w:ascii="Arial" w:hAnsi="Arial" w:cs="Arial"/>
          <w:sz w:val="24"/>
          <w:szCs w:val="24"/>
        </w:rPr>
      </w:pPr>
      <w:r w:rsidRPr="00656E63">
        <w:rPr>
          <w:rFonts w:ascii="Arial" w:hAnsi="Arial" w:cs="Arial"/>
          <w:sz w:val="24"/>
          <w:szCs w:val="24"/>
        </w:rPr>
        <w:t>В бъдеще може да са необходими и някои „</w:t>
      </w:r>
      <w:r w:rsidR="007D2D4B">
        <w:rPr>
          <w:rFonts w:ascii="Arial" w:hAnsi="Arial" w:cs="Arial"/>
          <w:b/>
          <w:sz w:val="24"/>
          <w:szCs w:val="24"/>
        </w:rPr>
        <w:t>ускорени</w:t>
      </w:r>
      <w:r w:rsidRPr="00656E63">
        <w:rPr>
          <w:rFonts w:ascii="Arial" w:hAnsi="Arial" w:cs="Arial"/>
          <w:sz w:val="24"/>
          <w:szCs w:val="24"/>
        </w:rPr>
        <w:t xml:space="preserve">“ процедури в случай на проблеми с прилагането с </w:t>
      </w:r>
      <w:r w:rsidR="0099469F">
        <w:rPr>
          <w:rFonts w:ascii="Arial" w:hAnsi="Arial" w:cs="Arial"/>
          <w:sz w:val="24"/>
          <w:szCs w:val="24"/>
        </w:rPr>
        <w:t>договарящите партньорски държави</w:t>
      </w:r>
      <w:r w:rsidRPr="00656E63">
        <w:rPr>
          <w:rFonts w:ascii="Arial" w:hAnsi="Arial" w:cs="Arial"/>
          <w:sz w:val="24"/>
          <w:szCs w:val="24"/>
        </w:rPr>
        <w:t>, напр. с японските власти относно правилата за произход в наскоро сключен</w:t>
      </w:r>
      <w:r w:rsidR="0099469F">
        <w:rPr>
          <w:rFonts w:ascii="Arial" w:hAnsi="Arial" w:cs="Arial"/>
          <w:sz w:val="24"/>
          <w:szCs w:val="24"/>
        </w:rPr>
        <w:t>ото</w:t>
      </w:r>
      <w:r w:rsidRPr="00656E63">
        <w:rPr>
          <w:rFonts w:ascii="Arial" w:hAnsi="Arial" w:cs="Arial"/>
          <w:sz w:val="24"/>
          <w:szCs w:val="24"/>
        </w:rPr>
        <w:t xml:space="preserve"> СИП.</w:t>
      </w:r>
    </w:p>
    <w:p w14:paraId="0A1CE08A" w14:textId="77777777" w:rsidR="00656E63" w:rsidRPr="00656E63" w:rsidRDefault="00656E63" w:rsidP="00891B6A">
      <w:pPr>
        <w:pStyle w:val="a3"/>
        <w:spacing w:line="360" w:lineRule="auto"/>
        <w:ind w:left="567" w:hanging="283"/>
        <w:rPr>
          <w:rFonts w:ascii="Arial" w:hAnsi="Arial" w:cs="Arial"/>
          <w:sz w:val="24"/>
          <w:szCs w:val="24"/>
        </w:rPr>
      </w:pPr>
    </w:p>
    <w:p w14:paraId="10DEC881" w14:textId="77777777" w:rsidR="00656E63" w:rsidRDefault="000F7E4D" w:rsidP="00891B6A">
      <w:pPr>
        <w:pStyle w:val="a3"/>
        <w:numPr>
          <w:ilvl w:val="0"/>
          <w:numId w:val="6"/>
        </w:numPr>
        <w:spacing w:line="360" w:lineRule="auto"/>
        <w:ind w:left="567" w:hanging="283"/>
        <w:jc w:val="both"/>
        <w:rPr>
          <w:rFonts w:ascii="Arial" w:hAnsi="Arial" w:cs="Arial"/>
          <w:sz w:val="24"/>
          <w:szCs w:val="24"/>
        </w:rPr>
      </w:pPr>
      <w:r>
        <w:rPr>
          <w:rFonts w:ascii="Arial" w:hAnsi="Arial" w:cs="Arial"/>
          <w:sz w:val="24"/>
          <w:szCs w:val="24"/>
        </w:rPr>
        <w:t xml:space="preserve">Едновременно с това, </w:t>
      </w:r>
      <w:r w:rsidR="00656E63" w:rsidRPr="00656E63">
        <w:rPr>
          <w:rFonts w:ascii="Arial" w:hAnsi="Arial" w:cs="Arial"/>
          <w:sz w:val="24"/>
          <w:szCs w:val="24"/>
        </w:rPr>
        <w:t xml:space="preserve">новата Европейска комисия трябва да </w:t>
      </w:r>
      <w:r w:rsidR="00656E63" w:rsidRPr="000F7E4D">
        <w:rPr>
          <w:rFonts w:ascii="Arial" w:hAnsi="Arial" w:cs="Arial"/>
          <w:b/>
          <w:sz w:val="24"/>
          <w:szCs w:val="24"/>
        </w:rPr>
        <w:t>опрост</w:t>
      </w:r>
      <w:r w:rsidRPr="000F7E4D">
        <w:rPr>
          <w:rFonts w:ascii="Arial" w:hAnsi="Arial" w:cs="Arial"/>
          <w:b/>
          <w:sz w:val="24"/>
          <w:szCs w:val="24"/>
        </w:rPr>
        <w:t>и</w:t>
      </w:r>
      <w:r w:rsidR="00656E63" w:rsidRPr="000F7E4D">
        <w:rPr>
          <w:rFonts w:ascii="Arial" w:hAnsi="Arial" w:cs="Arial"/>
          <w:b/>
          <w:sz w:val="24"/>
          <w:szCs w:val="24"/>
        </w:rPr>
        <w:t xml:space="preserve"> и съгласува правилата за произход</w:t>
      </w:r>
      <w:r w:rsidR="00656E63" w:rsidRPr="00656E63">
        <w:rPr>
          <w:rFonts w:ascii="Arial" w:hAnsi="Arial" w:cs="Arial"/>
          <w:sz w:val="24"/>
          <w:szCs w:val="24"/>
        </w:rPr>
        <w:t xml:space="preserve"> (</w:t>
      </w:r>
      <w:r>
        <w:rPr>
          <w:rFonts w:ascii="Arial" w:hAnsi="Arial" w:cs="Arial"/>
          <w:sz w:val="24"/>
          <w:szCs w:val="24"/>
        </w:rPr>
        <w:t>ПП</w:t>
      </w:r>
      <w:r w:rsidR="00656E63" w:rsidRPr="00656E63">
        <w:rPr>
          <w:rFonts w:ascii="Arial" w:hAnsi="Arial" w:cs="Arial"/>
          <w:sz w:val="24"/>
          <w:szCs w:val="24"/>
        </w:rPr>
        <w:t xml:space="preserve">) в споразуменията за свободна търговия на ЕС, както по отношение на правилата, така и на процедурите, като приоритет, тъй като в противен случай ЕС рискува да договори търговски споразумения, които не могат да бъдат използвани пълноценно и ефективно от бизнеса му - особено </w:t>
      </w:r>
      <w:r>
        <w:rPr>
          <w:rFonts w:ascii="Arial" w:hAnsi="Arial" w:cs="Arial"/>
          <w:sz w:val="24"/>
          <w:szCs w:val="24"/>
        </w:rPr>
        <w:t xml:space="preserve">от </w:t>
      </w:r>
      <w:r w:rsidR="00656E63" w:rsidRPr="00656E63">
        <w:rPr>
          <w:rFonts w:ascii="Arial" w:hAnsi="Arial" w:cs="Arial"/>
          <w:sz w:val="24"/>
          <w:szCs w:val="24"/>
        </w:rPr>
        <w:t>над 20</w:t>
      </w:r>
      <w:r>
        <w:rPr>
          <w:rFonts w:ascii="Arial" w:hAnsi="Arial" w:cs="Arial"/>
          <w:sz w:val="24"/>
          <w:szCs w:val="24"/>
        </w:rPr>
        <w:t>-те</w:t>
      </w:r>
      <w:r w:rsidR="00656E63" w:rsidRPr="00656E63">
        <w:rPr>
          <w:rFonts w:ascii="Arial" w:hAnsi="Arial" w:cs="Arial"/>
          <w:sz w:val="24"/>
          <w:szCs w:val="24"/>
        </w:rPr>
        <w:t xml:space="preserve"> милиона МСП в Европейския съюз.</w:t>
      </w:r>
    </w:p>
    <w:p w14:paraId="4DBEC372" w14:textId="77777777" w:rsidR="00656E63" w:rsidRPr="00656E63" w:rsidRDefault="00656E63" w:rsidP="00891B6A">
      <w:pPr>
        <w:pStyle w:val="a3"/>
        <w:spacing w:line="360" w:lineRule="auto"/>
        <w:ind w:left="567" w:hanging="283"/>
        <w:rPr>
          <w:rFonts w:ascii="Arial" w:hAnsi="Arial" w:cs="Arial"/>
          <w:sz w:val="24"/>
          <w:szCs w:val="24"/>
        </w:rPr>
      </w:pPr>
    </w:p>
    <w:p w14:paraId="2A5CCA4D" w14:textId="77777777" w:rsidR="00656E63" w:rsidRDefault="00656E63" w:rsidP="00891B6A">
      <w:pPr>
        <w:pStyle w:val="a3"/>
        <w:numPr>
          <w:ilvl w:val="0"/>
          <w:numId w:val="6"/>
        </w:numPr>
        <w:spacing w:line="360" w:lineRule="auto"/>
        <w:ind w:left="567" w:hanging="283"/>
        <w:jc w:val="both"/>
        <w:rPr>
          <w:rFonts w:ascii="Arial" w:hAnsi="Arial" w:cs="Arial"/>
          <w:sz w:val="24"/>
          <w:szCs w:val="24"/>
        </w:rPr>
      </w:pPr>
      <w:r w:rsidRPr="00656E63">
        <w:rPr>
          <w:rFonts w:ascii="Arial" w:hAnsi="Arial" w:cs="Arial"/>
          <w:sz w:val="24"/>
          <w:szCs w:val="24"/>
        </w:rPr>
        <w:t xml:space="preserve">В този смисъл е </w:t>
      </w:r>
      <w:r w:rsidR="009A326C">
        <w:rPr>
          <w:rFonts w:ascii="Arial" w:hAnsi="Arial" w:cs="Arial"/>
          <w:sz w:val="24"/>
          <w:szCs w:val="24"/>
        </w:rPr>
        <w:t>жалко</w:t>
      </w:r>
      <w:r w:rsidRPr="00656E63">
        <w:rPr>
          <w:rFonts w:ascii="Arial" w:hAnsi="Arial" w:cs="Arial"/>
          <w:sz w:val="24"/>
          <w:szCs w:val="24"/>
        </w:rPr>
        <w:t xml:space="preserve">, че въпреки собствения си график, ЕК не приключи процеса за създаване на интерактивен </w:t>
      </w:r>
      <w:r w:rsidRPr="009A326C">
        <w:rPr>
          <w:rFonts w:ascii="Arial" w:hAnsi="Arial" w:cs="Arial"/>
          <w:b/>
          <w:sz w:val="24"/>
          <w:szCs w:val="24"/>
        </w:rPr>
        <w:t>инструмент за произход</w:t>
      </w:r>
      <w:r w:rsidRPr="00656E63">
        <w:rPr>
          <w:rFonts w:ascii="Arial" w:hAnsi="Arial" w:cs="Arial"/>
          <w:sz w:val="24"/>
          <w:szCs w:val="24"/>
        </w:rPr>
        <w:t xml:space="preserve">, който значително ще помогне на нашите </w:t>
      </w:r>
      <w:r w:rsidRPr="009A326C">
        <w:rPr>
          <w:rFonts w:ascii="Arial" w:hAnsi="Arial" w:cs="Arial"/>
          <w:b/>
          <w:sz w:val="24"/>
          <w:szCs w:val="24"/>
        </w:rPr>
        <w:t>МСП</w:t>
      </w:r>
      <w:r w:rsidRPr="00656E63">
        <w:rPr>
          <w:rFonts w:ascii="Arial" w:hAnsi="Arial" w:cs="Arial"/>
          <w:sz w:val="24"/>
          <w:szCs w:val="24"/>
        </w:rPr>
        <w:t xml:space="preserve"> да преценят дали техният конкретен продукт може да се възползва от </w:t>
      </w:r>
      <w:r w:rsidR="009A326C">
        <w:rPr>
          <w:rFonts w:ascii="Arial" w:hAnsi="Arial" w:cs="Arial"/>
          <w:sz w:val="24"/>
          <w:szCs w:val="24"/>
        </w:rPr>
        <w:t>преференциите по</w:t>
      </w:r>
      <w:r w:rsidRPr="00656E63">
        <w:rPr>
          <w:rFonts w:ascii="Arial" w:hAnsi="Arial" w:cs="Arial"/>
          <w:sz w:val="24"/>
          <w:szCs w:val="24"/>
        </w:rPr>
        <w:t xml:space="preserve"> дадено търговско споразумение на ЕС. Повече от две години EUROCHAMBRES настоятелно се застъпва за създаването на такъв инструмент като първа </w:t>
      </w:r>
      <w:r w:rsidR="00A7278C">
        <w:rPr>
          <w:rFonts w:ascii="Arial" w:hAnsi="Arial" w:cs="Arial"/>
          <w:sz w:val="24"/>
          <w:szCs w:val="24"/>
        </w:rPr>
        <w:t>мярка</w:t>
      </w:r>
      <w:r w:rsidRPr="00656E63">
        <w:rPr>
          <w:rFonts w:ascii="Arial" w:hAnsi="Arial" w:cs="Arial"/>
          <w:sz w:val="24"/>
          <w:szCs w:val="24"/>
        </w:rPr>
        <w:t xml:space="preserve"> за подкрепа на европейските малки и средни предприятия</w:t>
      </w:r>
      <w:r w:rsidR="00A7278C">
        <w:rPr>
          <w:rFonts w:ascii="Arial" w:hAnsi="Arial" w:cs="Arial"/>
          <w:sz w:val="24"/>
          <w:szCs w:val="24"/>
        </w:rPr>
        <w:t>, настоятелно призовава новата К</w:t>
      </w:r>
      <w:r w:rsidRPr="00656E63">
        <w:rPr>
          <w:rFonts w:ascii="Arial" w:hAnsi="Arial" w:cs="Arial"/>
          <w:sz w:val="24"/>
          <w:szCs w:val="24"/>
        </w:rPr>
        <w:t xml:space="preserve">омисия да се заеме с този въпрос с приоритет, за да може той да бъде на разположение на нашите МСП </w:t>
      </w:r>
      <w:r w:rsidR="00A7278C">
        <w:rPr>
          <w:rFonts w:ascii="Arial" w:hAnsi="Arial" w:cs="Arial"/>
          <w:sz w:val="24"/>
          <w:szCs w:val="24"/>
        </w:rPr>
        <w:t xml:space="preserve">колкото е </w:t>
      </w:r>
      <w:r w:rsidRPr="00656E63">
        <w:rPr>
          <w:rFonts w:ascii="Arial" w:hAnsi="Arial" w:cs="Arial"/>
          <w:sz w:val="24"/>
          <w:szCs w:val="24"/>
        </w:rPr>
        <w:t xml:space="preserve">възможно </w:t>
      </w:r>
      <w:r w:rsidR="00A7278C">
        <w:rPr>
          <w:rFonts w:ascii="Arial" w:hAnsi="Arial" w:cs="Arial"/>
          <w:sz w:val="24"/>
          <w:szCs w:val="24"/>
        </w:rPr>
        <w:t>по</w:t>
      </w:r>
      <w:r w:rsidRPr="00656E63">
        <w:rPr>
          <w:rFonts w:ascii="Arial" w:hAnsi="Arial" w:cs="Arial"/>
          <w:sz w:val="24"/>
          <w:szCs w:val="24"/>
        </w:rPr>
        <w:t>-скоро.</w:t>
      </w:r>
    </w:p>
    <w:p w14:paraId="44C9B64D" w14:textId="77777777" w:rsidR="00656E63" w:rsidRPr="00656E63" w:rsidRDefault="00656E63" w:rsidP="00891B6A">
      <w:pPr>
        <w:pStyle w:val="a3"/>
        <w:spacing w:line="360" w:lineRule="auto"/>
        <w:rPr>
          <w:rFonts w:ascii="Arial" w:hAnsi="Arial" w:cs="Arial"/>
          <w:sz w:val="24"/>
          <w:szCs w:val="24"/>
        </w:rPr>
      </w:pPr>
    </w:p>
    <w:p w14:paraId="09638902" w14:textId="77777777" w:rsidR="00656E63" w:rsidRPr="00A83367" w:rsidRDefault="00656E63" w:rsidP="00891B6A">
      <w:pPr>
        <w:pStyle w:val="a3"/>
        <w:spacing w:line="360" w:lineRule="auto"/>
        <w:ind w:left="1004"/>
        <w:jc w:val="both"/>
        <w:rPr>
          <w:rFonts w:ascii="Arial" w:hAnsi="Arial" w:cs="Arial"/>
          <w:sz w:val="24"/>
          <w:szCs w:val="24"/>
        </w:rPr>
      </w:pPr>
    </w:p>
    <w:p w14:paraId="4A8BCDD2" w14:textId="77777777" w:rsidR="00A83367" w:rsidRPr="00920862" w:rsidRDefault="00D25418" w:rsidP="00891B6A">
      <w:pPr>
        <w:pStyle w:val="a3"/>
        <w:numPr>
          <w:ilvl w:val="0"/>
          <w:numId w:val="1"/>
        </w:numPr>
        <w:spacing w:line="360" w:lineRule="auto"/>
        <w:ind w:left="284" w:hanging="284"/>
        <w:jc w:val="both"/>
        <w:rPr>
          <w:rFonts w:ascii="Arial" w:hAnsi="Arial" w:cs="Arial"/>
          <w:b/>
          <w:sz w:val="28"/>
          <w:szCs w:val="28"/>
        </w:rPr>
      </w:pPr>
      <w:r w:rsidRPr="00920862">
        <w:rPr>
          <w:rFonts w:ascii="Arial" w:hAnsi="Arial" w:cs="Arial"/>
          <w:b/>
          <w:sz w:val="28"/>
          <w:szCs w:val="28"/>
        </w:rPr>
        <w:t>Отстояване и укрепване на марка</w:t>
      </w:r>
      <w:r w:rsidR="00CA0E6C">
        <w:rPr>
          <w:rFonts w:ascii="Arial" w:hAnsi="Arial" w:cs="Arial"/>
          <w:b/>
          <w:sz w:val="28"/>
          <w:szCs w:val="28"/>
        </w:rPr>
        <w:t>та „Европа“</w:t>
      </w:r>
      <w:r w:rsidRPr="00920862">
        <w:rPr>
          <w:rFonts w:ascii="Arial" w:hAnsi="Arial" w:cs="Arial"/>
          <w:b/>
          <w:sz w:val="28"/>
          <w:szCs w:val="28"/>
        </w:rPr>
        <w:t xml:space="preserve"> на световната сцена</w:t>
      </w:r>
    </w:p>
    <w:p w14:paraId="7063BEB0" w14:textId="77777777" w:rsidR="00D25418" w:rsidRDefault="00D25418" w:rsidP="00891B6A">
      <w:pPr>
        <w:pStyle w:val="a3"/>
        <w:spacing w:line="360" w:lineRule="auto"/>
        <w:ind w:left="284"/>
        <w:jc w:val="both"/>
        <w:rPr>
          <w:rFonts w:ascii="Arial" w:hAnsi="Arial" w:cs="Arial"/>
          <w:sz w:val="24"/>
          <w:szCs w:val="24"/>
        </w:rPr>
      </w:pPr>
    </w:p>
    <w:p w14:paraId="3D975821" w14:textId="77777777" w:rsidR="00D25418" w:rsidRDefault="00CF20F8" w:rsidP="00891B6A">
      <w:pPr>
        <w:pStyle w:val="a3"/>
        <w:numPr>
          <w:ilvl w:val="0"/>
          <w:numId w:val="7"/>
        </w:numPr>
        <w:spacing w:line="360" w:lineRule="auto"/>
        <w:ind w:left="567" w:hanging="283"/>
        <w:jc w:val="both"/>
        <w:rPr>
          <w:rFonts w:ascii="Arial" w:hAnsi="Arial" w:cs="Arial"/>
          <w:sz w:val="24"/>
          <w:szCs w:val="24"/>
        </w:rPr>
      </w:pPr>
      <w:r>
        <w:rPr>
          <w:rFonts w:ascii="Arial" w:hAnsi="Arial" w:cs="Arial"/>
          <w:sz w:val="24"/>
          <w:szCs w:val="24"/>
        </w:rPr>
        <w:t>Новата К</w:t>
      </w:r>
      <w:r w:rsidR="00D25418" w:rsidRPr="00D25418">
        <w:rPr>
          <w:rFonts w:ascii="Arial" w:hAnsi="Arial" w:cs="Arial"/>
          <w:sz w:val="24"/>
          <w:szCs w:val="24"/>
        </w:rPr>
        <w:t xml:space="preserve">омисия следва да продължи да дава приоритет на съгласувана, ориентирана към резултатите </w:t>
      </w:r>
      <w:r w:rsidRPr="00CF20F8">
        <w:rPr>
          <w:rFonts w:ascii="Arial" w:hAnsi="Arial" w:cs="Arial"/>
          <w:b/>
          <w:sz w:val="24"/>
          <w:szCs w:val="24"/>
        </w:rPr>
        <w:t>Е</w:t>
      </w:r>
      <w:r w:rsidR="00D25418" w:rsidRPr="00CF20F8">
        <w:rPr>
          <w:rFonts w:ascii="Arial" w:hAnsi="Arial" w:cs="Arial"/>
          <w:b/>
          <w:sz w:val="24"/>
          <w:szCs w:val="24"/>
        </w:rPr>
        <w:t>вропейска икономическа дипломация (Е</w:t>
      </w:r>
      <w:r w:rsidR="0052550F">
        <w:rPr>
          <w:rFonts w:ascii="Arial" w:hAnsi="Arial" w:cs="Arial"/>
          <w:b/>
          <w:sz w:val="24"/>
          <w:szCs w:val="24"/>
        </w:rPr>
        <w:t>И</w:t>
      </w:r>
      <w:r w:rsidR="00D25418" w:rsidRPr="00CF20F8">
        <w:rPr>
          <w:rFonts w:ascii="Arial" w:hAnsi="Arial" w:cs="Arial"/>
          <w:b/>
          <w:sz w:val="24"/>
          <w:szCs w:val="24"/>
        </w:rPr>
        <w:t>Д),</w:t>
      </w:r>
      <w:r w:rsidR="00D25418" w:rsidRPr="00D25418">
        <w:rPr>
          <w:rFonts w:ascii="Arial" w:hAnsi="Arial" w:cs="Arial"/>
          <w:sz w:val="24"/>
          <w:szCs w:val="24"/>
        </w:rPr>
        <w:t xml:space="preserve"> която е в състояние да </w:t>
      </w:r>
      <w:r>
        <w:rPr>
          <w:rFonts w:ascii="Arial" w:hAnsi="Arial" w:cs="Arial"/>
          <w:sz w:val="24"/>
          <w:szCs w:val="24"/>
        </w:rPr>
        <w:t>укрепи</w:t>
      </w:r>
      <w:r w:rsidR="00D25418" w:rsidRPr="00D25418">
        <w:rPr>
          <w:rFonts w:ascii="Arial" w:hAnsi="Arial" w:cs="Arial"/>
          <w:sz w:val="24"/>
          <w:szCs w:val="24"/>
        </w:rPr>
        <w:t xml:space="preserve"> </w:t>
      </w:r>
      <w:r>
        <w:rPr>
          <w:rFonts w:ascii="Arial" w:hAnsi="Arial" w:cs="Arial"/>
          <w:sz w:val="24"/>
          <w:szCs w:val="24"/>
        </w:rPr>
        <w:t>м</w:t>
      </w:r>
      <w:r w:rsidR="00D25418" w:rsidRPr="00D25418">
        <w:rPr>
          <w:rFonts w:ascii="Arial" w:hAnsi="Arial" w:cs="Arial"/>
          <w:sz w:val="24"/>
          <w:szCs w:val="24"/>
        </w:rPr>
        <w:t>арка</w:t>
      </w:r>
      <w:r w:rsidR="005E6528">
        <w:rPr>
          <w:rFonts w:ascii="Arial" w:hAnsi="Arial" w:cs="Arial"/>
          <w:sz w:val="24"/>
          <w:szCs w:val="24"/>
        </w:rPr>
        <w:t>та „Европа“</w:t>
      </w:r>
      <w:r w:rsidR="00D25418" w:rsidRPr="00D25418">
        <w:rPr>
          <w:rFonts w:ascii="Arial" w:hAnsi="Arial" w:cs="Arial"/>
          <w:sz w:val="24"/>
          <w:szCs w:val="24"/>
        </w:rPr>
        <w:t xml:space="preserve"> и </w:t>
      </w:r>
      <w:r w:rsidR="005164A8">
        <w:rPr>
          <w:rFonts w:ascii="Arial" w:hAnsi="Arial" w:cs="Arial"/>
          <w:sz w:val="24"/>
          <w:szCs w:val="24"/>
        </w:rPr>
        <w:t>„</w:t>
      </w:r>
      <w:r w:rsidR="00D25418" w:rsidRPr="00D25418">
        <w:rPr>
          <w:rFonts w:ascii="Arial" w:hAnsi="Arial" w:cs="Arial"/>
          <w:sz w:val="24"/>
          <w:szCs w:val="24"/>
        </w:rPr>
        <w:t>икономически</w:t>
      </w:r>
      <w:r w:rsidR="005164A8">
        <w:rPr>
          <w:rFonts w:ascii="Arial" w:hAnsi="Arial" w:cs="Arial"/>
          <w:sz w:val="24"/>
          <w:szCs w:val="24"/>
        </w:rPr>
        <w:t>я</w:t>
      </w:r>
      <w:r w:rsidR="00D25418" w:rsidRPr="00D25418">
        <w:rPr>
          <w:rFonts w:ascii="Arial" w:hAnsi="Arial" w:cs="Arial"/>
          <w:sz w:val="24"/>
          <w:szCs w:val="24"/>
        </w:rPr>
        <w:t xml:space="preserve"> отпечатък</w:t>
      </w:r>
      <w:r w:rsidR="005164A8">
        <w:rPr>
          <w:rFonts w:ascii="Arial" w:hAnsi="Arial" w:cs="Arial"/>
          <w:sz w:val="24"/>
          <w:szCs w:val="24"/>
        </w:rPr>
        <w:t>“</w:t>
      </w:r>
      <w:r w:rsidR="00D25418" w:rsidRPr="00D25418">
        <w:rPr>
          <w:rFonts w:ascii="Arial" w:hAnsi="Arial" w:cs="Arial"/>
          <w:sz w:val="24"/>
          <w:szCs w:val="24"/>
        </w:rPr>
        <w:t xml:space="preserve"> в трети страни.</w:t>
      </w:r>
    </w:p>
    <w:p w14:paraId="721CBCEE" w14:textId="77777777" w:rsidR="00D25418" w:rsidRDefault="00D25418" w:rsidP="00891B6A">
      <w:pPr>
        <w:pStyle w:val="a3"/>
        <w:spacing w:line="360" w:lineRule="auto"/>
        <w:ind w:left="567" w:hanging="283"/>
        <w:jc w:val="both"/>
        <w:rPr>
          <w:rFonts w:ascii="Arial" w:hAnsi="Arial" w:cs="Arial"/>
          <w:sz w:val="24"/>
          <w:szCs w:val="24"/>
        </w:rPr>
      </w:pPr>
    </w:p>
    <w:p w14:paraId="5388F996" w14:textId="77777777" w:rsidR="00D25418" w:rsidRDefault="00427195" w:rsidP="00891B6A">
      <w:pPr>
        <w:pStyle w:val="a3"/>
        <w:numPr>
          <w:ilvl w:val="0"/>
          <w:numId w:val="7"/>
        </w:numPr>
        <w:spacing w:line="360" w:lineRule="auto"/>
        <w:ind w:left="567" w:hanging="283"/>
        <w:jc w:val="both"/>
        <w:rPr>
          <w:rFonts w:ascii="Arial" w:hAnsi="Arial" w:cs="Arial"/>
          <w:sz w:val="24"/>
          <w:szCs w:val="24"/>
        </w:rPr>
      </w:pPr>
      <w:r>
        <w:rPr>
          <w:rFonts w:ascii="Arial" w:hAnsi="Arial" w:cs="Arial"/>
          <w:sz w:val="24"/>
          <w:szCs w:val="24"/>
        </w:rPr>
        <w:t>В този смисъл</w:t>
      </w:r>
      <w:r w:rsidR="00D25418" w:rsidRPr="00D25418">
        <w:rPr>
          <w:rFonts w:ascii="Arial" w:hAnsi="Arial" w:cs="Arial"/>
          <w:sz w:val="24"/>
          <w:szCs w:val="24"/>
        </w:rPr>
        <w:t xml:space="preserve"> действията на ЕС трябва да продължат да следват водещите принципи, </w:t>
      </w:r>
      <w:r w:rsidR="0052550F">
        <w:rPr>
          <w:rFonts w:ascii="Arial" w:hAnsi="Arial" w:cs="Arial"/>
          <w:sz w:val="24"/>
          <w:szCs w:val="24"/>
        </w:rPr>
        <w:t>заложени</w:t>
      </w:r>
      <w:r w:rsidR="00D25418" w:rsidRPr="00D25418">
        <w:rPr>
          <w:rFonts w:ascii="Arial" w:hAnsi="Arial" w:cs="Arial"/>
          <w:sz w:val="24"/>
          <w:szCs w:val="24"/>
        </w:rPr>
        <w:t xml:space="preserve"> </w:t>
      </w:r>
      <w:r>
        <w:rPr>
          <w:rFonts w:ascii="Arial" w:hAnsi="Arial" w:cs="Arial"/>
          <w:sz w:val="24"/>
          <w:szCs w:val="24"/>
        </w:rPr>
        <w:t xml:space="preserve">в </w:t>
      </w:r>
      <w:r w:rsidR="0052550F">
        <w:rPr>
          <w:rFonts w:ascii="Arial" w:hAnsi="Arial" w:cs="Arial"/>
          <w:sz w:val="24"/>
          <w:szCs w:val="24"/>
        </w:rPr>
        <w:t>Позицията на</w:t>
      </w:r>
      <w:r w:rsidR="00D25418" w:rsidRPr="00D25418">
        <w:rPr>
          <w:rFonts w:ascii="Arial" w:hAnsi="Arial" w:cs="Arial"/>
          <w:sz w:val="24"/>
          <w:szCs w:val="24"/>
        </w:rPr>
        <w:t xml:space="preserve"> EUROCHAMBRES </w:t>
      </w:r>
      <w:r w:rsidR="0052550F">
        <w:rPr>
          <w:rFonts w:ascii="Arial" w:hAnsi="Arial" w:cs="Arial"/>
          <w:sz w:val="24"/>
          <w:szCs w:val="24"/>
        </w:rPr>
        <w:t xml:space="preserve">за ЕИД </w:t>
      </w:r>
      <w:r w:rsidR="00D25418" w:rsidRPr="00D25418">
        <w:rPr>
          <w:rFonts w:ascii="Arial" w:hAnsi="Arial" w:cs="Arial"/>
          <w:sz w:val="24"/>
          <w:szCs w:val="24"/>
        </w:rPr>
        <w:t>за 2015 г.</w:t>
      </w:r>
      <w:r w:rsidR="0052550F">
        <w:rPr>
          <w:rFonts w:ascii="Arial" w:hAnsi="Arial" w:cs="Arial"/>
          <w:sz w:val="24"/>
          <w:szCs w:val="24"/>
        </w:rPr>
        <w:t xml:space="preserve">, </w:t>
      </w:r>
      <w:r w:rsidR="00D25418" w:rsidRPr="00D25418">
        <w:rPr>
          <w:rFonts w:ascii="Arial" w:hAnsi="Arial" w:cs="Arial"/>
          <w:sz w:val="24"/>
          <w:szCs w:val="24"/>
        </w:rPr>
        <w:t xml:space="preserve"> ко</w:t>
      </w:r>
      <w:r>
        <w:rPr>
          <w:rFonts w:ascii="Arial" w:hAnsi="Arial" w:cs="Arial"/>
          <w:sz w:val="24"/>
          <w:szCs w:val="24"/>
        </w:rPr>
        <w:t>я</w:t>
      </w:r>
      <w:r w:rsidR="00D25418" w:rsidRPr="00D25418">
        <w:rPr>
          <w:rFonts w:ascii="Arial" w:hAnsi="Arial" w:cs="Arial"/>
          <w:sz w:val="24"/>
          <w:szCs w:val="24"/>
        </w:rPr>
        <w:t xml:space="preserve">то формира разискванията в ЕС по тази тема от самото </w:t>
      </w:r>
      <w:r>
        <w:rPr>
          <w:rFonts w:ascii="Arial" w:hAnsi="Arial" w:cs="Arial"/>
          <w:sz w:val="24"/>
          <w:szCs w:val="24"/>
        </w:rPr>
        <w:t>си начало</w:t>
      </w:r>
      <w:r>
        <w:rPr>
          <w:rStyle w:val="aa"/>
          <w:rFonts w:ascii="Arial" w:hAnsi="Arial" w:cs="Arial"/>
          <w:sz w:val="24"/>
          <w:szCs w:val="24"/>
        </w:rPr>
        <w:footnoteReference w:id="5"/>
      </w:r>
      <w:r w:rsidR="00D25418" w:rsidRPr="00D25418">
        <w:rPr>
          <w:rFonts w:ascii="Arial" w:hAnsi="Arial" w:cs="Arial"/>
          <w:sz w:val="24"/>
          <w:szCs w:val="24"/>
        </w:rPr>
        <w:t>.</w:t>
      </w:r>
    </w:p>
    <w:p w14:paraId="48DBC489" w14:textId="77777777" w:rsidR="00D25418" w:rsidRPr="00D25418" w:rsidRDefault="00D25418" w:rsidP="00891B6A">
      <w:pPr>
        <w:pStyle w:val="a3"/>
        <w:spacing w:line="360" w:lineRule="auto"/>
        <w:ind w:left="567" w:hanging="283"/>
        <w:rPr>
          <w:rFonts w:ascii="Arial" w:hAnsi="Arial" w:cs="Arial"/>
          <w:sz w:val="24"/>
          <w:szCs w:val="24"/>
        </w:rPr>
      </w:pPr>
    </w:p>
    <w:p w14:paraId="320F9BD4" w14:textId="77777777" w:rsidR="00D25418" w:rsidRDefault="00D25418" w:rsidP="00891B6A">
      <w:pPr>
        <w:pStyle w:val="a3"/>
        <w:numPr>
          <w:ilvl w:val="0"/>
          <w:numId w:val="7"/>
        </w:numPr>
        <w:spacing w:line="360" w:lineRule="auto"/>
        <w:ind w:left="567" w:hanging="283"/>
        <w:jc w:val="both"/>
        <w:rPr>
          <w:rFonts w:ascii="Arial" w:hAnsi="Arial" w:cs="Arial"/>
          <w:sz w:val="24"/>
          <w:szCs w:val="24"/>
        </w:rPr>
      </w:pPr>
      <w:r w:rsidRPr="00D25418">
        <w:rPr>
          <w:rFonts w:ascii="Arial" w:hAnsi="Arial" w:cs="Arial"/>
          <w:sz w:val="24"/>
          <w:szCs w:val="24"/>
        </w:rPr>
        <w:t xml:space="preserve">Отстраняването на пречките за достъп до пазара трябва да остане крайъгълен камък в дейностите в областта на търговската политика на ЕС и икономическата дипломация. Резултатите трябва да се разглеждат по-ясно от гледна точка на по-голяма координация на дейностите на ЕС на ниво </w:t>
      </w:r>
      <w:r w:rsidR="00164AA9">
        <w:rPr>
          <w:rFonts w:ascii="Arial" w:hAnsi="Arial" w:cs="Arial"/>
          <w:sz w:val="24"/>
          <w:szCs w:val="24"/>
        </w:rPr>
        <w:t>централа</w:t>
      </w:r>
      <w:r w:rsidRPr="00D25418">
        <w:rPr>
          <w:rFonts w:ascii="Arial" w:hAnsi="Arial" w:cs="Arial"/>
          <w:sz w:val="24"/>
          <w:szCs w:val="24"/>
        </w:rPr>
        <w:t xml:space="preserve"> в Брюксел, по-специално свързва</w:t>
      </w:r>
      <w:r w:rsidR="00164AA9">
        <w:rPr>
          <w:rFonts w:ascii="Arial" w:hAnsi="Arial" w:cs="Arial"/>
          <w:sz w:val="24"/>
          <w:szCs w:val="24"/>
        </w:rPr>
        <w:t>йки</w:t>
      </w:r>
      <w:r w:rsidRPr="00D25418">
        <w:rPr>
          <w:rFonts w:ascii="Arial" w:hAnsi="Arial" w:cs="Arial"/>
          <w:sz w:val="24"/>
          <w:szCs w:val="24"/>
        </w:rPr>
        <w:t xml:space="preserve"> </w:t>
      </w:r>
      <w:r w:rsidR="00164AA9">
        <w:rPr>
          <w:rFonts w:ascii="Arial" w:hAnsi="Arial" w:cs="Arial"/>
          <w:sz w:val="24"/>
          <w:szCs w:val="24"/>
        </w:rPr>
        <w:t xml:space="preserve">областите </w:t>
      </w:r>
      <w:r w:rsidRPr="00D25418">
        <w:rPr>
          <w:rFonts w:ascii="Arial" w:hAnsi="Arial" w:cs="Arial"/>
          <w:sz w:val="24"/>
          <w:szCs w:val="24"/>
        </w:rPr>
        <w:t>търговия, развитие, климат / околна среда и външна политика.</w:t>
      </w:r>
    </w:p>
    <w:p w14:paraId="1BD9E89D" w14:textId="77777777" w:rsidR="00D25418" w:rsidRPr="00D25418" w:rsidRDefault="00D25418" w:rsidP="00891B6A">
      <w:pPr>
        <w:pStyle w:val="a3"/>
        <w:spacing w:line="360" w:lineRule="auto"/>
        <w:ind w:left="567" w:hanging="283"/>
        <w:rPr>
          <w:rFonts w:ascii="Arial" w:hAnsi="Arial" w:cs="Arial"/>
          <w:sz w:val="24"/>
          <w:szCs w:val="24"/>
        </w:rPr>
      </w:pPr>
    </w:p>
    <w:p w14:paraId="11BD8549" w14:textId="77777777" w:rsidR="00D25418" w:rsidRDefault="00D25418" w:rsidP="00891B6A">
      <w:pPr>
        <w:pStyle w:val="a3"/>
        <w:numPr>
          <w:ilvl w:val="0"/>
          <w:numId w:val="7"/>
        </w:numPr>
        <w:spacing w:line="360" w:lineRule="auto"/>
        <w:ind w:left="567" w:hanging="283"/>
        <w:jc w:val="both"/>
        <w:rPr>
          <w:rFonts w:ascii="Arial" w:hAnsi="Arial" w:cs="Arial"/>
          <w:sz w:val="24"/>
          <w:szCs w:val="24"/>
        </w:rPr>
      </w:pPr>
      <w:r w:rsidRPr="00D25418">
        <w:rPr>
          <w:rFonts w:ascii="Arial" w:hAnsi="Arial" w:cs="Arial"/>
          <w:sz w:val="24"/>
          <w:szCs w:val="24"/>
        </w:rPr>
        <w:t xml:space="preserve">ЕС </w:t>
      </w:r>
      <w:r w:rsidR="00920B0D">
        <w:rPr>
          <w:rFonts w:ascii="Arial" w:hAnsi="Arial" w:cs="Arial"/>
          <w:sz w:val="24"/>
          <w:szCs w:val="24"/>
        </w:rPr>
        <w:t>следва също така да продължи да</w:t>
      </w:r>
      <w:r w:rsidRPr="00D25418">
        <w:rPr>
          <w:rFonts w:ascii="Arial" w:hAnsi="Arial" w:cs="Arial"/>
          <w:sz w:val="24"/>
          <w:szCs w:val="24"/>
        </w:rPr>
        <w:t xml:space="preserve"> </w:t>
      </w:r>
      <w:r w:rsidR="00920B0D">
        <w:rPr>
          <w:rFonts w:ascii="Arial" w:hAnsi="Arial" w:cs="Arial"/>
          <w:sz w:val="24"/>
          <w:szCs w:val="24"/>
        </w:rPr>
        <w:t xml:space="preserve">участва в </w:t>
      </w:r>
      <w:r w:rsidRPr="00D25418">
        <w:rPr>
          <w:rFonts w:ascii="Arial" w:hAnsi="Arial" w:cs="Arial"/>
          <w:sz w:val="24"/>
          <w:szCs w:val="24"/>
        </w:rPr>
        <w:t>създаването на ефективни и независими институции за бизнес</w:t>
      </w:r>
      <w:r w:rsidR="00920B0D">
        <w:rPr>
          <w:rFonts w:ascii="Arial" w:hAnsi="Arial" w:cs="Arial"/>
          <w:sz w:val="24"/>
          <w:szCs w:val="24"/>
        </w:rPr>
        <w:t>, защита и подкрепа</w:t>
      </w:r>
      <w:r w:rsidRPr="00D25418">
        <w:rPr>
          <w:rFonts w:ascii="Arial" w:hAnsi="Arial" w:cs="Arial"/>
          <w:sz w:val="24"/>
          <w:szCs w:val="24"/>
        </w:rPr>
        <w:t xml:space="preserve"> </w:t>
      </w:r>
      <w:r w:rsidR="00F0083E">
        <w:rPr>
          <w:rFonts w:ascii="Arial" w:hAnsi="Arial" w:cs="Arial"/>
          <w:sz w:val="24"/>
          <w:szCs w:val="24"/>
        </w:rPr>
        <w:t>на</w:t>
      </w:r>
      <w:r w:rsidRPr="00D25418">
        <w:rPr>
          <w:rFonts w:ascii="Arial" w:hAnsi="Arial" w:cs="Arial"/>
          <w:sz w:val="24"/>
          <w:szCs w:val="24"/>
        </w:rPr>
        <w:t xml:space="preserve"> ЕС в трети страни - „</w:t>
      </w:r>
      <w:r w:rsidR="00AC77BE">
        <w:rPr>
          <w:rFonts w:ascii="Arial" w:hAnsi="Arial" w:cs="Arial"/>
          <w:sz w:val="24"/>
          <w:szCs w:val="24"/>
          <w:lang w:val="en-US"/>
        </w:rPr>
        <w:t>EuroChams</w:t>
      </w:r>
      <w:r w:rsidRPr="00D25418">
        <w:rPr>
          <w:rFonts w:ascii="Arial" w:hAnsi="Arial" w:cs="Arial"/>
          <w:sz w:val="24"/>
          <w:szCs w:val="24"/>
        </w:rPr>
        <w:t>“ - въз основа на търсенето от страна на бизнеса, като надлежно надгражда, разширява и допълва съществуващите структури (като търговските камари в чужбина ), без да ги дублира.</w:t>
      </w:r>
    </w:p>
    <w:p w14:paraId="2EAF087A" w14:textId="77777777" w:rsidR="00D25418" w:rsidRPr="00D25418" w:rsidRDefault="00D25418" w:rsidP="00891B6A">
      <w:pPr>
        <w:pStyle w:val="a3"/>
        <w:spacing w:line="360" w:lineRule="auto"/>
        <w:ind w:left="567" w:hanging="283"/>
        <w:rPr>
          <w:rFonts w:ascii="Arial" w:hAnsi="Arial" w:cs="Arial"/>
          <w:sz w:val="24"/>
          <w:szCs w:val="24"/>
        </w:rPr>
      </w:pPr>
    </w:p>
    <w:p w14:paraId="0BE50AB0" w14:textId="77777777" w:rsidR="00D25418" w:rsidRDefault="00D25418" w:rsidP="00891B6A">
      <w:pPr>
        <w:pStyle w:val="a3"/>
        <w:numPr>
          <w:ilvl w:val="0"/>
          <w:numId w:val="7"/>
        </w:numPr>
        <w:spacing w:line="360" w:lineRule="auto"/>
        <w:ind w:left="567" w:hanging="283"/>
        <w:jc w:val="both"/>
        <w:rPr>
          <w:rFonts w:ascii="Arial" w:hAnsi="Arial" w:cs="Arial"/>
          <w:sz w:val="24"/>
          <w:szCs w:val="24"/>
        </w:rPr>
      </w:pPr>
      <w:r w:rsidRPr="00D25418">
        <w:rPr>
          <w:rFonts w:ascii="Arial" w:hAnsi="Arial" w:cs="Arial"/>
          <w:sz w:val="24"/>
          <w:szCs w:val="24"/>
        </w:rPr>
        <w:t xml:space="preserve">Тъй като интернационализацията винаги започва у дома, от първостепенно значение е винаги да се поддържат адекватни връзки между европейските </w:t>
      </w:r>
      <w:r w:rsidR="00C969EB">
        <w:rPr>
          <w:rFonts w:ascii="Arial" w:hAnsi="Arial" w:cs="Arial"/>
          <w:sz w:val="24"/>
          <w:szCs w:val="24"/>
        </w:rPr>
        <w:t>палати</w:t>
      </w:r>
      <w:r w:rsidRPr="00D25418">
        <w:rPr>
          <w:rFonts w:ascii="Arial" w:hAnsi="Arial" w:cs="Arial"/>
          <w:sz w:val="24"/>
          <w:szCs w:val="24"/>
        </w:rPr>
        <w:t xml:space="preserve"> в чужбина и</w:t>
      </w:r>
      <w:r w:rsidR="00C969EB">
        <w:rPr>
          <w:rFonts w:ascii="Arial" w:hAnsi="Arial" w:cs="Arial"/>
          <w:sz w:val="24"/>
          <w:szCs w:val="24"/>
        </w:rPr>
        <w:t xml:space="preserve"> европейската</w:t>
      </w:r>
      <w:r w:rsidRPr="00D25418">
        <w:rPr>
          <w:rFonts w:ascii="Arial" w:hAnsi="Arial" w:cs="Arial"/>
          <w:sz w:val="24"/>
          <w:szCs w:val="24"/>
        </w:rPr>
        <w:t xml:space="preserve"> бизнес общност в ЕС, така че да се поддържа баланс между нуждите на компаниите от ЕС, които вече са </w:t>
      </w:r>
      <w:r w:rsidR="00C969EB">
        <w:rPr>
          <w:rFonts w:ascii="Arial" w:hAnsi="Arial" w:cs="Arial"/>
          <w:sz w:val="24"/>
          <w:szCs w:val="24"/>
        </w:rPr>
        <w:t>създадени</w:t>
      </w:r>
      <w:r w:rsidRPr="00D25418">
        <w:rPr>
          <w:rFonts w:ascii="Arial" w:hAnsi="Arial" w:cs="Arial"/>
          <w:sz w:val="24"/>
          <w:szCs w:val="24"/>
        </w:rPr>
        <w:t xml:space="preserve"> в трети страни, и тези, които искат да </w:t>
      </w:r>
      <w:r w:rsidR="00C969EB">
        <w:rPr>
          <w:rFonts w:ascii="Arial" w:hAnsi="Arial" w:cs="Arial"/>
          <w:sz w:val="24"/>
          <w:szCs w:val="24"/>
        </w:rPr>
        <w:t>осъществяват износ</w:t>
      </w:r>
      <w:r w:rsidRPr="00D25418">
        <w:rPr>
          <w:rFonts w:ascii="Arial" w:hAnsi="Arial" w:cs="Arial"/>
          <w:sz w:val="24"/>
          <w:szCs w:val="24"/>
        </w:rPr>
        <w:t xml:space="preserve"> от Европа (особено МСП от ЕС). Това е особено важно по отношение на </w:t>
      </w:r>
      <w:r w:rsidR="00C969EB">
        <w:rPr>
          <w:rFonts w:ascii="Arial" w:hAnsi="Arial" w:cs="Arial"/>
          <w:sz w:val="24"/>
          <w:szCs w:val="24"/>
        </w:rPr>
        <w:t>подкрепата</w:t>
      </w:r>
      <w:r w:rsidRPr="00D25418">
        <w:rPr>
          <w:rFonts w:ascii="Arial" w:hAnsi="Arial" w:cs="Arial"/>
          <w:sz w:val="24"/>
          <w:szCs w:val="24"/>
        </w:rPr>
        <w:t xml:space="preserve"> и позиционирането. </w:t>
      </w:r>
      <w:r w:rsidR="00C969EB">
        <w:rPr>
          <w:rFonts w:ascii="Arial" w:hAnsi="Arial" w:cs="Arial"/>
          <w:sz w:val="24"/>
          <w:szCs w:val="24"/>
        </w:rPr>
        <w:t>Следователно</w:t>
      </w:r>
      <w:r w:rsidRPr="00D25418">
        <w:rPr>
          <w:rFonts w:ascii="Arial" w:hAnsi="Arial" w:cs="Arial"/>
          <w:sz w:val="24"/>
          <w:szCs w:val="24"/>
        </w:rPr>
        <w:t xml:space="preserve"> трябва да се насърчава по-постоянен диалог между частния сектор на ЕС както в чужбина, така и у дома, </w:t>
      </w:r>
      <w:r w:rsidR="009D0F28">
        <w:rPr>
          <w:rFonts w:ascii="Arial" w:hAnsi="Arial" w:cs="Arial"/>
          <w:sz w:val="24"/>
          <w:szCs w:val="24"/>
        </w:rPr>
        <w:t>политическите стратези</w:t>
      </w:r>
      <w:r w:rsidRPr="00D25418">
        <w:rPr>
          <w:rFonts w:ascii="Arial" w:hAnsi="Arial" w:cs="Arial"/>
          <w:sz w:val="24"/>
          <w:szCs w:val="24"/>
        </w:rPr>
        <w:t xml:space="preserve"> на ЕС.</w:t>
      </w:r>
    </w:p>
    <w:p w14:paraId="6CD7B7A9" w14:textId="77777777" w:rsidR="00D25418" w:rsidRPr="00D25418" w:rsidRDefault="00D25418" w:rsidP="00891B6A">
      <w:pPr>
        <w:pStyle w:val="a3"/>
        <w:spacing w:line="360" w:lineRule="auto"/>
        <w:ind w:left="567" w:hanging="283"/>
        <w:rPr>
          <w:rFonts w:ascii="Arial" w:hAnsi="Arial" w:cs="Arial"/>
          <w:sz w:val="24"/>
          <w:szCs w:val="24"/>
        </w:rPr>
      </w:pPr>
    </w:p>
    <w:p w14:paraId="2AADB14D" w14:textId="77777777" w:rsidR="00D25418" w:rsidRDefault="00D25418" w:rsidP="00891B6A">
      <w:pPr>
        <w:pStyle w:val="a3"/>
        <w:numPr>
          <w:ilvl w:val="0"/>
          <w:numId w:val="7"/>
        </w:numPr>
        <w:spacing w:line="360" w:lineRule="auto"/>
        <w:ind w:left="567" w:hanging="283"/>
        <w:jc w:val="both"/>
        <w:rPr>
          <w:rFonts w:ascii="Arial" w:hAnsi="Arial" w:cs="Arial"/>
          <w:sz w:val="24"/>
          <w:szCs w:val="24"/>
        </w:rPr>
      </w:pPr>
      <w:r w:rsidRPr="00D25418">
        <w:rPr>
          <w:rFonts w:ascii="Arial" w:hAnsi="Arial" w:cs="Arial"/>
          <w:sz w:val="24"/>
          <w:szCs w:val="24"/>
        </w:rPr>
        <w:t xml:space="preserve">Регионалните стратегии за обмен на най-добри практики между Комисията, държавите-членки и </w:t>
      </w:r>
      <w:r w:rsidR="00E96B02">
        <w:rPr>
          <w:rFonts w:ascii="Arial" w:hAnsi="Arial" w:cs="Arial"/>
          <w:sz w:val="24"/>
          <w:szCs w:val="24"/>
        </w:rPr>
        <w:t>Е</w:t>
      </w:r>
      <w:r w:rsidRPr="00D25418">
        <w:rPr>
          <w:rFonts w:ascii="Arial" w:hAnsi="Arial" w:cs="Arial"/>
          <w:sz w:val="24"/>
          <w:szCs w:val="24"/>
        </w:rPr>
        <w:t xml:space="preserve">вропейските палати в ЕС и в чужбина могат да бъдат стимулирани за </w:t>
      </w:r>
      <w:r w:rsidR="00E96B02">
        <w:rPr>
          <w:rFonts w:ascii="Arial" w:hAnsi="Arial" w:cs="Arial"/>
          <w:sz w:val="24"/>
          <w:szCs w:val="24"/>
        </w:rPr>
        <w:t>увеличаване</w:t>
      </w:r>
      <w:r w:rsidRPr="00D25418">
        <w:rPr>
          <w:rFonts w:ascii="Arial" w:hAnsi="Arial" w:cs="Arial"/>
          <w:sz w:val="24"/>
          <w:szCs w:val="24"/>
        </w:rPr>
        <w:t xml:space="preserve"> на добавената стойност на мрежите на ЕС и </w:t>
      </w:r>
      <w:r w:rsidRPr="00D25418">
        <w:rPr>
          <w:rFonts w:ascii="Arial" w:hAnsi="Arial" w:cs="Arial"/>
          <w:sz w:val="24"/>
          <w:szCs w:val="24"/>
        </w:rPr>
        <w:lastRenderedPageBreak/>
        <w:t>стимулиране на присъствието му в области, важни за бизнеса на ЕС, като например на африканския континент.</w:t>
      </w:r>
    </w:p>
    <w:p w14:paraId="6477A7D2" w14:textId="77777777" w:rsidR="00D25418" w:rsidRPr="00D25418" w:rsidRDefault="00D25418" w:rsidP="00891B6A">
      <w:pPr>
        <w:pStyle w:val="a3"/>
        <w:spacing w:line="360" w:lineRule="auto"/>
        <w:ind w:left="567" w:hanging="283"/>
        <w:rPr>
          <w:rFonts w:ascii="Arial" w:hAnsi="Arial" w:cs="Arial"/>
          <w:sz w:val="24"/>
          <w:szCs w:val="24"/>
        </w:rPr>
      </w:pPr>
    </w:p>
    <w:p w14:paraId="5D6DFCC1" w14:textId="77777777" w:rsidR="00D25418" w:rsidRDefault="00D25418" w:rsidP="00891B6A">
      <w:pPr>
        <w:pStyle w:val="a3"/>
        <w:numPr>
          <w:ilvl w:val="0"/>
          <w:numId w:val="7"/>
        </w:numPr>
        <w:spacing w:line="360" w:lineRule="auto"/>
        <w:ind w:left="567" w:hanging="283"/>
        <w:jc w:val="both"/>
        <w:rPr>
          <w:rFonts w:ascii="Arial" w:hAnsi="Arial" w:cs="Arial"/>
          <w:sz w:val="24"/>
          <w:szCs w:val="24"/>
        </w:rPr>
      </w:pPr>
      <w:r w:rsidRPr="00D25418">
        <w:rPr>
          <w:rFonts w:ascii="Arial" w:hAnsi="Arial" w:cs="Arial"/>
          <w:sz w:val="24"/>
          <w:szCs w:val="24"/>
        </w:rPr>
        <w:t xml:space="preserve">Що се отнася до </w:t>
      </w:r>
      <w:r w:rsidRPr="00482BA8">
        <w:rPr>
          <w:rFonts w:ascii="Arial" w:hAnsi="Arial" w:cs="Arial"/>
          <w:b/>
          <w:sz w:val="24"/>
          <w:szCs w:val="24"/>
        </w:rPr>
        <w:t>Африка</w:t>
      </w:r>
      <w:r w:rsidRPr="00D25418">
        <w:rPr>
          <w:rFonts w:ascii="Arial" w:hAnsi="Arial" w:cs="Arial"/>
          <w:sz w:val="24"/>
          <w:szCs w:val="24"/>
        </w:rPr>
        <w:t xml:space="preserve">, EUROCHAMBRES счита, че новата Комисия трябва да продължи да инвестира ресурси в Африка, за да осигури по-благоприятна за бизнеса среда за европейски инвестиции. Африка се превръща във все по-привлекателен пазар за европейския бизнес и в този смисъл приветстваме ангажимента на </w:t>
      </w:r>
      <w:r w:rsidR="00FF2FB7">
        <w:rPr>
          <w:rFonts w:ascii="Arial" w:hAnsi="Arial" w:cs="Arial"/>
          <w:sz w:val="24"/>
          <w:szCs w:val="24"/>
        </w:rPr>
        <w:t>Председателя</w:t>
      </w:r>
      <w:r w:rsidRPr="00D25418">
        <w:rPr>
          <w:rFonts w:ascii="Arial" w:hAnsi="Arial" w:cs="Arial"/>
          <w:sz w:val="24"/>
          <w:szCs w:val="24"/>
        </w:rPr>
        <w:t xml:space="preserve"> фон дер Л</w:t>
      </w:r>
      <w:r w:rsidR="00FF2FB7">
        <w:rPr>
          <w:rFonts w:ascii="Arial" w:hAnsi="Arial" w:cs="Arial"/>
          <w:sz w:val="24"/>
          <w:szCs w:val="24"/>
        </w:rPr>
        <w:t>айе</w:t>
      </w:r>
      <w:r w:rsidRPr="00D25418">
        <w:rPr>
          <w:rFonts w:ascii="Arial" w:hAnsi="Arial" w:cs="Arial"/>
          <w:sz w:val="24"/>
          <w:szCs w:val="24"/>
        </w:rPr>
        <w:t>ен Европа да има силна и всеобхватна стратегия за Африка. В този смисъл ще остане важно усилията на новата Комисия да надграждат действията, предприети от Комисията Юнкер в рамките на Алианса ЕС</w:t>
      </w:r>
      <w:r w:rsidR="00FF2FB7">
        <w:rPr>
          <w:rFonts w:ascii="Arial" w:hAnsi="Arial" w:cs="Arial"/>
          <w:sz w:val="24"/>
          <w:szCs w:val="24"/>
        </w:rPr>
        <w:t xml:space="preserve">  </w:t>
      </w:r>
      <w:r w:rsidRPr="00D25418">
        <w:rPr>
          <w:rFonts w:ascii="Arial" w:hAnsi="Arial" w:cs="Arial"/>
          <w:sz w:val="24"/>
          <w:szCs w:val="24"/>
        </w:rPr>
        <w:t>-Африка за устойчив растеж и работни места. В същото време частният сектор от двете страни трябва да бъде допълнително укрепен, за да може да играе своята естествена роля за постигане на устойчив дългосрочен растеж на континента. Чрез насърчаване на по-динамични дейности в частния сектор, включително в партньорство с публичния сектор, EUROCHAMBRES би</w:t>
      </w:r>
      <w:r w:rsidR="00FF2FB7">
        <w:rPr>
          <w:rFonts w:ascii="Arial" w:hAnsi="Arial" w:cs="Arial"/>
          <w:sz w:val="24"/>
          <w:szCs w:val="24"/>
        </w:rPr>
        <w:t>ха</w:t>
      </w:r>
      <w:r w:rsidRPr="00D25418">
        <w:rPr>
          <w:rFonts w:ascii="Arial" w:hAnsi="Arial" w:cs="Arial"/>
          <w:sz w:val="24"/>
          <w:szCs w:val="24"/>
        </w:rPr>
        <w:t xml:space="preserve"> приветствал</w:t>
      </w:r>
      <w:r w:rsidR="00FF2FB7">
        <w:rPr>
          <w:rFonts w:ascii="Arial" w:hAnsi="Arial" w:cs="Arial"/>
          <w:sz w:val="24"/>
          <w:szCs w:val="24"/>
        </w:rPr>
        <w:t>и</w:t>
      </w:r>
      <w:r w:rsidRPr="00D25418">
        <w:rPr>
          <w:rFonts w:ascii="Arial" w:hAnsi="Arial" w:cs="Arial"/>
          <w:sz w:val="24"/>
          <w:szCs w:val="24"/>
        </w:rPr>
        <w:t xml:space="preserve"> по-нататъшни мерки за  контрол и намаляване на рисковете, премахване на бариерите (включително чрез приемането на споразуменията за СИП), споделяне на знания и умения като</w:t>
      </w:r>
      <w:r w:rsidR="00FF2FB7">
        <w:rPr>
          <w:rFonts w:ascii="Arial" w:hAnsi="Arial" w:cs="Arial"/>
          <w:sz w:val="24"/>
          <w:szCs w:val="24"/>
        </w:rPr>
        <w:t xml:space="preserve"> например за </w:t>
      </w:r>
      <w:r w:rsidRPr="00D25418">
        <w:rPr>
          <w:rFonts w:ascii="Arial" w:hAnsi="Arial" w:cs="Arial"/>
          <w:sz w:val="24"/>
          <w:szCs w:val="24"/>
        </w:rPr>
        <w:t xml:space="preserve"> професионалното образование и схеми за чиракуване, стимулиране на развитието на устойчива енергия или насърчаване и използване на цифровата икономика за по-добро интегриране</w:t>
      </w:r>
      <w:r w:rsidR="00FF2FB7">
        <w:rPr>
          <w:rFonts w:ascii="Arial" w:hAnsi="Arial" w:cs="Arial"/>
          <w:sz w:val="24"/>
          <w:szCs w:val="24"/>
        </w:rPr>
        <w:t xml:space="preserve"> на нашите икономики и общества</w:t>
      </w:r>
      <w:r w:rsidRPr="00D25418">
        <w:rPr>
          <w:rFonts w:ascii="Arial" w:hAnsi="Arial" w:cs="Arial"/>
          <w:sz w:val="24"/>
          <w:szCs w:val="24"/>
        </w:rPr>
        <w:t xml:space="preserve">. Във всички бъдещи действия и стратегии на новата </w:t>
      </w:r>
      <w:r w:rsidR="00FF2FB7">
        <w:rPr>
          <w:rFonts w:ascii="Arial" w:hAnsi="Arial" w:cs="Arial"/>
          <w:sz w:val="24"/>
          <w:szCs w:val="24"/>
        </w:rPr>
        <w:t>К</w:t>
      </w:r>
      <w:r w:rsidRPr="00D25418">
        <w:rPr>
          <w:rFonts w:ascii="Arial" w:hAnsi="Arial" w:cs="Arial"/>
          <w:sz w:val="24"/>
          <w:szCs w:val="24"/>
        </w:rPr>
        <w:t>омисия трябва да се обърне специално внимание на приоритетите и нуждите на МСП.</w:t>
      </w:r>
    </w:p>
    <w:p w14:paraId="5F864D4E" w14:textId="77777777" w:rsidR="00D25418" w:rsidRDefault="00D25418" w:rsidP="00891B6A">
      <w:pPr>
        <w:pStyle w:val="a3"/>
        <w:spacing w:line="360" w:lineRule="auto"/>
        <w:ind w:left="567" w:hanging="283"/>
        <w:jc w:val="both"/>
        <w:rPr>
          <w:rFonts w:ascii="Arial" w:hAnsi="Arial" w:cs="Arial"/>
          <w:sz w:val="24"/>
          <w:szCs w:val="24"/>
        </w:rPr>
      </w:pPr>
    </w:p>
    <w:p w14:paraId="3E509755" w14:textId="77777777" w:rsidR="00D25418" w:rsidRDefault="00D25418" w:rsidP="00891B6A">
      <w:pPr>
        <w:pStyle w:val="a3"/>
        <w:numPr>
          <w:ilvl w:val="0"/>
          <w:numId w:val="7"/>
        </w:numPr>
        <w:spacing w:line="360" w:lineRule="auto"/>
        <w:ind w:left="567" w:hanging="283"/>
        <w:jc w:val="both"/>
        <w:rPr>
          <w:rFonts w:ascii="Arial" w:hAnsi="Arial" w:cs="Arial"/>
          <w:sz w:val="24"/>
          <w:szCs w:val="24"/>
        </w:rPr>
      </w:pPr>
      <w:r w:rsidRPr="00D25418">
        <w:rPr>
          <w:rFonts w:ascii="Arial" w:hAnsi="Arial" w:cs="Arial"/>
          <w:sz w:val="24"/>
          <w:szCs w:val="24"/>
        </w:rPr>
        <w:t xml:space="preserve">Освен това, за да може ЕС да </w:t>
      </w:r>
      <w:r w:rsidR="006A2522">
        <w:rPr>
          <w:rFonts w:ascii="Arial" w:hAnsi="Arial" w:cs="Arial"/>
          <w:sz w:val="24"/>
          <w:szCs w:val="24"/>
        </w:rPr>
        <w:t xml:space="preserve">си </w:t>
      </w:r>
      <w:r w:rsidRPr="00D25418">
        <w:rPr>
          <w:rFonts w:ascii="Arial" w:hAnsi="Arial" w:cs="Arial"/>
          <w:sz w:val="24"/>
          <w:szCs w:val="24"/>
        </w:rPr>
        <w:t xml:space="preserve">осигури по-добра позиция на световната сцена, </w:t>
      </w:r>
      <w:r w:rsidRPr="006A2522">
        <w:rPr>
          <w:rFonts w:ascii="Arial" w:hAnsi="Arial" w:cs="Arial"/>
          <w:b/>
          <w:sz w:val="24"/>
          <w:szCs w:val="24"/>
        </w:rPr>
        <w:t>стратегиите на ЕС</w:t>
      </w:r>
      <w:r w:rsidRPr="00D25418">
        <w:rPr>
          <w:rFonts w:ascii="Arial" w:hAnsi="Arial" w:cs="Arial"/>
          <w:sz w:val="24"/>
          <w:szCs w:val="24"/>
        </w:rPr>
        <w:t xml:space="preserve"> и срещите на високо равнище с партньорите от трети страни</w:t>
      </w:r>
      <w:r w:rsidR="006A2522">
        <w:rPr>
          <w:rFonts w:ascii="Arial" w:hAnsi="Arial" w:cs="Arial"/>
          <w:sz w:val="24"/>
          <w:szCs w:val="24"/>
        </w:rPr>
        <w:t xml:space="preserve"> -</w:t>
      </w:r>
      <w:r w:rsidRPr="00D25418">
        <w:rPr>
          <w:rFonts w:ascii="Arial" w:hAnsi="Arial" w:cs="Arial"/>
          <w:sz w:val="24"/>
          <w:szCs w:val="24"/>
        </w:rPr>
        <w:t xml:space="preserve"> особено стратегическите партньори на ЕС</w:t>
      </w:r>
      <w:r w:rsidR="006A2522">
        <w:rPr>
          <w:rFonts w:ascii="Arial" w:hAnsi="Arial" w:cs="Arial"/>
          <w:sz w:val="24"/>
          <w:szCs w:val="24"/>
        </w:rPr>
        <w:t xml:space="preserve"> -</w:t>
      </w:r>
      <w:r w:rsidRPr="00D25418">
        <w:rPr>
          <w:rFonts w:ascii="Arial" w:hAnsi="Arial" w:cs="Arial"/>
          <w:sz w:val="24"/>
          <w:szCs w:val="24"/>
        </w:rPr>
        <w:t xml:space="preserve"> следва да бъдат </w:t>
      </w:r>
      <w:r w:rsidR="006A2522">
        <w:rPr>
          <w:rFonts w:ascii="Arial" w:hAnsi="Arial" w:cs="Arial"/>
          <w:sz w:val="24"/>
          <w:szCs w:val="24"/>
        </w:rPr>
        <w:t xml:space="preserve">предварително </w:t>
      </w:r>
      <w:r w:rsidRPr="00D25418">
        <w:rPr>
          <w:rFonts w:ascii="Arial" w:hAnsi="Arial" w:cs="Arial"/>
          <w:sz w:val="24"/>
          <w:szCs w:val="24"/>
        </w:rPr>
        <w:t xml:space="preserve">надлежно координирани с частния сектор на ЕС. Настоящите и бъдещите стратегии на ЕС също трябва да бъдат надлежно </w:t>
      </w:r>
      <w:r w:rsidR="006A2522">
        <w:rPr>
          <w:rFonts w:ascii="Arial" w:hAnsi="Arial" w:cs="Arial"/>
          <w:sz w:val="24"/>
          <w:szCs w:val="24"/>
        </w:rPr>
        <w:t>подсигурени</w:t>
      </w:r>
      <w:r w:rsidRPr="00D25418">
        <w:rPr>
          <w:rFonts w:ascii="Arial" w:hAnsi="Arial" w:cs="Arial"/>
          <w:sz w:val="24"/>
          <w:szCs w:val="24"/>
        </w:rPr>
        <w:t xml:space="preserve"> с </w:t>
      </w:r>
      <w:r w:rsidRPr="006A2522">
        <w:rPr>
          <w:rFonts w:ascii="Arial" w:hAnsi="Arial" w:cs="Arial"/>
          <w:b/>
          <w:sz w:val="24"/>
          <w:szCs w:val="24"/>
        </w:rPr>
        <w:t xml:space="preserve">подходящ финансов </w:t>
      </w:r>
      <w:r w:rsidR="006A2522">
        <w:rPr>
          <w:rFonts w:ascii="Arial" w:hAnsi="Arial" w:cs="Arial"/>
          <w:b/>
          <w:sz w:val="24"/>
          <w:szCs w:val="24"/>
        </w:rPr>
        <w:t>капацитет</w:t>
      </w:r>
      <w:r w:rsidRPr="00D25418">
        <w:rPr>
          <w:rFonts w:ascii="Arial" w:hAnsi="Arial" w:cs="Arial"/>
          <w:sz w:val="24"/>
          <w:szCs w:val="24"/>
        </w:rPr>
        <w:t xml:space="preserve">, за да бъдат надлежно реализирани на практика за икономическите оператори от ЕС, </w:t>
      </w:r>
      <w:r w:rsidR="0087246F">
        <w:rPr>
          <w:rFonts w:ascii="Arial" w:hAnsi="Arial" w:cs="Arial"/>
          <w:sz w:val="24"/>
          <w:szCs w:val="24"/>
        </w:rPr>
        <w:t xml:space="preserve">като такъв </w:t>
      </w:r>
      <w:r w:rsidR="0087246F">
        <w:rPr>
          <w:rFonts w:ascii="Arial" w:hAnsi="Arial" w:cs="Arial"/>
          <w:sz w:val="24"/>
          <w:szCs w:val="24"/>
        </w:rPr>
        <w:lastRenderedPageBreak/>
        <w:t xml:space="preserve">пример е с необходимостта от </w:t>
      </w:r>
      <w:r w:rsidRPr="00D25418">
        <w:rPr>
          <w:rFonts w:ascii="Arial" w:hAnsi="Arial" w:cs="Arial"/>
          <w:sz w:val="24"/>
          <w:szCs w:val="24"/>
        </w:rPr>
        <w:t xml:space="preserve">ефективното и </w:t>
      </w:r>
      <w:r w:rsidR="00207936">
        <w:rPr>
          <w:rFonts w:ascii="Arial" w:hAnsi="Arial" w:cs="Arial"/>
          <w:sz w:val="24"/>
          <w:szCs w:val="24"/>
        </w:rPr>
        <w:t>целенасочено</w:t>
      </w:r>
      <w:r w:rsidRPr="00D25418">
        <w:rPr>
          <w:rFonts w:ascii="Arial" w:hAnsi="Arial" w:cs="Arial"/>
          <w:sz w:val="24"/>
          <w:szCs w:val="24"/>
        </w:rPr>
        <w:t xml:space="preserve"> изпълнение на </w:t>
      </w:r>
      <w:r w:rsidR="006A2522">
        <w:rPr>
          <w:rFonts w:ascii="Arial" w:hAnsi="Arial" w:cs="Arial"/>
          <w:sz w:val="24"/>
          <w:szCs w:val="24"/>
        </w:rPr>
        <w:t>С</w:t>
      </w:r>
      <w:r w:rsidRPr="00D25418">
        <w:rPr>
          <w:rFonts w:ascii="Arial" w:hAnsi="Arial" w:cs="Arial"/>
          <w:sz w:val="24"/>
          <w:szCs w:val="24"/>
        </w:rPr>
        <w:t xml:space="preserve">тратегията за свързване ЕС </w:t>
      </w:r>
      <w:r w:rsidR="006A2522">
        <w:rPr>
          <w:rFonts w:ascii="Arial" w:hAnsi="Arial" w:cs="Arial"/>
          <w:sz w:val="24"/>
          <w:szCs w:val="24"/>
        </w:rPr>
        <w:t>-</w:t>
      </w:r>
      <w:r w:rsidRPr="00D25418">
        <w:rPr>
          <w:rFonts w:ascii="Arial" w:hAnsi="Arial" w:cs="Arial"/>
          <w:sz w:val="24"/>
          <w:szCs w:val="24"/>
        </w:rPr>
        <w:t xml:space="preserve"> Азия.</w:t>
      </w:r>
    </w:p>
    <w:p w14:paraId="34CA643B" w14:textId="77777777" w:rsidR="00D25418" w:rsidRPr="00D25418" w:rsidRDefault="00D25418" w:rsidP="00891B6A">
      <w:pPr>
        <w:pStyle w:val="a3"/>
        <w:spacing w:line="360" w:lineRule="auto"/>
        <w:ind w:left="567" w:hanging="283"/>
        <w:rPr>
          <w:rFonts w:ascii="Arial" w:hAnsi="Arial" w:cs="Arial"/>
          <w:sz w:val="24"/>
          <w:szCs w:val="24"/>
        </w:rPr>
      </w:pPr>
    </w:p>
    <w:p w14:paraId="537408CB" w14:textId="77777777" w:rsidR="00D25418" w:rsidRDefault="00D25418" w:rsidP="00891B6A">
      <w:pPr>
        <w:pStyle w:val="a3"/>
        <w:numPr>
          <w:ilvl w:val="0"/>
          <w:numId w:val="7"/>
        </w:numPr>
        <w:spacing w:line="360" w:lineRule="auto"/>
        <w:ind w:left="567" w:hanging="283"/>
        <w:jc w:val="both"/>
        <w:rPr>
          <w:rFonts w:ascii="Arial" w:hAnsi="Arial" w:cs="Arial"/>
          <w:sz w:val="24"/>
          <w:szCs w:val="24"/>
        </w:rPr>
      </w:pPr>
      <w:r w:rsidRPr="00D25418">
        <w:rPr>
          <w:rFonts w:ascii="Arial" w:hAnsi="Arial" w:cs="Arial"/>
          <w:sz w:val="24"/>
          <w:szCs w:val="24"/>
        </w:rPr>
        <w:t xml:space="preserve">Дейностите и проектите на ЕС, насочени към международната икономическа </w:t>
      </w:r>
      <w:r w:rsidR="005672CE">
        <w:rPr>
          <w:rFonts w:ascii="Arial" w:hAnsi="Arial" w:cs="Arial"/>
          <w:sz w:val="24"/>
          <w:szCs w:val="24"/>
        </w:rPr>
        <w:t>сцена</w:t>
      </w:r>
      <w:r w:rsidRPr="00D25418">
        <w:rPr>
          <w:rFonts w:ascii="Arial" w:hAnsi="Arial" w:cs="Arial"/>
          <w:sz w:val="24"/>
          <w:szCs w:val="24"/>
        </w:rPr>
        <w:t xml:space="preserve">, трябва винаги да се изпълняват в съответствие с принципа, че всяко евро изразходвани публични </w:t>
      </w:r>
      <w:r w:rsidR="005672CE">
        <w:rPr>
          <w:rFonts w:ascii="Arial" w:hAnsi="Arial" w:cs="Arial"/>
          <w:sz w:val="24"/>
          <w:szCs w:val="24"/>
        </w:rPr>
        <w:t>средства</w:t>
      </w:r>
      <w:r w:rsidRPr="00D25418">
        <w:rPr>
          <w:rFonts w:ascii="Arial" w:hAnsi="Arial" w:cs="Arial"/>
          <w:sz w:val="24"/>
          <w:szCs w:val="24"/>
        </w:rPr>
        <w:t xml:space="preserve"> трябва </w:t>
      </w:r>
      <w:r w:rsidR="005672CE">
        <w:rPr>
          <w:rFonts w:ascii="Arial" w:hAnsi="Arial" w:cs="Arial"/>
          <w:sz w:val="24"/>
          <w:szCs w:val="24"/>
        </w:rPr>
        <w:t>като минимум</w:t>
      </w:r>
      <w:r w:rsidRPr="00D25418">
        <w:rPr>
          <w:rFonts w:ascii="Arial" w:hAnsi="Arial" w:cs="Arial"/>
          <w:sz w:val="24"/>
          <w:szCs w:val="24"/>
        </w:rPr>
        <w:t xml:space="preserve"> </w:t>
      </w:r>
      <w:r w:rsidR="005672CE">
        <w:rPr>
          <w:rFonts w:ascii="Arial" w:hAnsi="Arial" w:cs="Arial"/>
          <w:sz w:val="24"/>
          <w:szCs w:val="24"/>
        </w:rPr>
        <w:t>да е</w:t>
      </w:r>
      <w:r w:rsidRPr="00D25418">
        <w:rPr>
          <w:rFonts w:ascii="Arial" w:hAnsi="Arial" w:cs="Arial"/>
          <w:sz w:val="24"/>
          <w:szCs w:val="24"/>
        </w:rPr>
        <w:t xml:space="preserve"> и в полза на европейските заинтересовани страни.</w:t>
      </w:r>
    </w:p>
    <w:p w14:paraId="25823A06" w14:textId="77777777" w:rsidR="00D25418" w:rsidRPr="00D25418" w:rsidRDefault="00D25418" w:rsidP="00891B6A">
      <w:pPr>
        <w:pStyle w:val="a3"/>
        <w:spacing w:line="360" w:lineRule="auto"/>
        <w:ind w:left="567" w:hanging="283"/>
        <w:rPr>
          <w:rFonts w:ascii="Arial" w:hAnsi="Arial" w:cs="Arial"/>
          <w:sz w:val="24"/>
          <w:szCs w:val="24"/>
        </w:rPr>
      </w:pPr>
    </w:p>
    <w:p w14:paraId="0FF8CFB3" w14:textId="77777777" w:rsidR="00D25418" w:rsidRDefault="00D25418" w:rsidP="00891B6A">
      <w:pPr>
        <w:pStyle w:val="a3"/>
        <w:numPr>
          <w:ilvl w:val="0"/>
          <w:numId w:val="7"/>
        </w:numPr>
        <w:spacing w:line="360" w:lineRule="auto"/>
        <w:ind w:left="567" w:hanging="283"/>
        <w:jc w:val="both"/>
        <w:rPr>
          <w:rFonts w:ascii="Arial" w:hAnsi="Arial" w:cs="Arial"/>
          <w:sz w:val="24"/>
          <w:szCs w:val="24"/>
        </w:rPr>
      </w:pPr>
      <w:r w:rsidRPr="00D25418">
        <w:rPr>
          <w:rFonts w:ascii="Arial" w:hAnsi="Arial" w:cs="Arial"/>
          <w:sz w:val="24"/>
          <w:szCs w:val="24"/>
        </w:rPr>
        <w:t xml:space="preserve">Следователно насърчаването на партньорите от трети страни, които се нуждаят от развитие и търговия </w:t>
      </w:r>
      <w:r w:rsidR="008C7ACB">
        <w:rPr>
          <w:rFonts w:ascii="Arial" w:hAnsi="Arial" w:cs="Arial"/>
          <w:sz w:val="24"/>
          <w:szCs w:val="24"/>
        </w:rPr>
        <w:t xml:space="preserve">е </w:t>
      </w:r>
      <w:r w:rsidRPr="00D25418">
        <w:rPr>
          <w:rFonts w:ascii="Arial" w:hAnsi="Arial" w:cs="Arial"/>
          <w:sz w:val="24"/>
          <w:szCs w:val="24"/>
        </w:rPr>
        <w:t>повече</w:t>
      </w:r>
      <w:r w:rsidR="008C7ACB">
        <w:rPr>
          <w:rFonts w:ascii="Arial" w:hAnsi="Arial" w:cs="Arial"/>
          <w:sz w:val="24"/>
          <w:szCs w:val="24"/>
        </w:rPr>
        <w:t xml:space="preserve"> от</w:t>
      </w:r>
      <w:r w:rsidRPr="00D25418">
        <w:rPr>
          <w:rFonts w:ascii="Arial" w:hAnsi="Arial" w:cs="Arial"/>
          <w:sz w:val="24"/>
          <w:szCs w:val="24"/>
        </w:rPr>
        <w:t xml:space="preserve"> добре дошло, но това трябва да върви ръка за ръка с подобряването на търговските резултати на ЕС както по отношение на износа, така и на вноса и трябва да доведе до възможности за доставчиците на услуги </w:t>
      </w:r>
      <w:r w:rsidR="008C7ACB">
        <w:rPr>
          <w:rFonts w:ascii="Arial" w:hAnsi="Arial" w:cs="Arial"/>
          <w:sz w:val="24"/>
          <w:szCs w:val="24"/>
        </w:rPr>
        <w:t>от</w:t>
      </w:r>
      <w:r w:rsidRPr="00D25418">
        <w:rPr>
          <w:rFonts w:ascii="Arial" w:hAnsi="Arial" w:cs="Arial"/>
          <w:sz w:val="24"/>
          <w:szCs w:val="24"/>
        </w:rPr>
        <w:t xml:space="preserve"> ЕС, когато е приложимо.</w:t>
      </w:r>
    </w:p>
    <w:p w14:paraId="5744BF7F" w14:textId="77777777" w:rsidR="00D25418" w:rsidRPr="00D25418" w:rsidRDefault="00D25418" w:rsidP="00891B6A">
      <w:pPr>
        <w:pStyle w:val="a3"/>
        <w:spacing w:line="360" w:lineRule="auto"/>
        <w:rPr>
          <w:rFonts w:ascii="Arial" w:hAnsi="Arial" w:cs="Arial"/>
          <w:sz w:val="24"/>
          <w:szCs w:val="24"/>
        </w:rPr>
      </w:pPr>
    </w:p>
    <w:p w14:paraId="03735131" w14:textId="77777777" w:rsidR="00D25418" w:rsidRDefault="00D25418" w:rsidP="00891B6A">
      <w:pPr>
        <w:spacing w:line="360" w:lineRule="auto"/>
        <w:jc w:val="both"/>
        <w:rPr>
          <w:rFonts w:ascii="Arial" w:hAnsi="Arial" w:cs="Arial"/>
          <w:sz w:val="24"/>
          <w:szCs w:val="24"/>
        </w:rPr>
      </w:pPr>
      <w:r w:rsidRPr="00D25418">
        <w:rPr>
          <w:rFonts w:ascii="Arial" w:hAnsi="Arial" w:cs="Arial"/>
          <w:sz w:val="24"/>
          <w:szCs w:val="24"/>
        </w:rPr>
        <w:t xml:space="preserve">За допълнителна информация се свържете с: г-н Доминик Бусеин: </w:t>
      </w:r>
      <w:hyperlink r:id="rId9" w:history="1">
        <w:r w:rsidR="00ED518A" w:rsidRPr="005706B7">
          <w:rPr>
            <w:rStyle w:val="ab"/>
            <w:rFonts w:ascii="Arial" w:hAnsi="Arial" w:cs="Arial"/>
            <w:sz w:val="24"/>
            <w:szCs w:val="24"/>
          </w:rPr>
          <w:t>boucsein@eurochambres.eu</w:t>
        </w:r>
      </w:hyperlink>
    </w:p>
    <w:p w14:paraId="79FE8769" w14:textId="77777777" w:rsidR="00ED518A" w:rsidRDefault="00ED518A" w:rsidP="00891B6A">
      <w:pPr>
        <w:spacing w:line="360" w:lineRule="auto"/>
        <w:jc w:val="both"/>
        <w:rPr>
          <w:rFonts w:ascii="Arial" w:hAnsi="Arial" w:cs="Arial"/>
          <w:sz w:val="24"/>
          <w:szCs w:val="24"/>
        </w:rPr>
      </w:pPr>
    </w:p>
    <w:p w14:paraId="349DB358" w14:textId="77777777" w:rsidR="00ED518A" w:rsidRPr="00D25418" w:rsidRDefault="00ED518A" w:rsidP="00891B6A">
      <w:pPr>
        <w:spacing w:line="360" w:lineRule="auto"/>
        <w:jc w:val="both"/>
        <w:rPr>
          <w:rFonts w:ascii="Arial" w:hAnsi="Arial" w:cs="Arial"/>
          <w:sz w:val="24"/>
          <w:szCs w:val="24"/>
        </w:rPr>
      </w:pPr>
    </w:p>
    <w:sectPr w:rsidR="00ED518A" w:rsidRPr="00D2541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F2806" w14:textId="77777777" w:rsidR="005442DC" w:rsidRDefault="005442DC" w:rsidP="007E0AA8">
      <w:pPr>
        <w:spacing w:after="0" w:line="240" w:lineRule="auto"/>
      </w:pPr>
      <w:r>
        <w:separator/>
      </w:r>
    </w:p>
  </w:endnote>
  <w:endnote w:type="continuationSeparator" w:id="0">
    <w:p w14:paraId="0B4752D7" w14:textId="77777777" w:rsidR="005442DC" w:rsidRDefault="005442DC" w:rsidP="007E0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210652"/>
      <w:docPartObj>
        <w:docPartGallery w:val="Page Numbers (Bottom of Page)"/>
        <w:docPartUnique/>
      </w:docPartObj>
    </w:sdtPr>
    <w:sdtEndPr>
      <w:rPr>
        <w:noProof/>
      </w:rPr>
    </w:sdtEndPr>
    <w:sdtContent>
      <w:p w14:paraId="0BDA4034" w14:textId="77777777" w:rsidR="007E0AA8" w:rsidRDefault="007E0AA8">
        <w:pPr>
          <w:pStyle w:val="a6"/>
          <w:jc w:val="right"/>
        </w:pPr>
        <w:r>
          <w:fldChar w:fldCharType="begin"/>
        </w:r>
        <w:r>
          <w:instrText xml:space="preserve"> PAGE   \* MERGEFORMAT </w:instrText>
        </w:r>
        <w:r>
          <w:fldChar w:fldCharType="separate"/>
        </w:r>
        <w:r w:rsidR="004864AD">
          <w:rPr>
            <w:noProof/>
          </w:rPr>
          <w:t>20</w:t>
        </w:r>
        <w:r>
          <w:rPr>
            <w:noProof/>
          </w:rPr>
          <w:fldChar w:fldCharType="end"/>
        </w:r>
      </w:p>
    </w:sdtContent>
  </w:sdt>
  <w:p w14:paraId="4EDDB4B3" w14:textId="77777777" w:rsidR="007E0AA8" w:rsidRDefault="007E0A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94653" w14:textId="77777777" w:rsidR="005442DC" w:rsidRDefault="005442DC" w:rsidP="007E0AA8">
      <w:pPr>
        <w:spacing w:after="0" w:line="240" w:lineRule="auto"/>
      </w:pPr>
      <w:r>
        <w:separator/>
      </w:r>
    </w:p>
  </w:footnote>
  <w:footnote w:type="continuationSeparator" w:id="0">
    <w:p w14:paraId="175D9A1A" w14:textId="77777777" w:rsidR="005442DC" w:rsidRDefault="005442DC" w:rsidP="007E0AA8">
      <w:pPr>
        <w:spacing w:after="0" w:line="240" w:lineRule="auto"/>
      </w:pPr>
      <w:r>
        <w:continuationSeparator/>
      </w:r>
    </w:p>
  </w:footnote>
  <w:footnote w:id="1">
    <w:p w14:paraId="4340F948" w14:textId="77777777" w:rsidR="002769C6" w:rsidRDefault="002769C6">
      <w:pPr>
        <w:pStyle w:val="a8"/>
      </w:pPr>
      <w:r>
        <w:rPr>
          <w:rStyle w:val="aa"/>
        </w:rPr>
        <w:footnoteRef/>
      </w:r>
      <w:r>
        <w:t xml:space="preserve"> Виж </w:t>
      </w:r>
      <w:r>
        <w:rPr>
          <w:lang w:val="en-US"/>
        </w:rPr>
        <w:t xml:space="preserve">EUROCHAMBERS </w:t>
      </w:r>
      <w:r>
        <w:t>„</w:t>
      </w:r>
      <w:r>
        <w:rPr>
          <w:lang w:val="en-US"/>
        </w:rPr>
        <w:t xml:space="preserve">MC 11 </w:t>
      </w:r>
      <w:r>
        <w:t>Мисли първо за малките“</w:t>
      </w:r>
    </w:p>
    <w:p w14:paraId="2EA804D7" w14:textId="77777777" w:rsidR="002769C6" w:rsidRPr="002769C6" w:rsidRDefault="005442DC">
      <w:pPr>
        <w:pStyle w:val="a8"/>
      </w:pPr>
      <w:hyperlink r:id="rId1" w:history="1">
        <w:r w:rsidR="002769C6" w:rsidRPr="00570261">
          <w:rPr>
            <w:rStyle w:val="ab"/>
            <w:sz w:val="18"/>
            <w:szCs w:val="18"/>
          </w:rPr>
          <w:t>http://www.eurochambres.eu/Content/Default.asp?PageID=1&amp;DocID=7781</w:t>
        </w:r>
      </w:hyperlink>
      <w:r w:rsidR="002769C6">
        <w:rPr>
          <w:sz w:val="18"/>
          <w:szCs w:val="18"/>
        </w:rPr>
        <w:t xml:space="preserve">  </w:t>
      </w:r>
    </w:p>
  </w:footnote>
  <w:footnote w:id="2">
    <w:p w14:paraId="7ECE8318" w14:textId="77777777" w:rsidR="00AC6308" w:rsidRPr="00AC6308" w:rsidRDefault="00AC6308">
      <w:pPr>
        <w:pStyle w:val="a8"/>
        <w:rPr>
          <w:sz w:val="18"/>
          <w:szCs w:val="18"/>
        </w:rPr>
      </w:pPr>
      <w:r>
        <w:rPr>
          <w:rStyle w:val="aa"/>
        </w:rPr>
        <w:footnoteRef/>
      </w:r>
      <w:r>
        <w:t xml:space="preserve"> Виж Бъдещи отношения ЕС-Обединено кралство</w:t>
      </w:r>
      <w:r w:rsidR="00770662">
        <w:t xml:space="preserve"> на </w:t>
      </w:r>
      <w:r w:rsidR="00770662">
        <w:rPr>
          <w:lang w:val="en-US"/>
        </w:rPr>
        <w:t>EUROCHAMBERS</w:t>
      </w:r>
      <w:r>
        <w:t>:</w:t>
      </w:r>
      <w:r w:rsidR="00770662">
        <w:t xml:space="preserve"> </w:t>
      </w:r>
      <w:hyperlink r:id="rId2" w:history="1">
        <w:r w:rsidRPr="00570261">
          <w:rPr>
            <w:rStyle w:val="ab"/>
            <w:sz w:val="18"/>
            <w:szCs w:val="18"/>
          </w:rPr>
          <w:t>http://www.eurochambres.eu/content/default.asp?PageID=1&amp;DocID=7628</w:t>
        </w:r>
      </w:hyperlink>
      <w:r>
        <w:rPr>
          <w:sz w:val="18"/>
          <w:szCs w:val="18"/>
        </w:rPr>
        <w:t xml:space="preserve"> </w:t>
      </w:r>
    </w:p>
  </w:footnote>
  <w:footnote w:id="3">
    <w:p w14:paraId="53882B80" w14:textId="77777777" w:rsidR="00770662" w:rsidRPr="00770662" w:rsidRDefault="00770662">
      <w:pPr>
        <w:pStyle w:val="a8"/>
      </w:pPr>
      <w:r>
        <w:rPr>
          <w:rStyle w:val="aa"/>
        </w:rPr>
        <w:footnoteRef/>
      </w:r>
      <w:r>
        <w:t xml:space="preserve"> Виж Становище на </w:t>
      </w:r>
      <w:r>
        <w:rPr>
          <w:lang w:val="en-US"/>
        </w:rPr>
        <w:t>EUROCHAMBERS</w:t>
      </w:r>
      <w:r w:rsidRPr="00F17DD5">
        <w:t xml:space="preserve"> </w:t>
      </w:r>
      <w:r>
        <w:t xml:space="preserve">по </w:t>
      </w:r>
      <w:r w:rsidRPr="00770662">
        <w:t>Съобщение на ЕО относно „</w:t>
      </w:r>
      <w:r>
        <w:t>надеждна</w:t>
      </w:r>
      <w:r w:rsidRPr="00770662">
        <w:t xml:space="preserve"> перспектива за разширяване и засилен ангажимент на ЕС </w:t>
      </w:r>
      <w:r>
        <w:t>към</w:t>
      </w:r>
      <w:r w:rsidRPr="00770662">
        <w:t xml:space="preserve"> Западните Балкани“:</w:t>
      </w:r>
      <w:r>
        <w:t xml:space="preserve"> </w:t>
      </w:r>
      <w:hyperlink r:id="rId3" w:history="1">
        <w:r w:rsidRPr="00DB4F0C">
          <w:rPr>
            <w:rStyle w:val="ab"/>
            <w:sz w:val="18"/>
            <w:szCs w:val="18"/>
          </w:rPr>
          <w:t>http://www.eurochambres.eu/content/default.asp?PageID=1&amp;DocID=7878</w:t>
        </w:r>
      </w:hyperlink>
      <w:r>
        <w:rPr>
          <w:sz w:val="18"/>
          <w:szCs w:val="18"/>
        </w:rPr>
        <w:t xml:space="preserve"> </w:t>
      </w:r>
    </w:p>
  </w:footnote>
  <w:footnote w:id="4">
    <w:p w14:paraId="29F9AA0A" w14:textId="77777777" w:rsidR="00DD5604" w:rsidRDefault="00DD5604">
      <w:pPr>
        <w:pStyle w:val="a8"/>
      </w:pPr>
      <w:r>
        <w:rPr>
          <w:rStyle w:val="aa"/>
        </w:rPr>
        <w:footnoteRef/>
      </w:r>
      <w:r>
        <w:t xml:space="preserve"> Виж </w:t>
      </w:r>
      <w:r w:rsidR="00990D69">
        <w:t xml:space="preserve">Концепция на </w:t>
      </w:r>
      <w:r>
        <w:t>EUROCHAMBRES : “</w:t>
      </w:r>
      <w:r w:rsidR="00990D69">
        <w:t xml:space="preserve">Към </w:t>
      </w:r>
      <w:r>
        <w:t xml:space="preserve"> </w:t>
      </w:r>
      <w:r w:rsidR="00990D69" w:rsidRPr="00990D69">
        <w:t xml:space="preserve">Европейски планове за действие за прилагане на търговските споразумения </w:t>
      </w:r>
      <w:r>
        <w:t xml:space="preserve">”: </w:t>
      </w:r>
      <w:hyperlink r:id="rId4" w:history="1">
        <w:r w:rsidR="00186483" w:rsidRPr="005706B7">
          <w:rPr>
            <w:rStyle w:val="ab"/>
            <w:sz w:val="18"/>
            <w:szCs w:val="18"/>
          </w:rPr>
          <w:t>http://www.eurochambres.eu/DocShare/docs/3/FEMOKECDLFIKHBCPKGAIHDBE5TXC5HULHEV1BEHT4R43/EUROCHAMBRES/docs/DLS/ECH_ConceptPaper_Towards-European-Trade-Implementation-Action-Plans_Nov18-2018-00258-01.pdf</w:t>
        </w:r>
      </w:hyperlink>
      <w:r w:rsidR="00186483">
        <w:rPr>
          <w:sz w:val="18"/>
          <w:szCs w:val="18"/>
        </w:rPr>
        <w:t xml:space="preserve"> </w:t>
      </w:r>
      <w:r>
        <w:rPr>
          <w:sz w:val="18"/>
          <w:szCs w:val="18"/>
        </w:rPr>
        <w:t xml:space="preserve"> </w:t>
      </w:r>
      <w:r>
        <w:t xml:space="preserve"> </w:t>
      </w:r>
    </w:p>
  </w:footnote>
  <w:footnote w:id="5">
    <w:p w14:paraId="69FD019F" w14:textId="77777777" w:rsidR="00427195" w:rsidRDefault="00427195">
      <w:pPr>
        <w:pStyle w:val="a8"/>
      </w:pPr>
      <w:r>
        <w:rPr>
          <w:rStyle w:val="aa"/>
        </w:rPr>
        <w:footnoteRef/>
      </w:r>
      <w:r>
        <w:t xml:space="preserve"> </w:t>
      </w:r>
      <w:r w:rsidR="00261E61">
        <w:t xml:space="preserve">Виж </w:t>
      </w:r>
      <w:r w:rsidR="00261E61" w:rsidRPr="00261E61">
        <w:t>Позиция на EUROCHAMBRES</w:t>
      </w:r>
      <w:r w:rsidR="00261E61">
        <w:t xml:space="preserve"> за Европейската икономическа дипломация</w:t>
      </w:r>
      <w:r w:rsidRPr="00427195">
        <w:t xml:space="preserve">: </w:t>
      </w:r>
      <w:hyperlink r:id="rId5" w:history="1">
        <w:r w:rsidR="00261E61" w:rsidRPr="005706B7">
          <w:rPr>
            <w:rStyle w:val="ab"/>
          </w:rPr>
          <w:t>http://www.eurochambres.eu/custom/EUROCHAMBRES_Position_Paper_on_European_Economic_Diplomacy_-_Final-2015-00049-01.pdf</w:t>
        </w:r>
      </w:hyperlink>
      <w:r w:rsidR="00261E61">
        <w:t xml:space="preserve"> </w:t>
      </w:r>
      <w:r w:rsidRPr="00427195">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277F"/>
    <w:multiLevelType w:val="hybridMultilevel"/>
    <w:tmpl w:val="EB608A52"/>
    <w:lvl w:ilvl="0" w:tplc="04020009">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 w15:restartNumberingAfterBreak="0">
    <w:nsid w:val="47F6671E"/>
    <w:multiLevelType w:val="hybridMultilevel"/>
    <w:tmpl w:val="90E8BF22"/>
    <w:lvl w:ilvl="0" w:tplc="04020009">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 w15:restartNumberingAfterBreak="0">
    <w:nsid w:val="51892F79"/>
    <w:multiLevelType w:val="hybridMultilevel"/>
    <w:tmpl w:val="E332A6E4"/>
    <w:lvl w:ilvl="0" w:tplc="04020009">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3" w15:restartNumberingAfterBreak="0">
    <w:nsid w:val="59F26669"/>
    <w:multiLevelType w:val="hybridMultilevel"/>
    <w:tmpl w:val="4F1AFE68"/>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15:restartNumberingAfterBreak="0">
    <w:nsid w:val="5DA84D9F"/>
    <w:multiLevelType w:val="hybridMultilevel"/>
    <w:tmpl w:val="B82E5DE2"/>
    <w:lvl w:ilvl="0" w:tplc="04020009">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67EC0E1F"/>
    <w:multiLevelType w:val="hybridMultilevel"/>
    <w:tmpl w:val="D4E02AD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7FD032D8"/>
    <w:multiLevelType w:val="hybridMultilevel"/>
    <w:tmpl w:val="EEEEE732"/>
    <w:lvl w:ilvl="0" w:tplc="04020009">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6FD"/>
    <w:rsid w:val="00004035"/>
    <w:rsid w:val="000076E0"/>
    <w:rsid w:val="00015AF3"/>
    <w:rsid w:val="000677DD"/>
    <w:rsid w:val="00070932"/>
    <w:rsid w:val="000B3346"/>
    <w:rsid w:val="000B4DF9"/>
    <w:rsid w:val="000D6B57"/>
    <w:rsid w:val="000D739A"/>
    <w:rsid w:val="000E23D9"/>
    <w:rsid w:val="000E5295"/>
    <w:rsid w:val="000F7E4D"/>
    <w:rsid w:val="001028F8"/>
    <w:rsid w:val="00103273"/>
    <w:rsid w:val="001042CC"/>
    <w:rsid w:val="00120123"/>
    <w:rsid w:val="00125447"/>
    <w:rsid w:val="00147611"/>
    <w:rsid w:val="00164AA9"/>
    <w:rsid w:val="00186483"/>
    <w:rsid w:val="001D0A42"/>
    <w:rsid w:val="001E4718"/>
    <w:rsid w:val="001E4AA7"/>
    <w:rsid w:val="00207936"/>
    <w:rsid w:val="002121E1"/>
    <w:rsid w:val="00215358"/>
    <w:rsid w:val="00252B84"/>
    <w:rsid w:val="002614F2"/>
    <w:rsid w:val="00261E61"/>
    <w:rsid w:val="00265F4E"/>
    <w:rsid w:val="002769C6"/>
    <w:rsid w:val="00283DB8"/>
    <w:rsid w:val="00285757"/>
    <w:rsid w:val="00286F46"/>
    <w:rsid w:val="002A28B0"/>
    <w:rsid w:val="002B0F1A"/>
    <w:rsid w:val="002B16C6"/>
    <w:rsid w:val="002C12D3"/>
    <w:rsid w:val="002E0E89"/>
    <w:rsid w:val="002F3B1D"/>
    <w:rsid w:val="002F5AB2"/>
    <w:rsid w:val="00332FDE"/>
    <w:rsid w:val="0034781D"/>
    <w:rsid w:val="00354C44"/>
    <w:rsid w:val="003607EE"/>
    <w:rsid w:val="00360A8E"/>
    <w:rsid w:val="003745AB"/>
    <w:rsid w:val="00384DFA"/>
    <w:rsid w:val="003C0FCD"/>
    <w:rsid w:val="00424A3F"/>
    <w:rsid w:val="00426A81"/>
    <w:rsid w:val="00427195"/>
    <w:rsid w:val="00482BA8"/>
    <w:rsid w:val="00484CBB"/>
    <w:rsid w:val="004864AD"/>
    <w:rsid w:val="00487B8E"/>
    <w:rsid w:val="004A343C"/>
    <w:rsid w:val="004B7F59"/>
    <w:rsid w:val="004F46F7"/>
    <w:rsid w:val="005164A8"/>
    <w:rsid w:val="0051681F"/>
    <w:rsid w:val="0052550F"/>
    <w:rsid w:val="0054011F"/>
    <w:rsid w:val="005419A1"/>
    <w:rsid w:val="00543110"/>
    <w:rsid w:val="005442DC"/>
    <w:rsid w:val="00561256"/>
    <w:rsid w:val="005672CE"/>
    <w:rsid w:val="00577016"/>
    <w:rsid w:val="00596BB5"/>
    <w:rsid w:val="005A14AD"/>
    <w:rsid w:val="005A2DAC"/>
    <w:rsid w:val="005C5BDE"/>
    <w:rsid w:val="005E0684"/>
    <w:rsid w:val="005E6528"/>
    <w:rsid w:val="00601502"/>
    <w:rsid w:val="006129B8"/>
    <w:rsid w:val="00614B10"/>
    <w:rsid w:val="0062412B"/>
    <w:rsid w:val="00656E63"/>
    <w:rsid w:val="00661078"/>
    <w:rsid w:val="0068758F"/>
    <w:rsid w:val="006A2522"/>
    <w:rsid w:val="006B222E"/>
    <w:rsid w:val="006B7447"/>
    <w:rsid w:val="006C2A0D"/>
    <w:rsid w:val="006C7910"/>
    <w:rsid w:val="006F0C45"/>
    <w:rsid w:val="00702A8B"/>
    <w:rsid w:val="00725D2B"/>
    <w:rsid w:val="00770662"/>
    <w:rsid w:val="007955D7"/>
    <w:rsid w:val="007A765F"/>
    <w:rsid w:val="007D2D4B"/>
    <w:rsid w:val="007D416A"/>
    <w:rsid w:val="007E0598"/>
    <w:rsid w:val="007E0AA8"/>
    <w:rsid w:val="007E4FC4"/>
    <w:rsid w:val="007F0637"/>
    <w:rsid w:val="00826243"/>
    <w:rsid w:val="00851170"/>
    <w:rsid w:val="00866A67"/>
    <w:rsid w:val="0087246F"/>
    <w:rsid w:val="00891B6A"/>
    <w:rsid w:val="00892537"/>
    <w:rsid w:val="008B6E0D"/>
    <w:rsid w:val="008C390B"/>
    <w:rsid w:val="008C7ACB"/>
    <w:rsid w:val="00902DD6"/>
    <w:rsid w:val="00920862"/>
    <w:rsid w:val="00920B0D"/>
    <w:rsid w:val="00926389"/>
    <w:rsid w:val="009278FE"/>
    <w:rsid w:val="00931302"/>
    <w:rsid w:val="009658B7"/>
    <w:rsid w:val="00990D69"/>
    <w:rsid w:val="0099469F"/>
    <w:rsid w:val="009A326C"/>
    <w:rsid w:val="009B163E"/>
    <w:rsid w:val="009B218A"/>
    <w:rsid w:val="009C4BD4"/>
    <w:rsid w:val="009C529E"/>
    <w:rsid w:val="009D0F28"/>
    <w:rsid w:val="009D5F71"/>
    <w:rsid w:val="00A120BF"/>
    <w:rsid w:val="00A133F2"/>
    <w:rsid w:val="00A15951"/>
    <w:rsid w:val="00A17F72"/>
    <w:rsid w:val="00A436FD"/>
    <w:rsid w:val="00A45229"/>
    <w:rsid w:val="00A61B87"/>
    <w:rsid w:val="00A70133"/>
    <w:rsid w:val="00A7278C"/>
    <w:rsid w:val="00A75C5C"/>
    <w:rsid w:val="00A8138A"/>
    <w:rsid w:val="00A82726"/>
    <w:rsid w:val="00A83367"/>
    <w:rsid w:val="00A91384"/>
    <w:rsid w:val="00A91679"/>
    <w:rsid w:val="00A93F22"/>
    <w:rsid w:val="00AA2754"/>
    <w:rsid w:val="00AC38D8"/>
    <w:rsid w:val="00AC6308"/>
    <w:rsid w:val="00AC77BE"/>
    <w:rsid w:val="00AD22B5"/>
    <w:rsid w:val="00AF77CA"/>
    <w:rsid w:val="00B210F6"/>
    <w:rsid w:val="00B24E7B"/>
    <w:rsid w:val="00B625FE"/>
    <w:rsid w:val="00BA2D6A"/>
    <w:rsid w:val="00BA517E"/>
    <w:rsid w:val="00BB0F03"/>
    <w:rsid w:val="00BB218F"/>
    <w:rsid w:val="00BC2899"/>
    <w:rsid w:val="00BC58B4"/>
    <w:rsid w:val="00BD3DF2"/>
    <w:rsid w:val="00BF5065"/>
    <w:rsid w:val="00C04893"/>
    <w:rsid w:val="00C20B5E"/>
    <w:rsid w:val="00C32F86"/>
    <w:rsid w:val="00C408BB"/>
    <w:rsid w:val="00C84C02"/>
    <w:rsid w:val="00C86145"/>
    <w:rsid w:val="00C969EB"/>
    <w:rsid w:val="00CA0E6C"/>
    <w:rsid w:val="00CC6CF7"/>
    <w:rsid w:val="00CE30E0"/>
    <w:rsid w:val="00CE38BF"/>
    <w:rsid w:val="00CE5631"/>
    <w:rsid w:val="00CF20F8"/>
    <w:rsid w:val="00CF2813"/>
    <w:rsid w:val="00D2519C"/>
    <w:rsid w:val="00D253B5"/>
    <w:rsid w:val="00D25418"/>
    <w:rsid w:val="00D538D5"/>
    <w:rsid w:val="00D67AAC"/>
    <w:rsid w:val="00D83973"/>
    <w:rsid w:val="00DB4D65"/>
    <w:rsid w:val="00DB722F"/>
    <w:rsid w:val="00DC2E8A"/>
    <w:rsid w:val="00DC422E"/>
    <w:rsid w:val="00DD5604"/>
    <w:rsid w:val="00E10329"/>
    <w:rsid w:val="00E13E67"/>
    <w:rsid w:val="00E31124"/>
    <w:rsid w:val="00E65896"/>
    <w:rsid w:val="00E728AC"/>
    <w:rsid w:val="00E96B02"/>
    <w:rsid w:val="00EA1920"/>
    <w:rsid w:val="00EA6085"/>
    <w:rsid w:val="00EC0727"/>
    <w:rsid w:val="00EC2FE3"/>
    <w:rsid w:val="00EC4482"/>
    <w:rsid w:val="00ED518A"/>
    <w:rsid w:val="00ED6573"/>
    <w:rsid w:val="00F0083E"/>
    <w:rsid w:val="00F01399"/>
    <w:rsid w:val="00F0604D"/>
    <w:rsid w:val="00F14C81"/>
    <w:rsid w:val="00F1746F"/>
    <w:rsid w:val="00F17DD5"/>
    <w:rsid w:val="00F54E0D"/>
    <w:rsid w:val="00F73DFB"/>
    <w:rsid w:val="00F779E0"/>
    <w:rsid w:val="00F84A51"/>
    <w:rsid w:val="00F86158"/>
    <w:rsid w:val="00FA0B28"/>
    <w:rsid w:val="00FA619C"/>
    <w:rsid w:val="00FC06E8"/>
    <w:rsid w:val="00FC1D7C"/>
    <w:rsid w:val="00FC50AA"/>
    <w:rsid w:val="00FE250A"/>
    <w:rsid w:val="00FE272C"/>
    <w:rsid w:val="00FE2B1B"/>
    <w:rsid w:val="00FE736F"/>
    <w:rsid w:val="00FF2FB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3703"/>
  <w15:chartTrackingRefBased/>
  <w15:docId w15:val="{EC493602-9A3F-43F2-9A9F-120EDFCF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24E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1D7C"/>
    <w:pPr>
      <w:ind w:left="720"/>
      <w:contextualSpacing/>
    </w:pPr>
  </w:style>
  <w:style w:type="paragraph" w:styleId="a4">
    <w:name w:val="header"/>
    <w:basedOn w:val="a"/>
    <w:link w:val="a5"/>
    <w:uiPriority w:val="99"/>
    <w:unhideWhenUsed/>
    <w:rsid w:val="007E0AA8"/>
    <w:pPr>
      <w:tabs>
        <w:tab w:val="center" w:pos="4536"/>
        <w:tab w:val="right" w:pos="9072"/>
      </w:tabs>
      <w:spacing w:after="0" w:line="240" w:lineRule="auto"/>
    </w:pPr>
  </w:style>
  <w:style w:type="character" w:customStyle="1" w:styleId="a5">
    <w:name w:val="Горен колонтитул Знак"/>
    <w:basedOn w:val="a0"/>
    <w:link w:val="a4"/>
    <w:uiPriority w:val="99"/>
    <w:rsid w:val="007E0AA8"/>
  </w:style>
  <w:style w:type="paragraph" w:styleId="a6">
    <w:name w:val="footer"/>
    <w:basedOn w:val="a"/>
    <w:link w:val="a7"/>
    <w:uiPriority w:val="99"/>
    <w:unhideWhenUsed/>
    <w:rsid w:val="007E0AA8"/>
    <w:pPr>
      <w:tabs>
        <w:tab w:val="center" w:pos="4536"/>
        <w:tab w:val="right" w:pos="9072"/>
      </w:tabs>
      <w:spacing w:after="0" w:line="240" w:lineRule="auto"/>
    </w:pPr>
  </w:style>
  <w:style w:type="character" w:customStyle="1" w:styleId="a7">
    <w:name w:val="Долен колонтитул Знак"/>
    <w:basedOn w:val="a0"/>
    <w:link w:val="a6"/>
    <w:uiPriority w:val="99"/>
    <w:rsid w:val="007E0AA8"/>
  </w:style>
  <w:style w:type="paragraph" w:styleId="a8">
    <w:name w:val="footnote text"/>
    <w:basedOn w:val="a"/>
    <w:link w:val="a9"/>
    <w:uiPriority w:val="99"/>
    <w:semiHidden/>
    <w:unhideWhenUsed/>
    <w:rsid w:val="002769C6"/>
    <w:pPr>
      <w:spacing w:after="0" w:line="240" w:lineRule="auto"/>
    </w:pPr>
    <w:rPr>
      <w:sz w:val="20"/>
      <w:szCs w:val="20"/>
    </w:rPr>
  </w:style>
  <w:style w:type="character" w:customStyle="1" w:styleId="a9">
    <w:name w:val="Текст под линия Знак"/>
    <w:basedOn w:val="a0"/>
    <w:link w:val="a8"/>
    <w:uiPriority w:val="99"/>
    <w:semiHidden/>
    <w:rsid w:val="002769C6"/>
    <w:rPr>
      <w:sz w:val="20"/>
      <w:szCs w:val="20"/>
    </w:rPr>
  </w:style>
  <w:style w:type="character" w:styleId="aa">
    <w:name w:val="footnote reference"/>
    <w:basedOn w:val="a0"/>
    <w:uiPriority w:val="99"/>
    <w:semiHidden/>
    <w:unhideWhenUsed/>
    <w:rsid w:val="002769C6"/>
    <w:rPr>
      <w:vertAlign w:val="superscript"/>
    </w:rPr>
  </w:style>
  <w:style w:type="character" w:styleId="ab">
    <w:name w:val="Hyperlink"/>
    <w:basedOn w:val="a0"/>
    <w:uiPriority w:val="99"/>
    <w:unhideWhenUsed/>
    <w:rsid w:val="002769C6"/>
    <w:rPr>
      <w:color w:val="0563C1" w:themeColor="hyperlink"/>
      <w:u w:val="single"/>
    </w:rPr>
  </w:style>
  <w:style w:type="character" w:customStyle="1" w:styleId="10">
    <w:name w:val="Заглавие 1 Знак"/>
    <w:basedOn w:val="a0"/>
    <w:link w:val="1"/>
    <w:uiPriority w:val="9"/>
    <w:rsid w:val="00B24E7B"/>
    <w:rPr>
      <w:rFonts w:asciiTheme="majorHAnsi" w:eastAsiaTheme="majorEastAsia" w:hAnsiTheme="majorHAnsi" w:cstheme="majorBidi"/>
      <w:color w:val="2E74B5" w:themeColor="accent1" w:themeShade="BF"/>
      <w:sz w:val="32"/>
      <w:szCs w:val="32"/>
    </w:rPr>
  </w:style>
  <w:style w:type="paragraph" w:styleId="ac">
    <w:name w:val="Balloon Text"/>
    <w:basedOn w:val="a"/>
    <w:link w:val="ad"/>
    <w:uiPriority w:val="99"/>
    <w:semiHidden/>
    <w:unhideWhenUsed/>
    <w:rsid w:val="0062412B"/>
    <w:pPr>
      <w:spacing w:after="0" w:line="240" w:lineRule="auto"/>
    </w:pPr>
    <w:rPr>
      <w:rFonts w:ascii="Segoe UI" w:hAnsi="Segoe UI" w:cs="Segoe UI"/>
      <w:sz w:val="18"/>
      <w:szCs w:val="18"/>
    </w:rPr>
  </w:style>
  <w:style w:type="character" w:customStyle="1" w:styleId="ad">
    <w:name w:val="Изнесен текст Знак"/>
    <w:basedOn w:val="a0"/>
    <w:link w:val="ac"/>
    <w:uiPriority w:val="99"/>
    <w:semiHidden/>
    <w:rsid w:val="006241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52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oucsein@eurochambres.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urochambres.eu/content/default.asp?PageID=1&amp;DocID=7878" TargetMode="External"/><Relationship Id="rId2" Type="http://schemas.openxmlformats.org/officeDocument/2006/relationships/hyperlink" Target="http://www.eurochambres.eu/content/default.asp?PageID=1&amp;DocID=7628" TargetMode="External"/><Relationship Id="rId1" Type="http://schemas.openxmlformats.org/officeDocument/2006/relationships/hyperlink" Target="http://www.eurochambres.eu/Content/Default.asp?PageID=1&amp;DocID=7781" TargetMode="External"/><Relationship Id="rId5" Type="http://schemas.openxmlformats.org/officeDocument/2006/relationships/hyperlink" Target="http://www.eurochambres.eu/custom/EUROCHAMBRES_Position_Paper_on_European_Economic_Diplomacy_-_Final-2015-00049-01.pdf" TargetMode="External"/><Relationship Id="rId4" Type="http://schemas.openxmlformats.org/officeDocument/2006/relationships/hyperlink" Target="http://www.eurochambres.eu/DocShare/docs/3/FEMOKECDLFIKHBCPKGAIHDBE5TXC5HULHEV1BEHT4R43/EUROCHAMBRES/docs/DLS/ECH_ConceptPaper_Towards-European-Trade-Implementation-Action-Plans_Nov18-2018-00258-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8BE22-5406-48AB-BA7C-82C8CFB7F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5277</Words>
  <Characters>30084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Ganka</dc:creator>
  <cp:keywords/>
  <dc:description/>
  <cp:lastModifiedBy>Gabriela Dimitrova</cp:lastModifiedBy>
  <cp:revision>3</cp:revision>
  <cp:lastPrinted>2019-11-01T14:28:00Z</cp:lastPrinted>
  <dcterms:created xsi:type="dcterms:W3CDTF">2019-11-06T12:38:00Z</dcterms:created>
  <dcterms:modified xsi:type="dcterms:W3CDTF">2020-01-21T13:38:00Z</dcterms:modified>
</cp:coreProperties>
</file>