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BCB" w:rsidRDefault="00CE4BCB" w:rsidP="00CE4B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Продукция для поддержания иммунитета, красоты и здоровья </w:t>
      </w:r>
    </w:p>
    <w:p w:rsidR="00CE4BCB" w:rsidRDefault="00CE4BCB" w:rsidP="00CE4B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производителей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наукограда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Кольцово, Новосибирская область.</w:t>
      </w:r>
    </w:p>
    <w:p w:rsidR="00CE4BCB" w:rsidRDefault="00CE4BCB" w:rsidP="00CE4B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637" w:type="dxa"/>
        <w:tblLook w:val="04A0" w:firstRow="1" w:lastRow="0" w:firstColumn="1" w:lastColumn="0" w:noHBand="0" w:noVBand="1"/>
      </w:tblPr>
      <w:tblGrid>
        <w:gridCol w:w="1116"/>
        <w:gridCol w:w="5105"/>
        <w:gridCol w:w="8416"/>
      </w:tblGrid>
      <w:tr w:rsidR="00CE4BCB" w:rsidTr="004130DF">
        <w:trPr>
          <w:trHeight w:val="255"/>
        </w:trPr>
        <w:tc>
          <w:tcPr>
            <w:tcW w:w="1116" w:type="dxa"/>
          </w:tcPr>
          <w:p w:rsidR="00CE4BCB" w:rsidRPr="007D207E" w:rsidRDefault="00CE4BCB" w:rsidP="004130DF">
            <w:r>
              <w:t>№</w:t>
            </w:r>
          </w:p>
        </w:tc>
        <w:tc>
          <w:tcPr>
            <w:tcW w:w="5105" w:type="dxa"/>
          </w:tcPr>
          <w:p w:rsidR="00CE4BCB" w:rsidRDefault="00CE4BCB" w:rsidP="004130DF">
            <w:pPr>
              <w:jc w:val="center"/>
            </w:pPr>
            <w:r>
              <w:t>Продукция</w:t>
            </w:r>
          </w:p>
        </w:tc>
        <w:tc>
          <w:tcPr>
            <w:tcW w:w="8416" w:type="dxa"/>
          </w:tcPr>
          <w:p w:rsidR="00CE4BCB" w:rsidRDefault="00CE4BCB" w:rsidP="004130DF">
            <w:pPr>
              <w:jc w:val="center"/>
            </w:pPr>
            <w:r>
              <w:t>Описание</w:t>
            </w:r>
          </w:p>
        </w:tc>
      </w:tr>
      <w:tr w:rsidR="00CE4BCB" w:rsidTr="004130DF">
        <w:trPr>
          <w:trHeight w:val="255"/>
        </w:trPr>
        <w:tc>
          <w:tcPr>
            <w:tcW w:w="14637" w:type="dxa"/>
            <w:gridSpan w:val="3"/>
          </w:tcPr>
          <w:p w:rsidR="00CE4BCB" w:rsidRPr="00555CB7" w:rsidRDefault="00CE4BCB" w:rsidP="004130DF">
            <w:pPr>
              <w:ind w:left="720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555CB7">
              <w:rPr>
                <w:rFonts w:ascii="Times New Roman" w:hAnsi="Times New Roman" w:cs="Times New Roman"/>
                <w:b/>
                <w:sz w:val="28"/>
                <w:highlight w:val="green"/>
              </w:rPr>
              <w:t>Биологические вещества из сибирских растений</w:t>
            </w:r>
            <w:r>
              <w:rPr>
                <w:rFonts w:ascii="Times New Roman" w:hAnsi="Times New Roman" w:cs="Times New Roman"/>
                <w:b/>
                <w:sz w:val="28"/>
                <w:highlight w:val="green"/>
              </w:rPr>
              <w:t>, обладающие иммуностимулирующим, тонизирующим свойством,</w:t>
            </w:r>
            <w:r w:rsidRPr="00555CB7">
              <w:rPr>
                <w:rFonts w:ascii="Times New Roman" w:hAnsi="Times New Roman" w:cs="Times New Roman"/>
                <w:b/>
                <w:sz w:val="28"/>
                <w:highlight w:val="green"/>
              </w:rPr>
              <w:t xml:space="preserve"> для высокого уровня энергии и очистки сосудов</w:t>
            </w:r>
          </w:p>
          <w:p w:rsidR="00CE4BCB" w:rsidRDefault="00CE4BCB" w:rsidP="004130DF">
            <w:pPr>
              <w:jc w:val="center"/>
            </w:pPr>
          </w:p>
        </w:tc>
      </w:tr>
      <w:tr w:rsidR="00CE4BCB" w:rsidTr="004130DF">
        <w:trPr>
          <w:trHeight w:val="3855"/>
        </w:trPr>
        <w:tc>
          <w:tcPr>
            <w:tcW w:w="1116" w:type="dxa"/>
          </w:tcPr>
          <w:p w:rsidR="00CE4BCB" w:rsidRDefault="00CE4BCB" w:rsidP="004130DF">
            <w:r>
              <w:t>1.</w:t>
            </w:r>
          </w:p>
        </w:tc>
        <w:tc>
          <w:tcPr>
            <w:tcW w:w="5105" w:type="dxa"/>
          </w:tcPr>
          <w:p w:rsidR="00CE4BCB" w:rsidRDefault="00CE4BCB" w:rsidP="004130DF">
            <w:pPr>
              <w:jc w:val="center"/>
            </w:pPr>
            <w:r w:rsidRPr="00AB4A83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51BA526" wp14:editId="609B517C">
                  <wp:extent cx="2066582" cy="1522074"/>
                  <wp:effectExtent l="0" t="0" r="0" b="2540"/>
                  <wp:docPr id="1" name="Рисунок 1" descr="https://catalog.ick.ru/upload/iblock/d8b/kl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ick.ru/upload/iblock/d8b/kl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872" cy="156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BCB" w:rsidRDefault="00CE4BCB" w:rsidP="004130DF">
            <w:r w:rsidRPr="00AB4A83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191E21B" wp14:editId="149BFA68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172720</wp:posOffset>
                      </wp:positionV>
                      <wp:extent cx="2095500" cy="523875"/>
                      <wp:effectExtent l="0" t="0" r="0" b="952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4BCB" w:rsidRDefault="00CE4BCB" w:rsidP="00CE4BCB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Жидкая форма</w:t>
                                  </w:r>
                                </w:p>
                                <w:p w:rsidR="00CE4BCB" w:rsidRDefault="00CE4BCB" w:rsidP="00CE4BCB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капсулированная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91E2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31.05pt;margin-top:13.6pt;width:165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FLOQIAACMEAAAOAAAAZHJzL2Uyb0RvYy54bWysU82O0zAQviPxDpbvNGloaBs1XS1dipCW&#10;H2nhARzHaSwcT7DdJuW2d16Bd+DAgRuv0H0jxk63W+CGyMGaycx8nvnm8+KibxTZCWMl6JyORzEl&#10;QnMopd7k9MP79ZMZJdYxXTIFWuR0Lyy9WD5+tOjaTCRQgyqFIQiibda1Oa2da7MosrwWDbMjaIXG&#10;YAWmYQ5ds4lKwzpEb1SUxPGzqANTtga4sBb/Xg1Bugz4VSW4e1tVVjiicoq9uXCacBb+jJYLlm0M&#10;a2vJj22wf+iiYVLjpSeoK+YY2Rr5F1QjuQELlRtxaCKoKslFmAGnGcd/THNTs1aEWZAc255osv8P&#10;lr/ZvTNEljlNxlNKNGtwSYevh2+H74efhx93t3dfSOJZ6lqbYfJNi+mufw49bjtMbNtr4B8t0bCq&#10;md6IS2OgqwUrscuxr4zOSgcc60GK7jWUeBnbOghAfWUaTyGSQhAdt7U/bUj0jnD8mcTzNI0xxDGW&#10;Jk9n0zRcwbL76tZY91JAQ7yRU4MKCOhsd22d74Zl9yn+MgtKlmupVHDMplgpQ3YM1bIO3xH9tzSl&#10;SZfTeZqkAVmDrw9CaqRDNSvZ5HQW+8+Xs8yz8UKXwXZMqsHGTpQ+0uMZGbhxfdFjouesgHKPRBkY&#10;VIuvDI0azGdKOlRsTu2nLTOCEvVKI9nz8WTiJR6cSTpN0DHnkeI8wjRHqJw6SgZz5cKz8P1quMSl&#10;VDLw9dDJsVdUYqDx+Gq81M/9kPXwtpe/AAAA//8DAFBLAwQUAAYACAAAACEAudXe0NwAAAAJAQAA&#10;DwAAAGRycy9kb3ducmV2LnhtbEyPwU6DQBCG7ya+w2ZMvBi7FBUEWRo10Xht7QMMMAUiO0vYbaFv&#10;7/Skx5n/yz/fFJvFDupEk+8dG1ivIlDEtWt6bg3svz/un0H5gNzg4JgMnMnDpry+KjBv3MxbOu1C&#10;q6SEfY4GuhDGXGtfd2TRr9xILNnBTRaDjFOrmwlnKbeDjqMo0RZ7lgsdjvTeUf2zO1oDh6/57imb&#10;q8+wT7ePyRv2aeXOxtzeLK8voAIt4Q+Gi76oQylOlTty49VgIInXQhqI0xiU5A/ZZVEJGGUp6LLQ&#10;/z8ofwEAAP//AwBQSwECLQAUAAYACAAAACEAtoM4kv4AAADhAQAAEwAAAAAAAAAAAAAAAAAAAAAA&#10;W0NvbnRlbnRfVHlwZXNdLnhtbFBLAQItABQABgAIAAAAIQA4/SH/1gAAAJQBAAALAAAAAAAAAAAA&#10;AAAAAC8BAABfcmVscy8ucmVsc1BLAQItABQABgAIAAAAIQCr/hFLOQIAACMEAAAOAAAAAAAAAAAA&#10;AAAAAC4CAABkcnMvZTJvRG9jLnhtbFBLAQItABQABgAIAAAAIQC51d7Q3AAAAAkBAAAPAAAAAAAA&#10;AAAAAAAAAJMEAABkcnMvZG93bnJldi54bWxQSwUGAAAAAAQABADzAAAAnAUAAAAA&#10;" stroked="f">
                      <v:textbox>
                        <w:txbxContent>
                          <w:p w:rsidR="00CE4BCB" w:rsidRDefault="00CE4BCB" w:rsidP="00CE4BC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Жидкая форма</w:t>
                            </w:r>
                          </w:p>
                          <w:p w:rsidR="00CE4BCB" w:rsidRDefault="00CE4BCB" w:rsidP="00CE4BC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капсулированная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E4BCB" w:rsidRDefault="00CE4BCB" w:rsidP="004130DF"/>
          <w:p w:rsidR="00CE4BCB" w:rsidRPr="00DA2793" w:rsidRDefault="00CE4BCB" w:rsidP="004130DF">
            <w:pPr>
              <w:jc w:val="center"/>
            </w:pPr>
          </w:p>
        </w:tc>
        <w:tc>
          <w:tcPr>
            <w:tcW w:w="8416" w:type="dxa"/>
          </w:tcPr>
          <w:p w:rsidR="00CE4BCB" w:rsidRPr="00555CB7" w:rsidRDefault="00CE4BCB" w:rsidP="004130DF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55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Линейка функциональных продуктов растительного происхождения на основе хвойных растений Сибири и облепихи. Это полностью натуральные концентраты, обладающие научно-обоснованными и подтверждающими свойствами, обладают общеукрепляющим действием, снижают риск развития заболеваний, повышают иммунитет за счет наличия комплекса полезных веществ (соединений), тонизируют, повышают работоспособность. </w:t>
            </w:r>
          </w:p>
          <w:p w:rsidR="00CE4BCB" w:rsidRPr="00555CB7" w:rsidRDefault="00CE4BCB" w:rsidP="004130DF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. «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Авизет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» - продукт на основе 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астаксантина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 и комплекса 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фитостеринов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, токоферолов, полиненасыщенных жирных кислот и 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каротиноидов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 облепихи.</w:t>
            </w:r>
            <w:r w:rsidRPr="00555C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2. «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Ларизет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» - продукт на основе комплекса 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фитостеринов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 облепихи, пихты и лиственницы.</w:t>
            </w:r>
            <w:r w:rsidRPr="00555C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3. «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Флавизет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 xml:space="preserve">» - продукт на основе комплекса </w:t>
            </w:r>
            <w:proofErr w:type="spellStart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флавоноидов</w:t>
            </w:r>
            <w:proofErr w:type="spellEnd"/>
            <w:r w:rsidRPr="00555CB7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, извлекаемых из хвойных растений Сибири.</w:t>
            </w:r>
          </w:p>
          <w:p w:rsidR="00CE4BCB" w:rsidRDefault="00CE4BCB" w:rsidP="004130DF">
            <w:pPr>
              <w:jc w:val="center"/>
            </w:pPr>
          </w:p>
        </w:tc>
      </w:tr>
      <w:tr w:rsidR="00CE4BCB" w:rsidTr="004130DF">
        <w:trPr>
          <w:trHeight w:val="3855"/>
        </w:trPr>
        <w:tc>
          <w:tcPr>
            <w:tcW w:w="1116" w:type="dxa"/>
          </w:tcPr>
          <w:p w:rsidR="00CE4BCB" w:rsidRDefault="00CE4BCB" w:rsidP="004130DF">
            <w:r>
              <w:t>2.</w:t>
            </w:r>
          </w:p>
        </w:tc>
        <w:tc>
          <w:tcPr>
            <w:tcW w:w="5105" w:type="dxa"/>
          </w:tcPr>
          <w:p w:rsidR="00CE4BCB" w:rsidRPr="00AB4A83" w:rsidRDefault="00CE4BCB" w:rsidP="004130DF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DA2793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EE21E08" wp14:editId="03A6DFDE">
                  <wp:extent cx="2502090" cy="2095500"/>
                  <wp:effectExtent l="0" t="0" r="0" b="0"/>
                  <wp:docPr id="2" name="Рисунок 2" descr="https://izkoltsovo.ru/upload/iblock/a6d/a6df4a10d1f445a10ae226ed5eac1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zkoltsovo.ru/upload/iblock/a6d/a6df4a10d1f445a10ae226ed5eac1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157" cy="209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</w:tcPr>
          <w:p w:rsidR="00CE4BCB" w:rsidRPr="00DA2793" w:rsidRDefault="00CE4BCB" w:rsidP="004130DF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Биологически активная добавка укрепляет организм ребенка, снабжая его важнейшими компонентами: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полиненасыщенными кислотами ОМЕГА-3, витаминами E и D.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А с Детским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комплеком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ОМЕГА-3 «КУМИ-КУМИ» это стало вкусно и интересно!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Для изготовления Детского комплекса ОМЕГА-3 «КУМИ-КУМИ» используется лучший рыбий жир, он производится в Исландии – в стране, известной своей чистой и нетронутой окружающей средой, капсулы дополнительно обогащены витаминами Е и D.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</w:tr>
      <w:tr w:rsidR="00CE4BCB" w:rsidTr="004130DF">
        <w:trPr>
          <w:trHeight w:val="3855"/>
        </w:trPr>
        <w:tc>
          <w:tcPr>
            <w:tcW w:w="1116" w:type="dxa"/>
          </w:tcPr>
          <w:p w:rsidR="00CE4BCB" w:rsidRDefault="00CE4BCB" w:rsidP="004130DF">
            <w:r>
              <w:lastRenderedPageBreak/>
              <w:t>3.</w:t>
            </w:r>
          </w:p>
        </w:tc>
        <w:tc>
          <w:tcPr>
            <w:tcW w:w="5105" w:type="dxa"/>
          </w:tcPr>
          <w:p w:rsidR="00CE4BCB" w:rsidRPr="00DA2793" w:rsidRDefault="00CE4BCB" w:rsidP="004130DF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6FBA6" wp14:editId="3F50EB64">
                  <wp:extent cx="1952625" cy="2003882"/>
                  <wp:effectExtent l="0" t="0" r="0" b="0"/>
                  <wp:docPr id="3" name="Рисунок 3" descr="https://izkoltsovo.ru/upload/iblock/c8e/c8e3dbbce2359080b282337f37abe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zkoltsovo.ru/upload/iblock/c8e/c8e3dbbce2359080b282337f37abe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11" cy="202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</w:tcPr>
          <w:p w:rsidR="00CE4BCB" w:rsidRDefault="00CE4BCB" w:rsidP="004130DF">
            <w:pPr>
              <w:spacing w:line="252" w:lineRule="auto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 xml:space="preserve">Тюлений жир - источник насыщенных, </w:t>
            </w:r>
            <w:proofErr w:type="spellStart"/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полиненасыщенныых</w:t>
            </w:r>
            <w:proofErr w:type="spellEnd"/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, мононенасыщенных жирных кислот, в том числе </w:t>
            </w:r>
            <w:r>
              <w:rPr>
                <w:rFonts w:ascii="Arial" w:hAnsi="Arial" w:cs="Arial"/>
                <w:b/>
                <w:bCs/>
                <w:color w:val="303335"/>
                <w:sz w:val="21"/>
                <w:szCs w:val="21"/>
                <w:shd w:val="clear" w:color="auto" w:fill="FFFFFF"/>
              </w:rPr>
              <w:t>Омега 3</w:t>
            </w: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, </w:t>
            </w:r>
            <w:r>
              <w:rPr>
                <w:rFonts w:ascii="Arial" w:hAnsi="Arial" w:cs="Arial"/>
                <w:b/>
                <w:bCs/>
                <w:color w:val="303335"/>
                <w:sz w:val="21"/>
                <w:szCs w:val="21"/>
                <w:shd w:val="clear" w:color="auto" w:fill="FFFFFF"/>
              </w:rPr>
              <w:t>Омега 6</w:t>
            </w: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, </w:t>
            </w:r>
            <w:r>
              <w:rPr>
                <w:rFonts w:ascii="Arial" w:hAnsi="Arial" w:cs="Arial"/>
                <w:b/>
                <w:bCs/>
                <w:color w:val="303335"/>
                <w:sz w:val="21"/>
                <w:szCs w:val="21"/>
                <w:shd w:val="clear" w:color="auto" w:fill="FFFFFF"/>
              </w:rPr>
              <w:t>Омега 9</w:t>
            </w: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, витаминов A, E, F, а также </w:t>
            </w:r>
            <w:proofErr w:type="spellStart"/>
            <w:r>
              <w:rPr>
                <w:rFonts w:ascii="Arial" w:hAnsi="Arial" w:cs="Arial"/>
                <w:b/>
                <w:bCs/>
                <w:color w:val="303335"/>
                <w:sz w:val="21"/>
                <w:szCs w:val="21"/>
                <w:shd w:val="clear" w:color="auto" w:fill="FFFFFF"/>
              </w:rPr>
              <w:t>сквалена</w:t>
            </w:r>
            <w:proofErr w:type="spellEnd"/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. Используется для профилактики, как вспомогательное средство при лечении и реабилитации, а также для общего укрепления организма и повышения резистентности к вирусам, натуральный иммуномодулятор.</w:t>
            </w:r>
          </w:p>
        </w:tc>
      </w:tr>
      <w:tr w:rsidR="00CE4BCB" w:rsidTr="004130DF">
        <w:trPr>
          <w:trHeight w:val="3855"/>
        </w:trPr>
        <w:tc>
          <w:tcPr>
            <w:tcW w:w="1116" w:type="dxa"/>
          </w:tcPr>
          <w:p w:rsidR="00CE4BCB" w:rsidRDefault="00CE4BCB" w:rsidP="004130DF">
            <w:r>
              <w:t>4.</w:t>
            </w:r>
          </w:p>
        </w:tc>
        <w:tc>
          <w:tcPr>
            <w:tcW w:w="5105" w:type="dxa"/>
          </w:tcPr>
          <w:p w:rsidR="00CE4BCB" w:rsidRDefault="00CE4BCB" w:rsidP="00413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33E3C" wp14:editId="605754A5">
                  <wp:extent cx="1562100" cy="1562100"/>
                  <wp:effectExtent l="0" t="0" r="0" b="0"/>
                  <wp:docPr id="5" name="Рисунок 5" descr="https://izkoltsovo.ru/upload/iblock/2c5/2c5a8c614b34a5673ba785e7f1730e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zkoltsovo.ru/upload/iblock/2c5/2c5a8c614b34a5673ba785e7f1730e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BCB" w:rsidRDefault="00CE4BCB" w:rsidP="004130DF">
            <w:pPr>
              <w:rPr>
                <w:lang w:eastAsia="ru-RU"/>
              </w:rPr>
            </w:pPr>
          </w:p>
          <w:p w:rsidR="00CE4BCB" w:rsidRPr="00555CB7" w:rsidRDefault="00CE4BCB" w:rsidP="004130DF">
            <w:pPr>
              <w:tabs>
                <w:tab w:val="left" w:pos="3615"/>
              </w:tabs>
              <w:rPr>
                <w:lang w:eastAsia="ru-RU"/>
              </w:rPr>
            </w:pPr>
            <w:r w:rsidRPr="00555CB7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1571769" wp14:editId="5529C5F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224790</wp:posOffset>
                      </wp:positionV>
                      <wp:extent cx="2095500" cy="523875"/>
                      <wp:effectExtent l="0" t="0" r="0" b="9525"/>
                      <wp:wrapSquare wrapText="bothSides"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4BCB" w:rsidRDefault="00CE4BCB" w:rsidP="00CE4BCB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С шалфеем</w:t>
                                  </w:r>
                                </w:p>
                                <w:p w:rsidR="00CE4BCB" w:rsidRDefault="00CE4BCB" w:rsidP="00CE4BCB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t>С имбирем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71769" id="_x0000_s1027" type="#_x0000_t202" style="position:absolute;margin-left:-.1pt;margin-top:17.7pt;width:165pt;height:4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Q6OgIAACgEAAAOAAAAZHJzL2Uyb0RvYy54bWysU82O0zAQviPxDpbvNGloaBs1XS1dipCW&#10;H2nhARzHaSwcT7DdJuW2d16Bd+DAgRuv0H0jxk63W+CGyMGaycx8/uab8eKibxTZCWMl6JyORzEl&#10;QnMopd7k9MP79ZMZJdYxXTIFWuR0Lyy9WD5+tOjaTCRQgyqFIQiibda1Oa2da7MosrwWDbMjaIXG&#10;YAWmYQ5ds4lKwzpEb1SUxPGzqANTtga4sBb/Xg1Bugz4VSW4e1tVVjiicorcXDhNOAt/RssFyzaG&#10;tbXkRxrsH1g0TGq89AR1xRwjWyP/gmokN2ChciMOTQRVJbkIPWA34/iPbm5q1orQC4pj25NM9v/B&#10;8je7d4bIMqdTSjRrcESHr4dvh++Hn4cfd7d3X0jiNepam2HqTYvJrn8OPc469Gvba+AfLdGwqpne&#10;iEtjoKsFK5Hj2FdGZ6UDjvUgRfcaSryMbR0EoL4yjRcQJSGIjrPan+Yjekc4/kzieZrGGOIYS5On&#10;s2karmDZfXVrrHspoCHeyKnB+Qd0tru2zrNh2X2Kv8yCkuVaKhUcsylWypAdw11Zh++I/lua0qTL&#10;6TxN0oCswdeHNWqkw11WssnpLPafL2eZV+OFLoPtmFSDjUyUPsrjFRm0cX3Rh2kE7bx0BZR71MvA&#10;sLr41NCowXympMO1zan9tGVGUKJeadR8Pp5M/J4HZ5JOE3TMeaQ4jzDNESqnjpLBXLnwNjxtDZc4&#10;m0oG2R6YHCnjOgY1j0/H7/u5H7IeHvjyFwAAAP//AwBQSwMEFAAGAAgAAAAhAAe13s7eAAAACAEA&#10;AA8AAABkcnMvZG93bnJldi54bWxMj8tugzAQRfeV+g/WROqmSkzIg0IxUVupVbdJ8wEDdgAFjxF2&#10;Avn7TlfNcnSP7pyb7ybbiasZfOtIwXIRgTBUOd1SreD48zl/AeEDksbOkVFwMx52xeNDjpl2I+3N&#10;9RBqwSXkM1TQhNBnUvqqMRb9wvWGODu5wWLgc6ilHnDkctvJOIq20mJL/KHB3nw0pjofLlbB6Xt8&#10;3qRj+RWOyX69fcc2Kd1NqafZ9PYKIpgp/MPwp8/qULBT6S6kvegUzGMGFaw2axAcr+KUl5TMLZMU&#10;ZJHL+wHFLwAAAP//AwBQSwECLQAUAAYACAAAACEAtoM4kv4AAADhAQAAEwAAAAAAAAAAAAAAAAAA&#10;AAAAW0NvbnRlbnRfVHlwZXNdLnhtbFBLAQItABQABgAIAAAAIQA4/SH/1gAAAJQBAAALAAAAAAAA&#10;AAAAAAAAAC8BAABfcmVscy8ucmVsc1BLAQItABQABgAIAAAAIQBLTdQ6OgIAACgEAAAOAAAAAAAA&#10;AAAAAAAAAC4CAABkcnMvZTJvRG9jLnhtbFBLAQItABQABgAIAAAAIQAHtd7O3gAAAAgBAAAPAAAA&#10;AAAAAAAAAAAAAJQEAABkcnMvZG93bnJldi54bWxQSwUGAAAAAAQABADzAAAAnwUAAAAA&#10;" stroked="f">
                      <v:textbox>
                        <w:txbxContent>
                          <w:p w:rsidR="00CE4BCB" w:rsidRDefault="00CE4BCB" w:rsidP="00CE4BC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С шалфеем</w:t>
                            </w:r>
                          </w:p>
                          <w:p w:rsidR="00CE4BCB" w:rsidRDefault="00CE4BCB" w:rsidP="00CE4BC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С имбирем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8416" w:type="dxa"/>
          </w:tcPr>
          <w:p w:rsidR="00CE4BCB" w:rsidRDefault="00CE4BCB" w:rsidP="004130DF">
            <w:pPr>
              <w:spacing w:line="252" w:lineRule="auto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Концентрат для приготовления напитка, можно использовать как добавку. Основу любого сбитня составляет мед и пряные травы. В рецептуру данного напитка входят также имбирь, пихта, экстракт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стевии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и прополис, делающие его целебным. Сбитень с имбирем обладает противовоспалительными, сосудоукрепляющими, антимикробными и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противоотечными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свойствами. Преимуществом напитка является низкая калорийность.</w:t>
            </w:r>
          </w:p>
          <w:p w:rsidR="00CE4BCB" w:rsidRPr="00555CB7" w:rsidRDefault="00CE4BCB" w:rsidP="004130DF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Помимо согревающего в холод и освежающего в жару, этот исконно русский напиток обладает самым настоящим лечебно-оздоровительным действием. Используйте его регулярно, и вы заметите, что ваше самочувствие заметно улучшается. Благодаря экстрактам целебных трав и меду, сбитень пихтовый с шалфеем очень многогранно влияет на организм, а именно:</w:t>
            </w:r>
          </w:p>
          <w:p w:rsidR="00CE4BCB" w:rsidRPr="00555CB7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нормализует работу органов пищеварения и помогает избавиться от метеоризма;</w:t>
            </w:r>
          </w:p>
          <w:p w:rsidR="00CE4BCB" w:rsidRPr="00555CB7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заметно повышает работоспособность, добавляет энергии и выступает как эффективный антидепрессант;</w:t>
            </w:r>
          </w:p>
          <w:p w:rsidR="00CE4BCB" w:rsidRPr="00555CB7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предупреждает возникновение отеков;</w:t>
            </w:r>
          </w:p>
          <w:p w:rsidR="00CE4BCB" w:rsidRPr="00555CB7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стимулирует деятельность головного мозга и улучшает память;</w:t>
            </w:r>
          </w:p>
          <w:p w:rsidR="00CE4BCB" w:rsidRPr="00555CB7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«работает» как адаптоген, помогая приспособиться к неблагоприятным условиям и жизненным обстоятельствам;</w:t>
            </w:r>
          </w:p>
          <w:p w:rsidR="00CE4BCB" w:rsidRPr="00555CB7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способствует скорейшему выздоровлению и восстановлению после перенесенных заболеваний;</w:t>
            </w:r>
          </w:p>
          <w:p w:rsidR="00CE4BCB" w:rsidRPr="00555CB7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нормализует гормональный фон;</w:t>
            </w:r>
          </w:p>
          <w:p w:rsidR="00CE4BCB" w:rsidRPr="00CE4BCB" w:rsidRDefault="00CE4BCB" w:rsidP="00CE4BCB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555CB7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благотворно влияет на состояние ротовой полости и предупреждает болезни зубов.</w:t>
            </w:r>
          </w:p>
        </w:tc>
      </w:tr>
      <w:tr w:rsidR="00CE4BCB" w:rsidTr="004130DF">
        <w:trPr>
          <w:trHeight w:val="1125"/>
        </w:trPr>
        <w:tc>
          <w:tcPr>
            <w:tcW w:w="1116" w:type="dxa"/>
          </w:tcPr>
          <w:p w:rsidR="00CE4BCB" w:rsidRDefault="00CE4BCB" w:rsidP="004130DF">
            <w:r>
              <w:lastRenderedPageBreak/>
              <w:t>5.</w:t>
            </w:r>
          </w:p>
        </w:tc>
        <w:tc>
          <w:tcPr>
            <w:tcW w:w="5105" w:type="dxa"/>
          </w:tcPr>
          <w:p w:rsidR="00CE4BCB" w:rsidRDefault="00CE4BCB" w:rsidP="00413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9CCF74" wp14:editId="20CF617F">
                  <wp:extent cx="1725930" cy="2013586"/>
                  <wp:effectExtent l="0" t="0" r="7620" b="5715"/>
                  <wp:docPr id="11" name="Рисунок 11" descr="https://izkoltsovo.ru/upload/iblock/888/888950d68e8dd503d0c4908e4a96d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zkoltsovo.ru/upload/iblock/888/888950d68e8dd503d0c4908e4a96d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05" cy="202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</w:tcPr>
          <w:p w:rsidR="00CE4BCB" w:rsidRPr="001116CB" w:rsidRDefault="00CE4BCB" w:rsidP="004130DF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Витапринол</w:t>
            </w:r>
            <w:proofErr w:type="spellEnd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представляет собой натуральный </w:t>
            </w:r>
            <w:proofErr w:type="spellStart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фитопродукт</w:t>
            </w:r>
            <w:proofErr w:type="spellEnd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 на основе молодой хвои пихты, переработанной особым способом. Он богат </w:t>
            </w:r>
            <w:proofErr w:type="spellStart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u w:val="single"/>
                <w:lang w:eastAsia="ru-RU"/>
              </w:rPr>
              <w:t>фитостеринами</w:t>
            </w:r>
            <w:proofErr w:type="spellEnd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, содержит </w:t>
            </w:r>
            <w:proofErr w:type="spellStart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каротиноиды</w:t>
            </w:r>
            <w:proofErr w:type="spellEnd"/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, хлорофилл, витамин Е и другие, не менее ценные вещества, благодаря которым он оказывает следующее влияние на организм: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Снижает уровень «плохого» холестерина и риск возникновения атеросклероза.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Улучшает состояние сердечно-сосудистой системы, предотвращает развитие инфаркта и инсульта.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Нормализует репродуктивную функцию. 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Устраняет апатию и повышает жизненный тонус.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Обеспечивает согласованную работу всех звеньев иммунной системы.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Обладает мощным противовоспалительным и противоаллергическим эффектом.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Снижает риск образования злокачественных опухолей и замедляет их рост.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Нормализует жировой и углеводородный обмен.</w:t>
            </w:r>
          </w:p>
          <w:p w:rsidR="00CE4BCB" w:rsidRPr="001116CB" w:rsidRDefault="00CE4BCB" w:rsidP="00CE4BCB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Способствует восстановлению клеток и тканей организма.</w:t>
            </w:r>
          </w:p>
        </w:tc>
      </w:tr>
      <w:tr w:rsidR="00CE4BCB" w:rsidTr="004130DF">
        <w:trPr>
          <w:trHeight w:val="620"/>
        </w:trPr>
        <w:tc>
          <w:tcPr>
            <w:tcW w:w="1116" w:type="dxa"/>
          </w:tcPr>
          <w:p w:rsidR="00CE4BCB" w:rsidRPr="001116CB" w:rsidRDefault="00CE4BCB" w:rsidP="004130DF">
            <w:pPr>
              <w:spacing w:line="252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32"/>
                <w:shd w:val="clear" w:color="auto" w:fill="FFFFFF"/>
              </w:rPr>
            </w:pPr>
            <w:r w:rsidRPr="001116CB">
              <w:rPr>
                <w:rFonts w:ascii="Times New Roman" w:hAnsi="Times New Roman" w:cs="Times New Roman"/>
                <w:color w:val="333333"/>
                <w:sz w:val="24"/>
                <w:szCs w:val="32"/>
                <w:shd w:val="clear" w:color="auto" w:fill="FFFFFF"/>
              </w:rPr>
              <w:t>6.</w:t>
            </w:r>
          </w:p>
        </w:tc>
        <w:tc>
          <w:tcPr>
            <w:tcW w:w="5105" w:type="dxa"/>
          </w:tcPr>
          <w:p w:rsidR="00CE4BCB" w:rsidRPr="001116CB" w:rsidRDefault="00CE4BCB" w:rsidP="004130DF">
            <w:pPr>
              <w:spacing w:line="252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BFC22" wp14:editId="68648AA0">
                  <wp:extent cx="1343025" cy="1343025"/>
                  <wp:effectExtent l="0" t="0" r="9525" b="9525"/>
                  <wp:docPr id="12" name="Рисунок 12" descr="https://izkoltsovo.ru/upload/iblock/885/8854b5751f13c38cc78285bad8901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zkoltsovo.ru/upload/iblock/885/8854b5751f13c38cc78285bad8901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</w:tcPr>
          <w:p w:rsidR="00CE4BCB" w:rsidRPr="001116CB" w:rsidRDefault="00CE4BCB" w:rsidP="004130DF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 xml:space="preserve">АБИФЛОР </w:t>
            </w:r>
            <w:proofErr w:type="spellStart"/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оздоравливает</w:t>
            </w:r>
            <w:proofErr w:type="spellEnd"/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 xml:space="preserve"> даже те сосуды, которые уже давно требуют внимания. Кроме того, биокорректор: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устраняет последствия стресса,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повышает выносливость и работоспособность организма,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предотвращает ломкость капилляров и обеспечивает их эластичность,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 xml:space="preserve">предотвращает развитие тромбофлебита, </w:t>
            </w:r>
            <w:proofErr w:type="spellStart"/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варикоза</w:t>
            </w:r>
            <w:proofErr w:type="spellEnd"/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, трофических язв, гипертонического криза, инсульта, инфаркта миокарда,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нормализует венозный отток крови,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приводит давление к нормальным показателям,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выравнивает ритм сердца,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улучшает коронарное кровообращение,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устраняет отеки,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повышает гемоглобин,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укрепляет иммунитет,</w:t>
            </w:r>
          </w:p>
          <w:p w:rsidR="00CE4BCB" w:rsidRPr="001116CB" w:rsidRDefault="00CE4BCB" w:rsidP="00CE4BCB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устраняет раздражительность и бессонницу.</w:t>
            </w:r>
          </w:p>
          <w:p w:rsidR="00CE4BCB" w:rsidRPr="001116CB" w:rsidRDefault="00CE4BCB" w:rsidP="004130DF">
            <w:pPr>
              <w:shd w:val="clear" w:color="auto" w:fill="FFFFFF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Более того, АБИФЛОР рекомендуется также тем, кто уже перенес инсульт или инфаркт – именно это укрепляющее сосуды средство поможет им восстановиться быстрее.</w:t>
            </w:r>
          </w:p>
          <w:p w:rsidR="00CE4BCB" w:rsidRPr="001116CB" w:rsidRDefault="00CE4BCB" w:rsidP="004130DF">
            <w:pPr>
              <w:shd w:val="clear" w:color="auto" w:fill="FFFFFF"/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</w:pPr>
            <w:r w:rsidRPr="001116CB">
              <w:rPr>
                <w:rFonts w:ascii="Arial" w:eastAsia="Times New Roman" w:hAnsi="Arial" w:cs="Arial"/>
                <w:color w:val="373024"/>
                <w:sz w:val="21"/>
                <w:szCs w:val="21"/>
                <w:lang w:eastAsia="ru-RU"/>
              </w:rPr>
              <w:t>Использовать этот Биокорректор могут как люди, имеющие проблемы с сосудами и сердцем, так и те, кто абсолютно здоров, но хочет предупредить возможные осложнения. </w:t>
            </w:r>
          </w:p>
          <w:p w:rsidR="00CE4BCB" w:rsidRPr="001116CB" w:rsidRDefault="00CE4BCB" w:rsidP="004130DF">
            <w:pPr>
              <w:spacing w:line="252" w:lineRule="auto"/>
              <w:rPr>
                <w:rFonts w:ascii="Times New Roman" w:hAnsi="Times New Roman" w:cs="Times New Roman"/>
                <w:color w:val="333333"/>
                <w:sz w:val="24"/>
                <w:szCs w:val="32"/>
                <w:shd w:val="clear" w:color="auto" w:fill="FFFFFF"/>
              </w:rPr>
            </w:pPr>
          </w:p>
        </w:tc>
      </w:tr>
      <w:tr w:rsidR="00CE4BCB" w:rsidTr="004130DF">
        <w:trPr>
          <w:trHeight w:val="620"/>
        </w:trPr>
        <w:tc>
          <w:tcPr>
            <w:tcW w:w="14637" w:type="dxa"/>
            <w:gridSpan w:val="3"/>
          </w:tcPr>
          <w:p w:rsidR="00CE4BCB" w:rsidRDefault="00CE4BCB" w:rsidP="004130DF">
            <w:pPr>
              <w:spacing w:line="252" w:lineRule="auto"/>
              <w:ind w:left="720"/>
              <w:contextualSpacing/>
              <w:jc w:val="center"/>
              <w:rPr>
                <w:rFonts w:ascii="Arial" w:hAnsi="Arial" w:cs="Arial"/>
                <w:color w:val="FF0000"/>
                <w:sz w:val="21"/>
                <w:szCs w:val="21"/>
                <w:shd w:val="clear" w:color="auto" w:fill="FFFFFF"/>
              </w:rPr>
            </w:pPr>
            <w:r w:rsidRPr="00A823BF">
              <w:rPr>
                <w:rFonts w:ascii="Times New Roman" w:eastAsia="Times New Roman" w:hAnsi="Times New Roman" w:cs="Times New Roman"/>
                <w:b/>
                <w:sz w:val="28"/>
                <w:highlight w:val="green"/>
              </w:rPr>
              <w:lastRenderedPageBreak/>
              <w:t>Нано про</w:t>
            </w:r>
            <w:r>
              <w:rPr>
                <w:rFonts w:ascii="Times New Roman" w:eastAsia="Times New Roman" w:hAnsi="Times New Roman" w:cs="Times New Roman"/>
                <w:b/>
                <w:sz w:val="28"/>
                <w:highlight w:val="green"/>
              </w:rPr>
              <w:t xml:space="preserve">дукты для местного применения </w:t>
            </w:r>
          </w:p>
        </w:tc>
      </w:tr>
      <w:tr w:rsidR="00CE4BCB" w:rsidTr="004130DF">
        <w:trPr>
          <w:trHeight w:val="620"/>
        </w:trPr>
        <w:tc>
          <w:tcPr>
            <w:tcW w:w="1116" w:type="dxa"/>
          </w:tcPr>
          <w:p w:rsidR="00CE4BCB" w:rsidRDefault="00CE4BCB" w:rsidP="004130DF">
            <w:pPr>
              <w:spacing w:line="252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5105" w:type="dxa"/>
          </w:tcPr>
          <w:p w:rsidR="00CE4BCB" w:rsidRPr="00DB253C" w:rsidRDefault="00CE4BCB" w:rsidP="004130DF">
            <w:pPr>
              <w:spacing w:line="252" w:lineRule="auto"/>
              <w:ind w:left="720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71A00" wp14:editId="1B1D7833">
                  <wp:extent cx="2257425" cy="2286000"/>
                  <wp:effectExtent l="0" t="0" r="9525" b="0"/>
                  <wp:docPr id="13" name="Рисунок 13" descr="Крем для кожи вокруг глаз мультипептидный, омолаживающий, Ангиофарм, 3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ем для кожи вокруг глаз мультипептидный, омолаживающий, Ангиофарм, 3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</w:tcPr>
          <w:p w:rsidR="00CE4BCB" w:rsidRPr="00D654FE" w:rsidRDefault="00CE4BCB" w:rsidP="004130D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Серия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пептидной косметики</w:t>
            </w:r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anti</w:t>
            </w:r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age</w:t>
            </w:r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Есть также линейки </w:t>
            </w:r>
            <w:proofErr w:type="spellStart"/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антикупероз</w:t>
            </w:r>
            <w:proofErr w:type="spellEnd"/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для разных типов кожи, есть линия средств для применения в косметологии, хирургии, </w:t>
            </w:r>
            <w:proofErr w:type="spellStart"/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комбустиологии</w:t>
            </w:r>
            <w:proofErr w:type="spellEnd"/>
            <w:r w:rsidRPr="00C5403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стоматологии, эндокринологии. </w:t>
            </w:r>
            <w:r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Если интересно, я отправлю более подробную информацию</w:t>
            </w:r>
          </w:p>
          <w:p w:rsidR="00CE4BCB" w:rsidRDefault="00CE4BCB" w:rsidP="004130D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 xml:space="preserve">Мягкий и нежный пептидный крем идеально питает и направленно корректирует возрастные несовершенства кожи. Разглаживает и заполняет морщины, повышает упругость, обладает </w:t>
            </w:r>
            <w:proofErr w:type="spellStart"/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лифтинг</w:t>
            </w:r>
            <w:proofErr w:type="spellEnd"/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-эффектом. Увлажнение и защита в течение всего дня.</w:t>
            </w:r>
          </w:p>
          <w:p w:rsidR="00CE4BCB" w:rsidRDefault="00CE4BCB" w:rsidP="004130D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</w:pPr>
          </w:p>
          <w:p w:rsidR="00CE4BCB" w:rsidRDefault="00CE4BCB" w:rsidP="00CE4BCB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Крема</w:t>
            </w:r>
          </w:p>
          <w:p w:rsidR="00CE4BCB" w:rsidRDefault="00CE4BCB" w:rsidP="00CE4BCB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Сыворотки</w:t>
            </w:r>
          </w:p>
          <w:p w:rsidR="00CE4BCB" w:rsidRDefault="00CE4BCB" w:rsidP="00CE4BCB">
            <w:pPr>
              <w:pStyle w:val="a5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03335"/>
                <w:sz w:val="21"/>
                <w:szCs w:val="21"/>
                <w:shd w:val="clear" w:color="auto" w:fill="FFFFFF"/>
              </w:rPr>
              <w:t>Маски</w:t>
            </w:r>
          </w:p>
          <w:p w:rsidR="00CE4BCB" w:rsidRPr="00D654FE" w:rsidRDefault="00CE4BCB" w:rsidP="004130D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888888"/>
                <w:sz w:val="20"/>
                <w:szCs w:val="20"/>
                <w:shd w:val="clear" w:color="auto" w:fill="FFFFFF"/>
              </w:rPr>
            </w:pPr>
          </w:p>
        </w:tc>
      </w:tr>
      <w:tr w:rsidR="00CE4BCB" w:rsidTr="004130DF">
        <w:trPr>
          <w:trHeight w:val="620"/>
        </w:trPr>
        <w:tc>
          <w:tcPr>
            <w:tcW w:w="1116" w:type="dxa"/>
          </w:tcPr>
          <w:p w:rsidR="00CE4BCB" w:rsidRDefault="00CE4BCB" w:rsidP="004130DF">
            <w:pPr>
              <w:spacing w:line="252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5105" w:type="dxa"/>
          </w:tcPr>
          <w:p w:rsidR="00CE4BCB" w:rsidRDefault="00CE4BCB" w:rsidP="004130DF">
            <w:pPr>
              <w:spacing w:line="252" w:lineRule="auto"/>
              <w:ind w:left="720"/>
              <w:contextualSpacing/>
              <w:rPr>
                <w:noProof/>
                <w:lang w:eastAsia="ru-RU"/>
              </w:rPr>
            </w:pPr>
          </w:p>
          <w:p w:rsidR="00CE4BCB" w:rsidRDefault="00CE4BCB" w:rsidP="004130DF">
            <w:pPr>
              <w:spacing w:line="252" w:lineRule="auto"/>
              <w:ind w:left="720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8FC4A" wp14:editId="0C1392D4">
                  <wp:extent cx="1323975" cy="1552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031" t="20680" r="63659" b="49488"/>
                          <a:stretch/>
                        </pic:blipFill>
                        <pic:spPr bwMode="auto">
                          <a:xfrm>
                            <a:off x="0" y="0"/>
                            <a:ext cx="13239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</w:tcPr>
          <w:p w:rsidR="00CE4BCB" w:rsidRDefault="00CE4BCB" w:rsidP="004130DF">
            <w:pPr>
              <w:shd w:val="clear" w:color="auto" w:fill="FFFFFF"/>
              <w:spacing w:after="150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2A4F8C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Аргокрем</w:t>
            </w:r>
            <w:proofErr w:type="spellEnd"/>
            <w:r w:rsidRPr="002A4F8C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 рекомендуется для профилактики и вспомогательной терапии различных инфекционно-воспалительных процессов на коже и тканях. В косметологии применение </w:t>
            </w:r>
            <w:proofErr w:type="spellStart"/>
            <w:r w:rsidRPr="002A4F8C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Аргокрема</w:t>
            </w:r>
            <w:proofErr w:type="spellEnd"/>
            <w:r w:rsidRPr="002A4F8C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 обеспечивает защитное действие, стимулирует обменные и регенеративные процессы, способствует общему оздоровлению кожи. </w:t>
            </w:r>
          </w:p>
          <w:p w:rsidR="00CE4BCB" w:rsidRPr="002A4F8C" w:rsidRDefault="00CE4BCB" w:rsidP="004130DF">
            <w:pPr>
              <w:shd w:val="clear" w:color="auto" w:fill="FFFFFF"/>
              <w:spacing w:after="150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В лечебно-профилактической косметологии </w:t>
            </w:r>
            <w:proofErr w:type="spellStart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Аргокрем</w:t>
            </w:r>
            <w:proofErr w:type="spellEnd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рекомендуется к применению лицам любого возраста для профилактики и лечения различных повреждений и воспалительных процессов кожи и подкожных слоев: угревая сыпь, раздражения, ссадины, трещины, порезы, панариции, укусы насекомых, ушибы, синяки, опрелости, пролежни. </w:t>
            </w:r>
          </w:p>
          <w:p w:rsidR="00CE4BCB" w:rsidRDefault="00CE4BCB" w:rsidP="004130DF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Уникальные антимикробные и противовоспалительные свойства </w:t>
            </w:r>
            <w:proofErr w:type="spellStart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биосеребра</w:t>
            </w:r>
            <w:proofErr w:type="spellEnd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позволяют успешно использовать </w:t>
            </w:r>
            <w:proofErr w:type="spellStart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Аргокрем</w:t>
            </w:r>
            <w:proofErr w:type="spellEnd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 как дополнение к комплексному лечению различных инфекционно-воспалительных процессов кожи: фурункулёзы, микробная и истинная экземы, лекарственная </w:t>
            </w:r>
            <w:proofErr w:type="spellStart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токсидермия</w:t>
            </w:r>
            <w:proofErr w:type="spellEnd"/>
            <w:r w:rsidRPr="002A4F8C"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, рожистые воспаления, герпетические поражения, дерматозы различной этиологии и псориаз, осложненные вторичной инфекцией, панариции, свищи, трофические язвы, инфицированные ожоги и травмы. </w:t>
            </w:r>
          </w:p>
          <w:p w:rsidR="00CE4BCB" w:rsidRDefault="00CE4BCB" w:rsidP="004130DF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</w:p>
          <w:p w:rsidR="00CE4BCB" w:rsidRPr="002A4F8C" w:rsidRDefault="00CE4BCB" w:rsidP="004130DF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Гель, крем, пудра с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>биосеребром</w:t>
            </w:r>
            <w:proofErr w:type="spellEnd"/>
          </w:p>
          <w:p w:rsidR="00CE4BCB" w:rsidRPr="00C54034" w:rsidRDefault="00CE4BCB" w:rsidP="004130D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CE4BCB" w:rsidTr="004130DF">
        <w:trPr>
          <w:trHeight w:val="4101"/>
        </w:trPr>
        <w:tc>
          <w:tcPr>
            <w:tcW w:w="1116" w:type="dxa"/>
          </w:tcPr>
          <w:p w:rsidR="00CE4BCB" w:rsidRDefault="00CE4BCB" w:rsidP="004130DF">
            <w:pPr>
              <w:spacing w:line="252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3.</w:t>
            </w:r>
          </w:p>
        </w:tc>
        <w:tc>
          <w:tcPr>
            <w:tcW w:w="5105" w:type="dxa"/>
          </w:tcPr>
          <w:p w:rsidR="00CE4BCB" w:rsidRDefault="00CE4BCB" w:rsidP="004130DF">
            <w:pPr>
              <w:spacing w:line="252" w:lineRule="auto"/>
              <w:ind w:left="720"/>
              <w:contextualSpacing/>
              <w:rPr>
                <w:noProof/>
                <w:lang w:eastAsia="ru-RU"/>
              </w:rPr>
            </w:pPr>
          </w:p>
          <w:p w:rsidR="00CE4BCB" w:rsidRDefault="00CE4BCB" w:rsidP="004130DF">
            <w:pPr>
              <w:spacing w:line="252" w:lineRule="auto"/>
              <w:ind w:left="720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5F490BA" wp14:editId="726114D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88900</wp:posOffset>
                  </wp:positionV>
                  <wp:extent cx="1466295" cy="1762125"/>
                  <wp:effectExtent l="0" t="0" r="635" b="0"/>
                  <wp:wrapTight wrapText="bothSides">
                    <wp:wrapPolygon edited="0">
                      <wp:start x="0" y="0"/>
                      <wp:lineTo x="0" y="21250"/>
                      <wp:lineTo x="21329" y="21250"/>
                      <wp:lineTo x="2132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6" t="30398" r="72158" b="42905"/>
                          <a:stretch/>
                        </pic:blipFill>
                        <pic:spPr bwMode="auto">
                          <a:xfrm>
                            <a:off x="0" y="0"/>
                            <a:ext cx="146629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E4BCB" w:rsidRDefault="00CE4BCB" w:rsidP="004130DF">
            <w:pPr>
              <w:rPr>
                <w:lang w:eastAsia="ru-RU"/>
              </w:rPr>
            </w:pPr>
          </w:p>
          <w:p w:rsidR="00CE4BCB" w:rsidRDefault="00CE4BCB" w:rsidP="004130DF">
            <w:pPr>
              <w:rPr>
                <w:lang w:eastAsia="ru-RU"/>
              </w:rPr>
            </w:pPr>
          </w:p>
          <w:p w:rsidR="00CE4BCB" w:rsidRDefault="00CE4BCB" w:rsidP="00CE4BCB">
            <w:pPr>
              <w:pStyle w:val="a4"/>
              <w:numPr>
                <w:ilvl w:val="0"/>
                <w:numId w:val="6"/>
              </w:numPr>
              <w:rPr>
                <w:lang w:eastAsia="ru-RU"/>
              </w:rPr>
            </w:pPr>
            <w:r>
              <w:rPr>
                <w:lang w:eastAsia="ru-RU"/>
              </w:rPr>
              <w:t>Присыпка ранозаживляющая</w:t>
            </w:r>
          </w:p>
          <w:p w:rsidR="00CE4BCB" w:rsidRDefault="00CE4BCB" w:rsidP="00CE4BCB">
            <w:pPr>
              <w:pStyle w:val="a4"/>
              <w:numPr>
                <w:ilvl w:val="0"/>
                <w:numId w:val="6"/>
              </w:numPr>
              <w:rPr>
                <w:lang w:eastAsia="ru-RU"/>
              </w:rPr>
            </w:pPr>
            <w:r>
              <w:rPr>
                <w:lang w:eastAsia="ru-RU"/>
              </w:rPr>
              <w:t>Присыпка детская с ромашкой и чередой</w:t>
            </w:r>
          </w:p>
          <w:p w:rsidR="00CE4BCB" w:rsidRDefault="00CE4BCB" w:rsidP="00CE4BCB">
            <w:pPr>
              <w:pStyle w:val="a4"/>
              <w:numPr>
                <w:ilvl w:val="0"/>
                <w:numId w:val="6"/>
              </w:numPr>
              <w:rPr>
                <w:lang w:eastAsia="ru-RU"/>
              </w:rPr>
            </w:pPr>
            <w:r>
              <w:rPr>
                <w:lang w:eastAsia="ru-RU"/>
              </w:rPr>
              <w:t>Пудра для ног гигиеническая</w:t>
            </w:r>
          </w:p>
          <w:p w:rsidR="00CE4BCB" w:rsidRPr="00054539" w:rsidRDefault="00CE4BCB" w:rsidP="00CE4BCB">
            <w:pPr>
              <w:pStyle w:val="a4"/>
              <w:numPr>
                <w:ilvl w:val="0"/>
                <w:numId w:val="6"/>
              </w:numPr>
              <w:rPr>
                <w:lang w:eastAsia="ru-RU"/>
              </w:rPr>
            </w:pPr>
            <w:r>
              <w:rPr>
                <w:lang w:eastAsia="ru-RU"/>
              </w:rPr>
              <w:t xml:space="preserve">Пудра </w:t>
            </w:r>
            <w:proofErr w:type="spellStart"/>
            <w:r>
              <w:rPr>
                <w:lang w:eastAsia="ru-RU"/>
              </w:rPr>
              <w:t>противоугревая</w:t>
            </w:r>
            <w:proofErr w:type="spellEnd"/>
          </w:p>
        </w:tc>
        <w:tc>
          <w:tcPr>
            <w:tcW w:w="8416" w:type="dxa"/>
          </w:tcPr>
          <w:p w:rsidR="00CE4BCB" w:rsidRPr="00054539" w:rsidRDefault="00CE4BCB" w:rsidP="004130DF">
            <w:pPr>
              <w:shd w:val="clear" w:color="auto" w:fill="FFFFFF"/>
              <w:spacing w:after="150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Гигиеническое средство для кожи на основе инновационного сорбента двойного действия, получаемого по запатентованной экологически чистой технологии.</w:t>
            </w:r>
          </w:p>
          <w:p w:rsidR="00CE4BCB" w:rsidRPr="00054539" w:rsidRDefault="00CE4BCB" w:rsidP="004130DF">
            <w:pPr>
              <w:shd w:val="clear" w:color="auto" w:fill="FFFFFF"/>
              <w:spacing w:after="150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 Преимущества: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Широкий диапазон действия - самое универсальное средство из всей линейки.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Серебро обладает бактерицидным и противовирусным эффектом.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Литий оказывает противогрибковое действие.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Легко наносится, не оставляет пятен.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Экономично и удобно в использовании.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Неприхотливо к условиям хранения.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Активное действие сорбента: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способствует заживлению ран, ожогов, кожных воспалений, потертостей, опрелостей, трофических язв, пролежней;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препятствует развитию бактерий и микробов;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помогает снимать зуд и раздражение при укусах и аллергических реакциях;</w:t>
            </w:r>
            <w:r w:rsidRPr="00054539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br/>
              <w:t>• помогает снизить отёчность.</w:t>
            </w:r>
          </w:p>
          <w:p w:rsidR="00CE4BCB" w:rsidRPr="002A4F8C" w:rsidRDefault="00CE4BCB" w:rsidP="004130DF">
            <w:pPr>
              <w:shd w:val="clear" w:color="auto" w:fill="FFFFFF"/>
              <w:spacing w:after="150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CE4BCB" w:rsidTr="004130DF">
        <w:trPr>
          <w:trHeight w:val="620"/>
        </w:trPr>
        <w:tc>
          <w:tcPr>
            <w:tcW w:w="14637" w:type="dxa"/>
            <w:gridSpan w:val="3"/>
          </w:tcPr>
          <w:p w:rsidR="00CE4BCB" w:rsidRPr="0061650F" w:rsidRDefault="00CE4BCB" w:rsidP="004130DF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highlight w:val="green"/>
                <w:lang w:eastAsia="ru-RU"/>
              </w:rPr>
            </w:pPr>
            <w:proofErr w:type="spellStart"/>
            <w:r w:rsidRPr="0061650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highlight w:val="green"/>
                <w:lang w:eastAsia="ru-RU"/>
              </w:rPr>
              <w:t>Пробиотики</w:t>
            </w:r>
            <w:proofErr w:type="spellEnd"/>
            <w:r w:rsidRPr="0061650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highlight w:val="green"/>
                <w:lang w:eastAsia="ru-RU"/>
              </w:rPr>
              <w:t xml:space="preserve"> жидкие</w:t>
            </w:r>
          </w:p>
        </w:tc>
      </w:tr>
      <w:tr w:rsidR="00CE4BCB" w:rsidTr="004130DF">
        <w:trPr>
          <w:trHeight w:val="1710"/>
        </w:trPr>
        <w:tc>
          <w:tcPr>
            <w:tcW w:w="1116" w:type="dxa"/>
          </w:tcPr>
          <w:p w:rsidR="00CE4BCB" w:rsidRPr="0061650F" w:rsidRDefault="00CE4BCB" w:rsidP="004130DF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Cs w:val="28"/>
                <w:lang w:eastAsia="ru-RU"/>
              </w:rPr>
            </w:pPr>
            <w:r w:rsidRPr="0061650F">
              <w:rPr>
                <w:rFonts w:ascii="Times New Roman" w:eastAsia="Times New Roman" w:hAnsi="Times New Roman" w:cs="Times New Roman"/>
                <w:color w:val="333333"/>
                <w:szCs w:val="28"/>
                <w:lang w:eastAsia="ru-RU"/>
              </w:rPr>
              <w:t>1.</w:t>
            </w:r>
          </w:p>
        </w:tc>
        <w:tc>
          <w:tcPr>
            <w:tcW w:w="5105" w:type="dxa"/>
          </w:tcPr>
          <w:p w:rsidR="00CE4BCB" w:rsidRPr="0061650F" w:rsidRDefault="00CE4BCB" w:rsidP="004130DF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6A9F08" wp14:editId="4263BEA9">
                  <wp:extent cx="1428750" cy="1428750"/>
                  <wp:effectExtent l="0" t="0" r="0" b="0"/>
                  <wp:docPr id="8" name="Рисунок 8" descr="Трилакт, флаконы 12 мл 1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илакт, флаконы 12 мл 1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</w:tcPr>
          <w:p w:rsidR="00CE4BCB" w:rsidRDefault="00CE4BCB" w:rsidP="004130DF">
            <w:pPr>
              <w:shd w:val="clear" w:color="auto" w:fill="FFFFFF"/>
              <w:spacing w:after="150"/>
              <w:rPr>
                <w:rFonts w:ascii="Arial" w:hAnsi="Arial" w:cs="Arial"/>
                <w:color w:val="484849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484849"/>
                <w:shd w:val="clear" w:color="auto" w:fill="FFFFFF"/>
              </w:rPr>
              <w:t>Лактобактерии</w:t>
            </w:r>
            <w:proofErr w:type="spellEnd"/>
            <w:r>
              <w:rPr>
                <w:rFonts w:ascii="Arial" w:hAnsi="Arial" w:cs="Arial"/>
                <w:color w:val="484849"/>
                <w:shd w:val="clear" w:color="auto" w:fill="FFFFFF"/>
              </w:rPr>
              <w:t>, входящие в состав препарата </w:t>
            </w:r>
            <w:proofErr w:type="spellStart"/>
            <w:r>
              <w:rPr>
                <w:rFonts w:ascii="Arial" w:hAnsi="Arial" w:cs="Arial"/>
                <w:color w:val="484849"/>
                <w:shd w:val="clear" w:color="auto" w:fill="FFFFFF"/>
              </w:rPr>
              <w:t>Трилакт</w:t>
            </w:r>
            <w:proofErr w:type="spellEnd"/>
            <w:r>
              <w:rPr>
                <w:rFonts w:ascii="Arial" w:hAnsi="Arial" w:cs="Arial"/>
                <w:color w:val="484849"/>
                <w:shd w:val="clear" w:color="auto" w:fill="FFFFFF"/>
              </w:rPr>
              <w:t xml:space="preserve">, оказывают нормализующее влияние на микрофлору кишечника, для профилактики </w:t>
            </w:r>
            <w:proofErr w:type="spellStart"/>
            <w:r>
              <w:rPr>
                <w:rFonts w:ascii="Arial" w:hAnsi="Arial" w:cs="Arial"/>
                <w:color w:val="484849"/>
                <w:shd w:val="clear" w:color="auto" w:fill="FFFFFF"/>
              </w:rPr>
              <w:t>дисбактериозов</w:t>
            </w:r>
            <w:proofErr w:type="spellEnd"/>
            <w:r>
              <w:rPr>
                <w:rFonts w:ascii="Arial" w:hAnsi="Arial" w:cs="Arial"/>
                <w:color w:val="484849"/>
                <w:shd w:val="clear" w:color="auto" w:fill="FFFFFF"/>
              </w:rPr>
              <w:t xml:space="preserve"> и для восстановления нарушенной микрофлоры желудочно-кишечного тракта у детей с первых месяцев жизни и взрослых, оказывает положительное влияние на организм человека в целом.</w:t>
            </w:r>
          </w:p>
          <w:p w:rsidR="00CE4BCB" w:rsidRPr="0061650F" w:rsidRDefault="00CE4BCB" w:rsidP="004130D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CE4BCB" w:rsidTr="004130DF">
        <w:trPr>
          <w:trHeight w:val="1710"/>
        </w:trPr>
        <w:tc>
          <w:tcPr>
            <w:tcW w:w="1116" w:type="dxa"/>
          </w:tcPr>
          <w:p w:rsidR="00CE4BCB" w:rsidRDefault="00CE4BCB" w:rsidP="004130DF">
            <w:pPr>
              <w:shd w:val="clear" w:color="auto" w:fill="FFFFFF"/>
              <w:spacing w:after="150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Cs w:val="28"/>
                <w:lang w:eastAsia="ru-RU"/>
              </w:rPr>
              <w:t>2.</w:t>
            </w:r>
            <w:r>
              <w:rPr>
                <w:noProof/>
                <w:lang w:eastAsia="ru-RU"/>
              </w:rPr>
              <w:t xml:space="preserve"> </w:t>
            </w:r>
          </w:p>
          <w:p w:rsidR="00CE4BCB" w:rsidRPr="0061650F" w:rsidRDefault="00CE4BCB" w:rsidP="004130DF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Cs w:val="28"/>
                <w:lang w:eastAsia="ru-RU"/>
              </w:rPr>
            </w:pPr>
          </w:p>
        </w:tc>
        <w:tc>
          <w:tcPr>
            <w:tcW w:w="5105" w:type="dxa"/>
          </w:tcPr>
          <w:p w:rsidR="00CE4BCB" w:rsidRDefault="00CE4BCB" w:rsidP="004130DF">
            <w:pPr>
              <w:shd w:val="clear" w:color="auto" w:fill="FFFFFF"/>
              <w:spacing w:after="15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796418C" wp14:editId="2A5D5DC5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1270</wp:posOffset>
                  </wp:positionV>
                  <wp:extent cx="1504950" cy="1441582"/>
                  <wp:effectExtent l="0" t="0" r="0" b="6350"/>
                  <wp:wrapTight wrapText="bothSides">
                    <wp:wrapPolygon edited="0">
                      <wp:start x="0" y="0"/>
                      <wp:lineTo x="0" y="21410"/>
                      <wp:lineTo x="21327" y="21410"/>
                      <wp:lineTo x="2132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8" t="42042" r="66419" b="34336"/>
                          <a:stretch/>
                        </pic:blipFill>
                        <pic:spPr bwMode="auto">
                          <a:xfrm>
                            <a:off x="0" y="0"/>
                            <a:ext cx="1504950" cy="144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16" w:type="dxa"/>
          </w:tcPr>
          <w:p w:rsidR="00CE4BCB" w:rsidRPr="00055229" w:rsidRDefault="00CE4BCB" w:rsidP="004130DF">
            <w:pPr>
              <w:spacing w:after="384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Жидкий концентрат </w:t>
            </w:r>
            <w:proofErr w:type="spellStart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бифидобактерий</w:t>
            </w:r>
            <w:proofErr w:type="spellEnd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</w:t>
            </w:r>
            <w:proofErr w:type="spellStart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Бифидум</w:t>
            </w:r>
            <w:proofErr w:type="spellEnd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БАГ» высокоэффективен в комплексной терапии:</w:t>
            </w:r>
          </w:p>
          <w:p w:rsidR="00CE4BCB" w:rsidRPr="00055229" w:rsidRDefault="00CE4BCB" w:rsidP="00CE4BCB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Хронических заболеваний ЖКТ</w:t>
            </w:r>
          </w:p>
          <w:p w:rsidR="00CE4BCB" w:rsidRPr="00055229" w:rsidRDefault="00CE4BCB" w:rsidP="00CE4BCB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ОКИ (острых кишечных инфекций)</w:t>
            </w:r>
          </w:p>
          <w:p w:rsidR="00CE4BCB" w:rsidRPr="00055229" w:rsidRDefault="00CE4BCB" w:rsidP="00CE4BCB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Онкозаболеваний</w:t>
            </w:r>
            <w:proofErr w:type="spellEnd"/>
          </w:p>
          <w:p w:rsidR="00CE4BCB" w:rsidRPr="00055229" w:rsidRDefault="00CE4BCB" w:rsidP="00CE4BCB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Инфекционных заболеваний (независимо от локализации) при лечении антибиотиками</w:t>
            </w:r>
          </w:p>
          <w:p w:rsidR="00CE4BCB" w:rsidRPr="00055229" w:rsidRDefault="00CE4BCB" w:rsidP="00CE4BCB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Гипо</w:t>
            </w:r>
            <w:proofErr w:type="spellEnd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и авитаминозов</w:t>
            </w:r>
          </w:p>
          <w:p w:rsidR="00CE4BCB" w:rsidRPr="00055229" w:rsidRDefault="00CE4BCB" w:rsidP="00CE4BCB">
            <w:pPr>
              <w:numPr>
                <w:ilvl w:val="0"/>
                <w:numId w:val="7"/>
              </w:numPr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Иммунодефицитных</w:t>
            </w:r>
            <w:proofErr w:type="spellEnd"/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состояний и аллергии различного типа</w:t>
            </w:r>
          </w:p>
          <w:p w:rsidR="00CE4BCB" w:rsidRPr="00055229" w:rsidRDefault="00CE4BCB" w:rsidP="004130DF">
            <w:pPr>
              <w:spacing w:after="384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522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Также рекомендуется практически здоровым лицам для профилактики указанных состояний, оптимизации обменных процессов, улучшения внешнего вида кожных покровов, профилактики возрастных изменений.</w:t>
            </w:r>
          </w:p>
          <w:p w:rsidR="00CE4BCB" w:rsidRDefault="00CE4BCB" w:rsidP="004130DF">
            <w:pPr>
              <w:shd w:val="clear" w:color="auto" w:fill="FFFFFF"/>
              <w:spacing w:after="150"/>
              <w:rPr>
                <w:rFonts w:ascii="Arial" w:hAnsi="Arial" w:cs="Arial"/>
                <w:color w:val="484849"/>
                <w:shd w:val="clear" w:color="auto" w:fill="FFFFFF"/>
              </w:rPr>
            </w:pPr>
          </w:p>
        </w:tc>
      </w:tr>
    </w:tbl>
    <w:p w:rsidR="00CE4BCB" w:rsidRDefault="00CE4BCB" w:rsidP="00CE4BCB"/>
    <w:p w:rsidR="00CE4BCB" w:rsidRPr="00CE4BCB" w:rsidRDefault="00CE4BCB" w:rsidP="00CE4B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E4BCB" w:rsidRPr="00CE4BCB" w:rsidSect="00CE4BC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56B0C"/>
    <w:multiLevelType w:val="multilevel"/>
    <w:tmpl w:val="EF3A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84A4D"/>
    <w:multiLevelType w:val="multilevel"/>
    <w:tmpl w:val="72EA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05D1A"/>
    <w:multiLevelType w:val="multilevel"/>
    <w:tmpl w:val="DE60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E81BF6"/>
    <w:multiLevelType w:val="multilevel"/>
    <w:tmpl w:val="CA2C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483086"/>
    <w:multiLevelType w:val="hybridMultilevel"/>
    <w:tmpl w:val="65F85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B7727"/>
    <w:multiLevelType w:val="hybridMultilevel"/>
    <w:tmpl w:val="E33E5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57A2F"/>
    <w:multiLevelType w:val="hybridMultilevel"/>
    <w:tmpl w:val="6E066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BCB"/>
    <w:rsid w:val="00055BC5"/>
    <w:rsid w:val="00CE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7B4C6"/>
  <w15:chartTrackingRefBased/>
  <w15:docId w15:val="{867641DF-EADA-4C5A-A205-5C6D67AD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4BC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E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C6423-CA43-4C77-A862-28249325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Алешина</dc:creator>
  <cp:keywords/>
  <dc:description/>
  <cp:lastModifiedBy>Анна Алешина</cp:lastModifiedBy>
  <cp:revision>1</cp:revision>
  <dcterms:created xsi:type="dcterms:W3CDTF">2020-07-29T07:59:00Z</dcterms:created>
  <dcterms:modified xsi:type="dcterms:W3CDTF">2020-07-29T08:10:00Z</dcterms:modified>
</cp:coreProperties>
</file>