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EFDCA" w14:textId="660036F6" w:rsidR="0063761D" w:rsidRDefault="000519F4">
      <w:pPr>
        <w:pStyle w:val="3"/>
        <w:spacing w:before="33"/>
        <w:ind w:left="0" w:right="419"/>
        <w:jc w:val="right"/>
        <w:rPr>
          <w:b w:val="0"/>
          <w:bCs w:val="0"/>
        </w:rPr>
      </w:pPr>
      <w:r>
        <w:rPr>
          <w:sz w:val="22"/>
          <w:szCs w:val="22"/>
        </w:rPr>
        <w:pict w14:anchorId="6C506999">
          <v:group id="_x0000_s1062" style="position:absolute;left:0;text-align:left;margin-left:-27.9pt;margin-top:-.15pt;width:580.65pt;height:204.4pt;z-index:-251664896;mso-position-horizontal-relative:page;mso-position-vertical-relative:page" coordorigin="-3,-3" coordsize="11912,4088">
            <v:group id="_x0000_s1073" style="position:absolute;width:11906;height:4082" coordsize="11906,4082">
              <v:shape id="_x0000_s1074" style="position:absolute;width:11906;height:4082" coordsize="11906,4082" path="m11906,l,,,4082r11565,l11906,3742,11906,xe" fillcolor="#1e2cbd" stroked="f">
                <v:path arrowok="t"/>
              </v:shape>
            </v:group>
            <v:group id="_x0000_s1069" style="position:absolute;top:3936;width:11712;height:147" coordorigin=",3936" coordsize="11712,147">
              <v:shape id="_x0000_s1072" style="position:absolute;top:3936;width:11712;height:147" coordorigin=",3936" coordsize="11712,147" path="m11711,3936l,3936r,146l11565,4082r146,-146xe" fillcolor="#95095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71" type="#_x0000_t75" style="position:absolute;left:2045;top:933;width:1191;height:655">
                <v:imagedata r:id="rId8" o:title=""/>
              </v:shape>
              <v:shape id="_x0000_s1070" type="#_x0000_t75" style="position:absolute;left:872;top:847;width:1017;height:856">
                <v:imagedata r:id="rId9" o:title=""/>
              </v:shape>
            </v:group>
            <v:group id="_x0000_s1067" style="position:absolute;left:850;top:2966;width:237;height:273" coordorigin="850,2966" coordsize="237,273">
              <v:shape id="_x0000_s1068" style="position:absolute;left:850;top:2966;width:237;height:273" coordorigin="850,2966" coordsize="237,273" path="m850,2966r,273l1087,3103,850,2966xe" fillcolor="#950954" stroked="f">
                <v:path arrowok="t"/>
              </v:shape>
            </v:group>
            <v:group id="_x0000_s1065" style="position:absolute;left:9354;top:850;width:2552;height:376" coordorigin="9354,850" coordsize="2552,376">
              <v:shape id="_x0000_s1066" style="position:absolute;left:9354;top:850;width:2552;height:376" coordorigin="9354,850" coordsize="2552,376" path="m9354,1226r2551,l11905,850r-2551,l9354,1226xe" fillcolor="#950954" stroked="f">
                <v:path arrowok="t"/>
              </v:shape>
            </v:group>
            <v:group id="_x0000_s1063" style="position:absolute;left:9496;top:965;width:126;height:147" coordorigin="9496,965" coordsize="126,147">
              <v:shape id="_x0000_s1064" style="position:absolute;left:9496;top:965;width:126;height:147" coordorigin="9496,965" coordsize="126,147" path="m9496,965r,146l9622,1038,9496,965xe" stroked="f">
                <v:path arrowok="t"/>
              </v:shape>
            </v:group>
            <w10:wrap anchorx="page" anchory="page"/>
          </v:group>
        </w:pict>
      </w:r>
      <w:r w:rsidR="00B95731">
        <w:rPr>
          <w:color w:val="FFFFFF"/>
        </w:rPr>
        <w:t xml:space="preserve">   </w:t>
      </w:r>
      <w:r w:rsidR="005272E7">
        <w:rPr>
          <w:color w:val="FFFFFF"/>
        </w:rPr>
        <w:t>Справка на МОТ</w:t>
      </w:r>
    </w:p>
    <w:p w14:paraId="6A2B1841" w14:textId="77777777" w:rsidR="0063761D" w:rsidRDefault="0063761D">
      <w:pPr>
        <w:spacing w:before="3" w:line="190" w:lineRule="exact"/>
        <w:rPr>
          <w:sz w:val="19"/>
          <w:szCs w:val="19"/>
        </w:rPr>
      </w:pPr>
    </w:p>
    <w:p w14:paraId="124E68B5" w14:textId="77777777" w:rsidR="0063761D" w:rsidRDefault="0063761D">
      <w:pPr>
        <w:spacing w:line="200" w:lineRule="exact"/>
        <w:rPr>
          <w:sz w:val="20"/>
          <w:szCs w:val="20"/>
        </w:rPr>
      </w:pPr>
    </w:p>
    <w:p w14:paraId="65139B3A" w14:textId="77777777" w:rsidR="0063761D" w:rsidRDefault="0063761D">
      <w:pPr>
        <w:spacing w:line="200" w:lineRule="exact"/>
        <w:rPr>
          <w:sz w:val="20"/>
          <w:szCs w:val="20"/>
        </w:rPr>
      </w:pPr>
    </w:p>
    <w:p w14:paraId="3C36F81B" w14:textId="77777777" w:rsidR="0063761D" w:rsidRDefault="0063761D">
      <w:pPr>
        <w:spacing w:line="200" w:lineRule="exact"/>
        <w:rPr>
          <w:sz w:val="20"/>
          <w:szCs w:val="20"/>
        </w:rPr>
      </w:pPr>
    </w:p>
    <w:p w14:paraId="23D8FD33" w14:textId="77777777" w:rsidR="0063761D" w:rsidRDefault="0063761D">
      <w:pPr>
        <w:spacing w:line="200" w:lineRule="exact"/>
        <w:rPr>
          <w:sz w:val="20"/>
          <w:szCs w:val="20"/>
        </w:rPr>
      </w:pPr>
    </w:p>
    <w:p w14:paraId="56765BC0" w14:textId="77777777" w:rsidR="0063761D" w:rsidRDefault="0063761D">
      <w:pPr>
        <w:spacing w:line="200" w:lineRule="exact"/>
        <w:rPr>
          <w:sz w:val="20"/>
          <w:szCs w:val="20"/>
        </w:rPr>
      </w:pPr>
    </w:p>
    <w:p w14:paraId="15AAC6DE" w14:textId="77777777" w:rsidR="0063761D" w:rsidRDefault="0063761D">
      <w:pPr>
        <w:spacing w:line="200" w:lineRule="exact"/>
        <w:rPr>
          <w:sz w:val="20"/>
          <w:szCs w:val="20"/>
        </w:rPr>
      </w:pPr>
    </w:p>
    <w:p w14:paraId="539BFEA0" w14:textId="77777777" w:rsidR="0063761D" w:rsidRDefault="0063761D">
      <w:pPr>
        <w:spacing w:line="200" w:lineRule="exact"/>
        <w:rPr>
          <w:sz w:val="20"/>
          <w:szCs w:val="20"/>
        </w:rPr>
      </w:pPr>
    </w:p>
    <w:p w14:paraId="22842102" w14:textId="77777777" w:rsidR="0063761D" w:rsidRDefault="005272E7">
      <w:pPr>
        <w:spacing w:before="2"/>
        <w:ind w:left="472"/>
        <w:rPr>
          <w:rFonts w:ascii="Arial" w:eastAsia="Arial" w:hAnsi="Arial" w:cs="Arial"/>
          <w:sz w:val="60"/>
          <w:szCs w:val="60"/>
        </w:rPr>
      </w:pPr>
      <w:r>
        <w:rPr>
          <w:rFonts w:ascii="Arial"/>
          <w:b/>
          <w:color w:val="FFFFFF"/>
          <w:sz w:val="60"/>
        </w:rPr>
        <w:t>Секторна</w:t>
      </w:r>
      <w:r>
        <w:rPr>
          <w:rFonts w:ascii="Arial"/>
          <w:b/>
          <w:color w:val="FFFFFF"/>
          <w:sz w:val="60"/>
        </w:rPr>
        <w:t xml:space="preserve"> </w:t>
      </w:r>
      <w:r>
        <w:rPr>
          <w:rFonts w:ascii="Arial"/>
          <w:b/>
          <w:color w:val="FFFFFF"/>
          <w:sz w:val="60"/>
        </w:rPr>
        <w:t>справка</w:t>
      </w:r>
      <w:r>
        <w:rPr>
          <w:rFonts w:ascii="Arial"/>
          <w:b/>
          <w:color w:val="FFFFFF"/>
          <w:sz w:val="60"/>
        </w:rPr>
        <w:t xml:space="preserve"> </w:t>
      </w:r>
      <w:r>
        <w:rPr>
          <w:rFonts w:ascii="Arial"/>
          <w:b/>
          <w:color w:val="FFFFFF"/>
          <w:sz w:val="60"/>
        </w:rPr>
        <w:t>на</w:t>
      </w:r>
      <w:r>
        <w:rPr>
          <w:rFonts w:ascii="Arial"/>
          <w:b/>
          <w:color w:val="FFFFFF"/>
          <w:sz w:val="60"/>
        </w:rPr>
        <w:t xml:space="preserve"> </w:t>
      </w:r>
      <w:r>
        <w:rPr>
          <w:rFonts w:ascii="Arial"/>
          <w:b/>
          <w:color w:val="FFFFFF"/>
          <w:sz w:val="60"/>
        </w:rPr>
        <w:t>МОТ</w:t>
      </w:r>
    </w:p>
    <w:p w14:paraId="41F31E3F" w14:textId="77777777" w:rsidR="0063761D" w:rsidRDefault="0063761D">
      <w:pPr>
        <w:spacing w:before="7" w:line="140" w:lineRule="exact"/>
        <w:rPr>
          <w:sz w:val="14"/>
          <w:szCs w:val="14"/>
        </w:rPr>
      </w:pPr>
    </w:p>
    <w:p w14:paraId="26DC2C88" w14:textId="77777777" w:rsidR="0063761D" w:rsidRDefault="0063761D">
      <w:pPr>
        <w:spacing w:line="200" w:lineRule="exact"/>
        <w:rPr>
          <w:sz w:val="20"/>
          <w:szCs w:val="20"/>
        </w:rPr>
      </w:pPr>
    </w:p>
    <w:p w14:paraId="67A5287B" w14:textId="77777777" w:rsidR="0063761D" w:rsidRDefault="0063761D">
      <w:pPr>
        <w:spacing w:line="200" w:lineRule="exact"/>
        <w:rPr>
          <w:sz w:val="20"/>
          <w:szCs w:val="20"/>
        </w:rPr>
      </w:pPr>
    </w:p>
    <w:p w14:paraId="460EF709" w14:textId="77777777" w:rsidR="0063761D" w:rsidRDefault="0063761D">
      <w:pPr>
        <w:spacing w:line="200" w:lineRule="exact"/>
        <w:rPr>
          <w:sz w:val="20"/>
          <w:szCs w:val="20"/>
        </w:rPr>
      </w:pPr>
    </w:p>
    <w:p w14:paraId="4727F3E1" w14:textId="77777777" w:rsidR="0063761D" w:rsidRDefault="0063761D">
      <w:pPr>
        <w:spacing w:line="200" w:lineRule="exact"/>
        <w:rPr>
          <w:sz w:val="20"/>
          <w:szCs w:val="20"/>
        </w:rPr>
      </w:pPr>
    </w:p>
    <w:p w14:paraId="62C3CFE2" w14:textId="77777777" w:rsidR="0063761D" w:rsidRDefault="0063761D">
      <w:pPr>
        <w:spacing w:line="200" w:lineRule="exact"/>
        <w:rPr>
          <w:sz w:val="20"/>
          <w:szCs w:val="20"/>
        </w:rPr>
      </w:pPr>
    </w:p>
    <w:p w14:paraId="0D0B0671" w14:textId="77777777" w:rsidR="0063761D" w:rsidRDefault="005272E7">
      <w:pPr>
        <w:spacing w:before="61"/>
        <w:ind w:left="110"/>
        <w:rPr>
          <w:rFonts w:ascii="Tahoma" w:eastAsia="Tahoma" w:hAnsi="Tahoma" w:cs="Tahoma"/>
          <w:sz w:val="18"/>
          <w:szCs w:val="18"/>
        </w:rPr>
      </w:pPr>
      <w:r>
        <w:rPr>
          <w:rFonts w:ascii="Tahoma"/>
          <w:b/>
          <w:color w:val="1E2CBD"/>
          <w:sz w:val="18"/>
        </w:rPr>
        <w:t>Дата</w:t>
      </w:r>
      <w:r>
        <w:rPr>
          <w:rFonts w:ascii="Tahoma"/>
          <w:b/>
          <w:color w:val="1E2CBD"/>
          <w:sz w:val="18"/>
        </w:rPr>
        <w:t xml:space="preserve">: </w:t>
      </w:r>
      <w:r>
        <w:rPr>
          <w:rFonts w:ascii="Tahoma"/>
          <w:color w:val="1E2CBD"/>
          <w:sz w:val="18"/>
        </w:rPr>
        <w:t xml:space="preserve">08 </w:t>
      </w:r>
      <w:r>
        <w:rPr>
          <w:rFonts w:ascii="Tahoma"/>
          <w:color w:val="1E2CBD"/>
          <w:sz w:val="18"/>
        </w:rPr>
        <w:t>април</w:t>
      </w:r>
      <w:r>
        <w:rPr>
          <w:rFonts w:ascii="Tahoma"/>
          <w:color w:val="1E2CBD"/>
          <w:sz w:val="18"/>
        </w:rPr>
        <w:t xml:space="preserve"> 2020 </w:t>
      </w:r>
      <w:r>
        <w:rPr>
          <w:rFonts w:ascii="Tahoma"/>
          <w:color w:val="1E2CBD"/>
          <w:sz w:val="18"/>
        </w:rPr>
        <w:t>г</w:t>
      </w:r>
      <w:r>
        <w:rPr>
          <w:rFonts w:ascii="Tahoma"/>
          <w:color w:val="1E2CBD"/>
          <w:sz w:val="18"/>
        </w:rPr>
        <w:t>.</w:t>
      </w:r>
    </w:p>
    <w:p w14:paraId="7B02E1C2" w14:textId="77777777" w:rsidR="0063761D" w:rsidRDefault="0063761D">
      <w:pPr>
        <w:spacing w:line="220" w:lineRule="exact"/>
      </w:pPr>
    </w:p>
    <w:p w14:paraId="389BBEF8" w14:textId="77777777" w:rsidR="0063761D" w:rsidRDefault="005272E7">
      <w:pPr>
        <w:pStyle w:val="1"/>
        <w:spacing w:before="0" w:line="460" w:lineRule="atLeast"/>
        <w:rPr>
          <w:b w:val="0"/>
          <w:bCs w:val="0"/>
        </w:rPr>
      </w:pPr>
      <w:r>
        <w:rPr>
          <w:color w:val="1E2CBD"/>
        </w:rPr>
        <w:t>COVID-19 и текстилната, шивашката, кожарската и обувната промишленост</w:t>
      </w:r>
    </w:p>
    <w:p w14:paraId="49FA14B9" w14:textId="77777777" w:rsidR="0063761D" w:rsidRDefault="0063761D">
      <w:pPr>
        <w:spacing w:line="460" w:lineRule="atLeast"/>
        <w:sectPr w:rsidR="0063761D">
          <w:type w:val="continuous"/>
          <w:pgSz w:w="11910" w:h="16840"/>
          <w:pgMar w:top="860" w:right="920" w:bottom="280" w:left="740" w:header="720" w:footer="720" w:gutter="0"/>
          <w:cols w:space="720"/>
        </w:sectPr>
      </w:pPr>
    </w:p>
    <w:p w14:paraId="19F9D4E0" w14:textId="77777777" w:rsidR="0063761D" w:rsidRDefault="0063761D">
      <w:pPr>
        <w:spacing w:before="9" w:line="120" w:lineRule="exact"/>
        <w:rPr>
          <w:sz w:val="12"/>
          <w:szCs w:val="12"/>
        </w:rPr>
      </w:pPr>
    </w:p>
    <w:p w14:paraId="20685CC9" w14:textId="77777777" w:rsidR="0063761D" w:rsidRDefault="0063761D">
      <w:pPr>
        <w:spacing w:line="180" w:lineRule="exact"/>
        <w:rPr>
          <w:sz w:val="18"/>
          <w:szCs w:val="18"/>
        </w:rPr>
      </w:pPr>
    </w:p>
    <w:p w14:paraId="5EBC4277" w14:textId="77777777" w:rsidR="0063761D" w:rsidRDefault="0063761D">
      <w:pPr>
        <w:spacing w:line="180" w:lineRule="exact"/>
        <w:rPr>
          <w:sz w:val="18"/>
          <w:szCs w:val="18"/>
        </w:rPr>
      </w:pPr>
    </w:p>
    <w:p w14:paraId="774EB8F4" w14:textId="77777777" w:rsidR="0063761D" w:rsidRDefault="0063761D">
      <w:pPr>
        <w:spacing w:line="180" w:lineRule="exact"/>
        <w:rPr>
          <w:sz w:val="18"/>
          <w:szCs w:val="18"/>
        </w:rPr>
      </w:pPr>
    </w:p>
    <w:p w14:paraId="221A4DCC" w14:textId="77777777" w:rsidR="0063761D" w:rsidRDefault="0063761D">
      <w:pPr>
        <w:spacing w:line="180" w:lineRule="exact"/>
        <w:rPr>
          <w:sz w:val="18"/>
          <w:szCs w:val="18"/>
        </w:rPr>
      </w:pPr>
    </w:p>
    <w:p w14:paraId="662746FA" w14:textId="77777777" w:rsidR="0063761D" w:rsidRDefault="005272E7" w:rsidP="007727DB">
      <w:pPr>
        <w:pStyle w:val="a3"/>
        <w:spacing w:line="271" w:lineRule="auto"/>
        <w:ind w:left="110" w:right="117"/>
        <w:jc w:val="both"/>
      </w:pPr>
      <w:r>
        <w:rPr>
          <w:color w:val="2B1A4D"/>
        </w:rPr>
        <w:t>Трудовият свят е изправен пред световна здравна криза, различна от всички в 100-годишната история на Международната организация на труда (МОТ), която разпространява страдание, вреди на световната икономика и разрушава живота на хората.</w:t>
      </w:r>
    </w:p>
    <w:p w14:paraId="0BDAC3AF" w14:textId="77777777" w:rsidR="0063761D" w:rsidRDefault="0063761D" w:rsidP="007727DB">
      <w:pPr>
        <w:spacing w:before="15" w:line="220" w:lineRule="exact"/>
        <w:jc w:val="both"/>
      </w:pPr>
    </w:p>
    <w:p w14:paraId="6291C266" w14:textId="77777777" w:rsidR="0063761D" w:rsidRDefault="005272E7" w:rsidP="007727DB">
      <w:pPr>
        <w:pStyle w:val="a3"/>
        <w:spacing w:line="271" w:lineRule="auto"/>
        <w:ind w:left="110" w:right="117"/>
        <w:jc w:val="both"/>
      </w:pPr>
      <w:r>
        <w:rPr>
          <w:color w:val="2B1A4D"/>
        </w:rPr>
        <w:t>С увеличаването на усилията за смекчаване на последиците за общественото здраве, новата болест, причинявана от коронавируса (COVID-</w:t>
      </w:r>
    </w:p>
    <w:p w14:paraId="0CDBBB3E" w14:textId="2FC47CB7" w:rsidR="0063761D" w:rsidRDefault="005272E7" w:rsidP="007727DB">
      <w:pPr>
        <w:pStyle w:val="a3"/>
        <w:spacing w:line="271" w:lineRule="auto"/>
        <w:ind w:left="110" w:right="117"/>
        <w:jc w:val="both"/>
      </w:pPr>
      <w:r>
        <w:rPr>
          <w:color w:val="2B1A4D"/>
        </w:rPr>
        <w:t>19) оказа огромно въздействие върху всички социални и икономически сектори, включително текстилната, шивашката, кожарската и обувната промишленост. Карантинните мерки, затварянето на магазини за търговия на дребно, болестите и намаляването на заплатите потискат</w:t>
      </w:r>
      <w:r w:rsidR="00830DF6">
        <w:rPr>
          <w:color w:val="2B1A4D"/>
        </w:rPr>
        <w:t xml:space="preserve"> </w:t>
      </w:r>
      <w:r>
        <w:rPr>
          <w:color w:val="2B1A4D"/>
        </w:rPr>
        <w:t>потребителското търсене</w:t>
      </w:r>
      <w:r w:rsidR="002E699D">
        <w:rPr>
          <w:rStyle w:val="ab"/>
          <w:color w:val="2B1A4D"/>
        </w:rPr>
        <w:footnoteReference w:id="1"/>
      </w:r>
      <w:r>
        <w:rPr>
          <w:color w:val="2B1A4D"/>
        </w:rPr>
        <w:t>. В същото време този силно глобализираният сектор също се бори със сериозни смущения в предлагането; тъй като на работниците се казва да си стоят вкъщи, веригите за доставки спират и фабриките се затварят.</w:t>
      </w:r>
    </w:p>
    <w:p w14:paraId="64AAFA7C" w14:textId="77777777" w:rsidR="0063761D" w:rsidRDefault="0063761D" w:rsidP="007727DB">
      <w:pPr>
        <w:spacing w:before="15" w:line="220" w:lineRule="exact"/>
        <w:jc w:val="both"/>
      </w:pPr>
    </w:p>
    <w:p w14:paraId="0E585366" w14:textId="77777777" w:rsidR="0063761D" w:rsidRDefault="005272E7" w:rsidP="007727DB">
      <w:pPr>
        <w:pStyle w:val="a3"/>
        <w:spacing w:line="271" w:lineRule="auto"/>
        <w:ind w:left="110" w:right="154"/>
        <w:jc w:val="both"/>
      </w:pPr>
      <w:r>
        <w:rPr>
          <w:color w:val="2B1A4D"/>
        </w:rPr>
        <w:t>В допълнение към рисковете за здравето, породени от вируса, икономическото въздействие върху промишлеността засегна както бизнеса, така и поминъка на работодателите и работниците. Затварянето на заводи и магазини по целия свят застраши жизнеспособността на предприятията и доведе до временно прекратяване или пълна загуба на работни места за работниците. Малки и средни предприятия</w:t>
      </w:r>
    </w:p>
    <w:p w14:paraId="6D841631" w14:textId="77777777" w:rsidR="0063761D" w:rsidRDefault="005272E7" w:rsidP="007727DB">
      <w:pPr>
        <w:pStyle w:val="a3"/>
        <w:spacing w:line="271" w:lineRule="auto"/>
        <w:ind w:left="110" w:right="189"/>
        <w:jc w:val="both"/>
      </w:pPr>
      <w:r>
        <w:rPr>
          <w:color w:val="2B1A4D"/>
        </w:rPr>
        <w:t>(МСП), жизненоважен източник на заетост и растеж в промишлеността, вероятно ще пострадат най-много от тази световна криза.</w:t>
      </w:r>
    </w:p>
    <w:p w14:paraId="7F544118" w14:textId="77777777" w:rsidR="0063761D" w:rsidRDefault="005272E7">
      <w:pPr>
        <w:spacing w:line="200" w:lineRule="exact"/>
        <w:rPr>
          <w:sz w:val="20"/>
          <w:szCs w:val="20"/>
        </w:rPr>
      </w:pPr>
      <w:r>
        <w:br w:type="column"/>
      </w:r>
    </w:p>
    <w:p w14:paraId="5E523A1E" w14:textId="77777777" w:rsidR="0063761D" w:rsidRDefault="0063761D">
      <w:pPr>
        <w:spacing w:line="200" w:lineRule="exact"/>
        <w:rPr>
          <w:sz w:val="20"/>
          <w:szCs w:val="20"/>
        </w:rPr>
      </w:pPr>
    </w:p>
    <w:p w14:paraId="138C693E" w14:textId="77777777" w:rsidR="0063761D" w:rsidRDefault="0063761D">
      <w:pPr>
        <w:spacing w:line="200" w:lineRule="exact"/>
        <w:rPr>
          <w:sz w:val="20"/>
          <w:szCs w:val="20"/>
        </w:rPr>
      </w:pPr>
    </w:p>
    <w:p w14:paraId="0CAE28EC" w14:textId="77777777" w:rsidR="0063761D" w:rsidRDefault="0063761D">
      <w:pPr>
        <w:spacing w:before="5" w:line="260" w:lineRule="exact"/>
        <w:rPr>
          <w:sz w:val="26"/>
          <w:szCs w:val="26"/>
        </w:rPr>
      </w:pPr>
    </w:p>
    <w:p w14:paraId="10649E75" w14:textId="77777777" w:rsidR="0063761D" w:rsidRDefault="000519F4">
      <w:pPr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E49B8AC">
          <v:group id="_x0000_s1080" style="position:absolute;left:0;text-align:left;margin-left:42.5pt;margin-top:-32.65pt;width:510.25pt;height:.1pt;z-index:-251663872;mso-position-horizontal-relative:page" coordorigin="850,-653" coordsize="10205,2">
            <v:shape id="_x0000_s1081" style="position:absolute;left:850;top:-653;width:10205;height:2" coordorigin="850,-653" coordsize="10205,0" path="m850,-653r10205,e" filled="f" strokecolor="#1e2cbd" strokeweight=".5pt">
              <v:path arrowok="t"/>
            </v:shape>
            <w10:wrap anchorx="page"/>
          </v:group>
        </w:pict>
      </w:r>
      <w:r>
        <w:pict w14:anchorId="5D3E7CD1">
          <v:group id="_x0000_s1078" style="position:absolute;left:0;text-align:left;margin-left:297.15pt;margin-top:233.55pt;width:248.05pt;height:23.35pt;z-index:-251662848;mso-position-horizontal-relative:page" coordorigin="5943,4671" coordsize="4961,467">
            <v:shape id="_x0000_s1079" style="position:absolute;left:5943;top:4671;width:4961;height:467" coordorigin="5943,4671" coordsize="4961,467" path="m5943,5138r4961,l10904,4671r-4961,l5943,5138xe" fillcolor="#f8fbfe" stroked="f">
              <v:path arrowok="t"/>
            </v:shape>
            <w10:wrap anchorx="page"/>
          </v:group>
        </w:pict>
      </w:r>
      <w:r>
        <w:pict w14:anchorId="41475211"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4in;margin-top:143.65pt;width:8pt;height:82.4pt;z-index:-251660800;mso-position-horizontal-relative:page" filled="f" stroked="f">
            <v:textbox style="layout-flow:vertical;mso-layout-flow-alt:bottom-to-top" inset="0,0,0,0">
              <w:txbxContent>
                <w:p w14:paraId="420F17C9" w14:textId="77777777" w:rsidR="0063761D" w:rsidRDefault="005272E7">
                  <w:pPr>
                    <w:spacing w:before="1"/>
                    <w:ind w:left="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color w:val="2B1A4D"/>
                      <w:sz w:val="12"/>
                    </w:rPr>
                    <w:t xml:space="preserve">© ILO, </w:t>
                  </w:r>
                  <w:proofErr w:type="spellStart"/>
                  <w:r>
                    <w:rPr>
                      <w:rFonts w:ascii="Arial" w:hAnsi="Arial"/>
                      <w:color w:val="2B1A4D"/>
                      <w:sz w:val="12"/>
                    </w:rPr>
                    <w:t>Better</w:t>
                  </w:r>
                  <w:proofErr w:type="spellEnd"/>
                  <w:r>
                    <w:rPr>
                      <w:rFonts w:ascii="Arial" w:hAnsi="Arial"/>
                      <w:color w:val="2B1A4D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color w:val="2B1A4D"/>
                      <w:sz w:val="12"/>
                    </w:rPr>
                    <w:t>Work</w:t>
                  </w:r>
                  <w:proofErr w:type="spellEnd"/>
                  <w:r>
                    <w:rPr>
                      <w:rFonts w:ascii="Arial" w:hAnsi="Arial"/>
                      <w:color w:val="2B1A4D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color w:val="2B1A4D"/>
                      <w:sz w:val="12"/>
                    </w:rPr>
                    <w:t>Viet</w:t>
                  </w:r>
                  <w:proofErr w:type="spellEnd"/>
                  <w:r>
                    <w:rPr>
                      <w:rFonts w:ascii="Arial" w:hAnsi="Arial"/>
                      <w:color w:val="2B1A4D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color w:val="2B1A4D"/>
                      <w:sz w:val="12"/>
                    </w:rPr>
                    <w:t>Nam</w:t>
                  </w:r>
                  <w:proofErr w:type="spellEnd"/>
                </w:p>
              </w:txbxContent>
            </v:textbox>
            <w10:wrap anchorx="page"/>
          </v:shape>
        </w:pict>
      </w:r>
      <w:r>
        <w:pict w14:anchorId="68241E7B">
          <v:shape id="_x0000_i1025" type="#_x0000_t75" style="width:248.7pt;height:230.15pt;mso-position-horizontal-relative:char;mso-position-vertical-relative:line">
            <v:imagedata r:id="rId10" o:title=""/>
          </v:shape>
        </w:pict>
      </w:r>
    </w:p>
    <w:p w14:paraId="7F1FB53C" w14:textId="77777777" w:rsidR="0063761D" w:rsidRDefault="0063761D">
      <w:pPr>
        <w:spacing w:before="13" w:line="140" w:lineRule="exact"/>
        <w:rPr>
          <w:sz w:val="14"/>
          <w:szCs w:val="14"/>
        </w:rPr>
      </w:pPr>
    </w:p>
    <w:p w14:paraId="763657EC" w14:textId="509499DD" w:rsidR="0063761D" w:rsidRDefault="005272E7" w:rsidP="002E699D">
      <w:pPr>
        <w:ind w:left="244"/>
        <w:rPr>
          <w:rFonts w:ascii="Arial" w:eastAsia="Arial" w:hAnsi="Arial" w:cs="Arial"/>
          <w:sz w:val="15"/>
          <w:szCs w:val="15"/>
        </w:rPr>
        <w:sectPr w:rsidR="0063761D">
          <w:type w:val="continuous"/>
          <w:pgSz w:w="11910" w:h="16840"/>
          <w:pgMar w:top="860" w:right="920" w:bottom="280" w:left="740" w:header="720" w:footer="720" w:gutter="0"/>
          <w:cols w:num="2" w:space="720" w:equalWidth="0">
            <w:col w:w="4584" w:space="489"/>
            <w:col w:w="5177"/>
          </w:cols>
        </w:sectPr>
      </w:pPr>
      <w:r>
        <w:rPr>
          <w:rFonts w:ascii="Arial"/>
          <w:color w:val="2B1A4D"/>
          <w:sz w:val="15"/>
        </w:rPr>
        <w:t>Фабрика</w:t>
      </w:r>
      <w:r>
        <w:rPr>
          <w:rFonts w:ascii="Arial"/>
          <w:color w:val="2B1A4D"/>
          <w:sz w:val="15"/>
        </w:rPr>
        <w:t xml:space="preserve"> </w:t>
      </w:r>
      <w:r>
        <w:rPr>
          <w:rFonts w:ascii="Arial"/>
          <w:color w:val="2B1A4D"/>
          <w:sz w:val="15"/>
        </w:rPr>
        <w:t>за</w:t>
      </w:r>
      <w:r>
        <w:rPr>
          <w:rFonts w:ascii="Arial"/>
          <w:color w:val="2B1A4D"/>
          <w:sz w:val="15"/>
        </w:rPr>
        <w:t xml:space="preserve"> </w:t>
      </w:r>
      <w:r>
        <w:rPr>
          <w:rFonts w:ascii="Arial"/>
          <w:color w:val="2B1A4D"/>
          <w:sz w:val="15"/>
        </w:rPr>
        <w:t>дрехи</w:t>
      </w:r>
      <w:r>
        <w:rPr>
          <w:rFonts w:ascii="Arial"/>
          <w:color w:val="2B1A4D"/>
          <w:sz w:val="15"/>
        </w:rPr>
        <w:t xml:space="preserve"> </w:t>
      </w:r>
      <w:r>
        <w:rPr>
          <w:rFonts w:ascii="Arial"/>
          <w:color w:val="2B1A4D"/>
          <w:sz w:val="15"/>
        </w:rPr>
        <w:t>във</w:t>
      </w:r>
      <w:r>
        <w:rPr>
          <w:rFonts w:ascii="Arial"/>
          <w:color w:val="2B1A4D"/>
          <w:sz w:val="15"/>
        </w:rPr>
        <w:t xml:space="preserve"> </w:t>
      </w:r>
      <w:r>
        <w:rPr>
          <w:rFonts w:ascii="Arial"/>
          <w:color w:val="2B1A4D"/>
          <w:sz w:val="15"/>
        </w:rPr>
        <w:t>Виетнам</w:t>
      </w:r>
      <w:r>
        <w:rPr>
          <w:rFonts w:ascii="Arial"/>
          <w:color w:val="2B1A4D"/>
          <w:sz w:val="15"/>
        </w:rPr>
        <w:t>.</w:t>
      </w:r>
    </w:p>
    <w:p w14:paraId="31D6782A" w14:textId="06D91202" w:rsidR="0063761D" w:rsidRDefault="000519F4">
      <w:pPr>
        <w:spacing w:line="200" w:lineRule="exact"/>
        <w:rPr>
          <w:sz w:val="20"/>
          <w:szCs w:val="20"/>
        </w:rPr>
      </w:pPr>
      <w:r>
        <w:lastRenderedPageBreak/>
        <w:pict w14:anchorId="4CB23963">
          <v:shape id="_x0000_s1075" type="#_x0000_t202" style="position:absolute;margin-left:467.7pt;margin-top:41.65pt;width:127.6pt;height:19.65pt;z-index:-251666944;mso-position-horizontal-relative:page;mso-position-vertical-relative:page" filled="f" stroked="f">
            <v:textbox inset="0,0,0,0">
              <w:txbxContent>
                <w:p w14:paraId="03E70230" w14:textId="77777777" w:rsidR="0063761D" w:rsidRDefault="005272E7">
                  <w:pPr>
                    <w:spacing w:line="238" w:lineRule="exact"/>
                    <w:ind w:left="576"/>
                    <w:jc w:val="center"/>
                    <w:rPr>
                      <w:rFonts w:ascii="Tahoma" w:eastAsia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/>
                      <w:color w:val="1E2CBD"/>
                      <w:sz w:val="24"/>
                    </w:rPr>
                    <w:t>01</w:t>
                  </w:r>
                </w:p>
              </w:txbxContent>
            </v:textbox>
            <w10:wrap anchorx="page" anchory="page"/>
          </v:shape>
        </w:pict>
      </w:r>
      <w:r>
        <w:pict w14:anchorId="63EFFC3B">
          <v:shape id="_x0000_s1061" type="#_x0000_t202" style="position:absolute;margin-left:278.8pt;margin-top:838.1pt;width:8pt;height:3.65pt;z-index:-251661824;mso-position-horizontal-relative:page;mso-position-vertical-relative:page" filled="f" stroked="f">
            <v:textbox style="layout-flow:vertical;mso-layout-flow-alt:bottom-to-top" inset="0,0,0,0">
              <w:txbxContent>
                <w:p w14:paraId="7DCC2351" w14:textId="77777777" w:rsidR="0063761D" w:rsidRDefault="005272E7">
                  <w:pPr>
                    <w:spacing w:before="1"/>
                    <w:ind w:left="2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color w:val="2B1A4D"/>
                      <w:sz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 w14:anchorId="08AC41C6">
          <v:group id="_x0000_s1059" style="position:absolute;margin-left:41.9pt;margin-top:2.95pt;width:14.2pt;height:.1pt;z-index:-251665920;mso-position-horizontal-relative:page" coordorigin="850,-27" coordsize="284,2">
            <v:shape id="_x0000_s1060" style="position:absolute;left:850;top:-27;width:284;height:2" coordorigin="850,-27" coordsize="284,0" path="m850,-27r284,e" filled="f" strokecolor="#950954" strokeweight="1pt">
              <v:path arrowok="t"/>
            </v:shape>
            <w10:wrap anchorx="page"/>
          </v:group>
        </w:pict>
      </w:r>
    </w:p>
    <w:p w14:paraId="0BCCBBE7" w14:textId="77777777" w:rsidR="0063761D" w:rsidRDefault="0063761D">
      <w:pPr>
        <w:spacing w:before="10" w:line="240" w:lineRule="exact"/>
        <w:rPr>
          <w:sz w:val="24"/>
          <w:szCs w:val="24"/>
        </w:rPr>
      </w:pPr>
    </w:p>
    <w:p w14:paraId="410A5532" w14:textId="77777777" w:rsidR="0063761D" w:rsidRDefault="000519F4">
      <w:pPr>
        <w:pStyle w:val="1"/>
        <w:rPr>
          <w:b w:val="0"/>
          <w:bCs w:val="0"/>
        </w:rPr>
      </w:pPr>
      <w:r>
        <w:pict w14:anchorId="5363F057">
          <v:group id="_x0000_s1057" style="position:absolute;left:0;text-align:left;margin-left:42.5pt;margin-top:33.35pt;width:510.25pt;height:.1pt;z-index:-251659776;mso-position-horizontal-relative:page" coordorigin="850,667" coordsize="10205,2">
            <v:shape id="_x0000_s1058" style="position:absolute;left:850;top:667;width:10205;height:2" coordorigin="850,667" coordsize="10205,0" path="m850,667r10205,e" filled="f" strokecolor="#1e2cbd" strokeweight=".5pt">
              <v:path arrowok="t"/>
            </v:shape>
            <w10:wrap anchorx="page"/>
          </v:group>
        </w:pict>
      </w:r>
      <w:r w:rsidR="005272E7">
        <w:rPr>
          <w:rFonts w:ascii="Microsoft Sans Serif"/>
          <w:b w:val="0"/>
          <w:color w:val="F93B4A"/>
          <w:sz w:val="28"/>
        </w:rPr>
        <w:t xml:space="preserve">X </w:t>
      </w:r>
      <w:r w:rsidR="005272E7">
        <w:rPr>
          <w:color w:val="1E2CBD"/>
        </w:rPr>
        <w:t>1. Въздействие на COVID-19</w:t>
      </w:r>
    </w:p>
    <w:p w14:paraId="44733542" w14:textId="77777777" w:rsidR="0063761D" w:rsidRDefault="0063761D">
      <w:pPr>
        <w:spacing w:line="200" w:lineRule="exact"/>
        <w:rPr>
          <w:sz w:val="20"/>
          <w:szCs w:val="20"/>
        </w:rPr>
      </w:pPr>
    </w:p>
    <w:p w14:paraId="28605D21" w14:textId="77777777" w:rsidR="0063761D" w:rsidRDefault="0063761D">
      <w:pPr>
        <w:spacing w:before="18" w:line="220" w:lineRule="exact"/>
      </w:pPr>
    </w:p>
    <w:p w14:paraId="13E1767C" w14:textId="77777777" w:rsidR="0063761D" w:rsidRDefault="0063761D">
      <w:pPr>
        <w:spacing w:line="220" w:lineRule="exact"/>
        <w:sectPr w:rsidR="0063761D" w:rsidSect="00830DF6">
          <w:headerReference w:type="default" r:id="rId11"/>
          <w:pgSz w:w="11910" w:h="16840"/>
          <w:pgMar w:top="1540" w:right="740" w:bottom="280" w:left="740" w:header="567" w:footer="0" w:gutter="0"/>
          <w:pgNumType w:start="2"/>
          <w:cols w:space="720"/>
        </w:sectPr>
      </w:pPr>
    </w:p>
    <w:p w14:paraId="4B8B2F10" w14:textId="77777777" w:rsidR="0063761D" w:rsidRDefault="005272E7">
      <w:pPr>
        <w:pStyle w:val="2"/>
        <w:spacing w:before="68"/>
        <w:rPr>
          <w:b w:val="0"/>
          <w:bCs w:val="0"/>
        </w:rPr>
      </w:pPr>
      <w:r>
        <w:rPr>
          <w:color w:val="F93B4A"/>
        </w:rPr>
        <w:t>Продажби</w:t>
      </w:r>
    </w:p>
    <w:p w14:paraId="3599659C" w14:textId="77777777" w:rsidR="0063761D" w:rsidRDefault="0063761D">
      <w:pPr>
        <w:spacing w:before="4" w:line="340" w:lineRule="exact"/>
        <w:rPr>
          <w:sz w:val="34"/>
          <w:szCs w:val="34"/>
        </w:rPr>
      </w:pPr>
    </w:p>
    <w:p w14:paraId="58DBE19F" w14:textId="06DEAADB" w:rsidR="0063761D" w:rsidRPr="00830DF6" w:rsidRDefault="005272E7" w:rsidP="007727DB">
      <w:pPr>
        <w:pStyle w:val="a3"/>
        <w:spacing w:line="271" w:lineRule="auto"/>
        <w:jc w:val="both"/>
        <w:rPr>
          <w:vertAlign w:val="superscript"/>
        </w:rPr>
      </w:pPr>
      <w:r>
        <w:rPr>
          <w:color w:val="2B1A4D"/>
        </w:rPr>
        <w:t>Краткосрочното въздействие на кризата COVID-19 беше отразено в рязък спад в продажбите на продуктите от този отрасъл, тъй като все повече магазини са принудени да затварят поради правителствени ограничения и потребителите са инструктирани да си стоят вкъщи. В Европейския съюз текстилният и шивашкият сектор се очаква да бъде изправен пред потенциален 50-процентов спад в продажбите за 2020 г .</w:t>
      </w:r>
      <w:r w:rsidR="002E699D">
        <w:rPr>
          <w:rStyle w:val="ab"/>
        </w:rPr>
        <w:footnoteReference w:id="2"/>
      </w:r>
    </w:p>
    <w:p w14:paraId="066B6356" w14:textId="77777777" w:rsidR="0063761D" w:rsidRDefault="0063761D" w:rsidP="007727DB">
      <w:pPr>
        <w:spacing w:before="15" w:line="220" w:lineRule="exact"/>
        <w:jc w:val="both"/>
      </w:pPr>
    </w:p>
    <w:p w14:paraId="7016D264" w14:textId="64EB0CBB" w:rsidR="0063761D" w:rsidRDefault="005272E7" w:rsidP="007727DB">
      <w:pPr>
        <w:pStyle w:val="a3"/>
        <w:spacing w:line="271" w:lineRule="auto"/>
        <w:ind w:right="168"/>
        <w:jc w:val="both"/>
      </w:pPr>
      <w:r>
        <w:rPr>
          <w:color w:val="2B1A4D"/>
        </w:rPr>
        <w:t>Големи търговски марки бяха принудени да затворят магазините си в редица държави и впоследствие бяха изправени пред</w:t>
      </w:r>
      <w:r w:rsidR="00830DF6">
        <w:t xml:space="preserve"> </w:t>
      </w:r>
      <w:r>
        <w:rPr>
          <w:color w:val="2B1A4D"/>
        </w:rPr>
        <w:t>значителен спад на продажбите в световен мащаб, ситуация, която се очаква да продължи да се влошава през следващите седмици. Например:</w:t>
      </w:r>
    </w:p>
    <w:p w14:paraId="36923CF1" w14:textId="5F279E9C" w:rsidR="0063761D" w:rsidRPr="00830DF6" w:rsidRDefault="005272E7" w:rsidP="007727DB">
      <w:pPr>
        <w:pStyle w:val="a3"/>
        <w:numPr>
          <w:ilvl w:val="0"/>
          <w:numId w:val="2"/>
        </w:numPr>
        <w:tabs>
          <w:tab w:val="left" w:pos="515"/>
        </w:tabs>
        <w:spacing w:before="114" w:line="271" w:lineRule="auto"/>
        <w:ind w:right="158" w:hanging="360"/>
        <w:jc w:val="both"/>
        <w:rPr>
          <w:vertAlign w:val="superscript"/>
        </w:rPr>
      </w:pPr>
      <w:r>
        <w:rPr>
          <w:color w:val="2B1A4D"/>
        </w:rPr>
        <w:t>Продажбите на Adidas в Китай са намалели с 80% между януари и февруари 2020 г., като гигантът в спортното облекло прогнозира спад на продажбите за Китай с 1,13 милиарда щатски долара за първото тримесечие на 2020 г.;</w:t>
      </w:r>
      <w:r>
        <w:rPr>
          <w:color w:val="2B1A4D"/>
          <w:sz w:val="10"/>
        </w:rPr>
        <w:t xml:space="preserve"> </w:t>
      </w:r>
      <w:r w:rsidR="002E699D">
        <w:rPr>
          <w:rStyle w:val="ab"/>
        </w:rPr>
        <w:footnoteReference w:id="3"/>
      </w:r>
    </w:p>
    <w:p w14:paraId="2338B1B5" w14:textId="298FB765" w:rsidR="0063761D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before="114" w:line="271" w:lineRule="auto"/>
        <w:ind w:hanging="360"/>
        <w:jc w:val="both"/>
        <w:rPr>
          <w:sz w:val="10"/>
          <w:szCs w:val="10"/>
        </w:rPr>
      </w:pPr>
      <w:proofErr w:type="spellStart"/>
      <w:r>
        <w:rPr>
          <w:color w:val="2B1A4D"/>
        </w:rPr>
        <w:t>Ralph</w:t>
      </w:r>
      <w:proofErr w:type="spellEnd"/>
      <w:r>
        <w:rPr>
          <w:color w:val="2B1A4D"/>
        </w:rPr>
        <w:t xml:space="preserve"> </w:t>
      </w:r>
      <w:proofErr w:type="spellStart"/>
      <w:r>
        <w:rPr>
          <w:color w:val="2B1A4D"/>
        </w:rPr>
        <w:t>Lauren</w:t>
      </w:r>
      <w:proofErr w:type="spellEnd"/>
      <w:r>
        <w:rPr>
          <w:color w:val="2B1A4D"/>
        </w:rPr>
        <w:t xml:space="preserve"> предупреди, че глобалните продажби могат да спаднат с до 70 милиона щатски долара;</w:t>
      </w:r>
      <w:r>
        <w:rPr>
          <w:color w:val="2B1A4D"/>
          <w:sz w:val="10"/>
        </w:rPr>
        <w:t xml:space="preserve"> </w:t>
      </w:r>
      <w:r w:rsidR="002E699D" w:rsidRPr="002E699D">
        <w:rPr>
          <w:rStyle w:val="ab"/>
        </w:rPr>
        <w:footnoteReference w:id="4"/>
      </w:r>
    </w:p>
    <w:p w14:paraId="51064385" w14:textId="42370ED4" w:rsidR="0063761D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before="114" w:line="271" w:lineRule="auto"/>
        <w:ind w:right="391" w:hanging="360"/>
        <w:jc w:val="both"/>
      </w:pPr>
      <w:proofErr w:type="spellStart"/>
      <w:r>
        <w:rPr>
          <w:color w:val="2B1A4D"/>
        </w:rPr>
        <w:t>Gap</w:t>
      </w:r>
      <w:proofErr w:type="spellEnd"/>
      <w:r>
        <w:rPr>
          <w:color w:val="2B1A4D"/>
        </w:rPr>
        <w:t xml:space="preserve"> </w:t>
      </w:r>
      <w:proofErr w:type="spellStart"/>
      <w:r>
        <w:rPr>
          <w:color w:val="2B1A4D"/>
        </w:rPr>
        <w:t>oчакват</w:t>
      </w:r>
      <w:proofErr w:type="spellEnd"/>
      <w:r>
        <w:rPr>
          <w:color w:val="2B1A4D"/>
        </w:rPr>
        <w:t xml:space="preserve"> през първото тримесечие световните им продажби да намалеят с около 100 милиона щатски долара;</w:t>
      </w:r>
      <w:r w:rsidRPr="00830DF6">
        <w:rPr>
          <w:color w:val="2B1A4D"/>
          <w:vertAlign w:val="superscript"/>
        </w:rPr>
        <w:t xml:space="preserve"> </w:t>
      </w:r>
      <w:r w:rsidR="002E699D">
        <w:rPr>
          <w:rStyle w:val="ab"/>
        </w:rPr>
        <w:footnoteReference w:id="5"/>
      </w:r>
    </w:p>
    <w:p w14:paraId="78592C31" w14:textId="7D334A8F" w:rsidR="0063761D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before="114" w:line="271" w:lineRule="auto"/>
        <w:ind w:right="20" w:hanging="360"/>
        <w:jc w:val="both"/>
        <w:rPr>
          <w:sz w:val="10"/>
          <w:szCs w:val="10"/>
        </w:rPr>
      </w:pPr>
      <w:proofErr w:type="spellStart"/>
      <w:r>
        <w:rPr>
          <w:color w:val="2B1A4D"/>
        </w:rPr>
        <w:t>Inditex</w:t>
      </w:r>
      <w:proofErr w:type="spellEnd"/>
      <w:r>
        <w:rPr>
          <w:color w:val="2B1A4D"/>
        </w:rPr>
        <w:t xml:space="preserve"> е затворила 3 785 магазина на 39 пазара – над 50% от своите магазини – като комбинираните продажби в магазините и онлайн са спаднали с 24,1% през първата половина на март 2020 г</w:t>
      </w:r>
      <w:r>
        <w:rPr>
          <w:color w:val="2B1A4D"/>
          <w:sz w:val="10"/>
        </w:rPr>
        <w:t xml:space="preserve"> .</w:t>
      </w:r>
      <w:r w:rsidR="002E699D" w:rsidRPr="002E699D">
        <w:rPr>
          <w:rStyle w:val="ab"/>
        </w:rPr>
        <w:footnoteReference w:id="6"/>
      </w:r>
    </w:p>
    <w:p w14:paraId="10013CB4" w14:textId="77777777" w:rsidR="0063761D" w:rsidRDefault="005272E7" w:rsidP="007727DB">
      <w:pPr>
        <w:pStyle w:val="a3"/>
        <w:spacing w:before="114" w:line="271" w:lineRule="auto"/>
        <w:ind w:right="168"/>
        <w:jc w:val="both"/>
      </w:pPr>
      <w:r>
        <w:rPr>
          <w:color w:val="2B1A4D"/>
        </w:rPr>
        <w:t xml:space="preserve">Глобалните фондови пазари реагираха остро на кризата в условията на потенциална световна рецесия. Почти всички големи търговски марки, включително </w:t>
      </w:r>
      <w:proofErr w:type="spellStart"/>
      <w:r>
        <w:rPr>
          <w:color w:val="2B1A4D"/>
        </w:rPr>
        <w:t>Adidas</w:t>
      </w:r>
      <w:proofErr w:type="spellEnd"/>
      <w:r>
        <w:rPr>
          <w:color w:val="2B1A4D"/>
        </w:rPr>
        <w:t xml:space="preserve">, </w:t>
      </w:r>
      <w:proofErr w:type="spellStart"/>
      <w:r>
        <w:rPr>
          <w:color w:val="2B1A4D"/>
        </w:rPr>
        <w:t>Gap</w:t>
      </w:r>
      <w:proofErr w:type="spellEnd"/>
      <w:r>
        <w:rPr>
          <w:color w:val="2B1A4D"/>
        </w:rPr>
        <w:t xml:space="preserve">, H&amp;M и </w:t>
      </w:r>
      <w:proofErr w:type="spellStart"/>
      <w:r>
        <w:rPr>
          <w:color w:val="2B1A4D"/>
        </w:rPr>
        <w:t>Inditex</w:t>
      </w:r>
      <w:proofErr w:type="spellEnd"/>
      <w:r>
        <w:rPr>
          <w:color w:val="2B1A4D"/>
        </w:rPr>
        <w:t>, претърпяха спад в цените на акциите през последния месец.</w:t>
      </w:r>
    </w:p>
    <w:p w14:paraId="76F2388E" w14:textId="031C265F" w:rsidR="0063761D" w:rsidRDefault="005272E7" w:rsidP="002E699D">
      <w:pPr>
        <w:pStyle w:val="a3"/>
        <w:spacing w:before="114" w:line="271" w:lineRule="auto"/>
        <w:ind w:right="83"/>
        <w:jc w:val="both"/>
      </w:pPr>
      <w:r>
        <w:rPr>
          <w:color w:val="2B1A4D"/>
        </w:rPr>
        <w:t>Степента, в която онлайн търговията може да компенсира общите продажби през периода на затваряне на магазините, все още предстои да се прецени. Търговците въведоха тактики като безплатна доставка и силно намалени продукти за</w:t>
      </w:r>
      <w:r w:rsidR="002E699D">
        <w:rPr>
          <w:color w:val="2B1A4D"/>
          <w:lang w:val="en-US"/>
        </w:rPr>
        <w:t xml:space="preserve"> </w:t>
      </w:r>
      <w:r>
        <w:rPr>
          <w:color w:val="2B1A4D"/>
        </w:rPr>
        <w:t xml:space="preserve">насърчаване на потребителите да пазаруват онлайн. Въпреки това, докато пазаруването онлайн </w:t>
      </w:r>
      <w:r>
        <w:rPr>
          <w:color w:val="2B1A4D"/>
        </w:rPr>
        <w:t>продължава да бъде жизнеспособен вариант, нарастващата безработица, спадът на доходите и нарастването на</w:t>
      </w:r>
      <w:r w:rsidR="00830DF6">
        <w:t xml:space="preserve"> </w:t>
      </w:r>
      <w:r>
        <w:rPr>
          <w:color w:val="2B1A4D"/>
        </w:rPr>
        <w:t>несигурността означават, че купуването на нови дрехи може вече да не бъде приоритет за много потребители.</w:t>
      </w:r>
    </w:p>
    <w:p w14:paraId="4570A6C2" w14:textId="77777777" w:rsidR="0063761D" w:rsidRDefault="0063761D" w:rsidP="007727DB">
      <w:pPr>
        <w:spacing w:before="2" w:line="220" w:lineRule="exact"/>
        <w:jc w:val="both"/>
      </w:pPr>
    </w:p>
    <w:p w14:paraId="0DBA2E08" w14:textId="77777777" w:rsidR="0063761D" w:rsidRDefault="005272E7" w:rsidP="007727DB">
      <w:pPr>
        <w:pStyle w:val="2"/>
        <w:ind w:right="44"/>
        <w:jc w:val="both"/>
        <w:rPr>
          <w:b w:val="0"/>
          <w:bCs w:val="0"/>
        </w:rPr>
      </w:pPr>
      <w:r>
        <w:rPr>
          <w:color w:val="F93B4A"/>
        </w:rPr>
        <w:t>Производство</w:t>
      </w:r>
    </w:p>
    <w:p w14:paraId="3A849C4F" w14:textId="77777777" w:rsidR="0063761D" w:rsidRDefault="0063761D" w:rsidP="007727DB">
      <w:pPr>
        <w:spacing w:before="4" w:line="400" w:lineRule="exact"/>
        <w:jc w:val="both"/>
        <w:rPr>
          <w:sz w:val="40"/>
          <w:szCs w:val="40"/>
        </w:rPr>
      </w:pPr>
    </w:p>
    <w:p w14:paraId="0C6D4D68" w14:textId="77777777" w:rsidR="0063761D" w:rsidRDefault="005272E7" w:rsidP="007727DB">
      <w:pPr>
        <w:pStyle w:val="a3"/>
        <w:spacing w:line="271" w:lineRule="auto"/>
        <w:ind w:right="644"/>
        <w:jc w:val="both"/>
      </w:pPr>
      <w:r>
        <w:rPr>
          <w:color w:val="2B1A4D"/>
        </w:rPr>
        <w:t>В разгара на епидемията в Китай недостигът на суровини беше основната грижа на производителите на облекло и обувки, което доведе до смущения в производството в целия свят, и по-специално в страните производителки в Югоизточна Азия.</w:t>
      </w:r>
    </w:p>
    <w:p w14:paraId="583F45ED" w14:textId="77777777" w:rsidR="0063761D" w:rsidRDefault="0063761D" w:rsidP="007727DB">
      <w:pPr>
        <w:spacing w:before="15" w:line="220" w:lineRule="exact"/>
        <w:jc w:val="both"/>
      </w:pPr>
    </w:p>
    <w:p w14:paraId="28229157" w14:textId="4D9DEA43" w:rsidR="0063761D" w:rsidRPr="00311F72" w:rsidRDefault="005272E7" w:rsidP="007727DB">
      <w:pPr>
        <w:pStyle w:val="a3"/>
        <w:spacing w:line="271" w:lineRule="auto"/>
        <w:ind w:right="394"/>
        <w:jc w:val="both"/>
      </w:pPr>
      <w:r>
        <w:rPr>
          <w:color w:val="2B1A4D"/>
        </w:rPr>
        <w:t>Тъй като епицентърът на пандемията се измести, първо в Европа, след това в Съединените щати и останалия свят, и икономическото въздействие ескалира, фабриките в много държави бяха принудени да затворят. В Мексико например предприятията за обработка на суровини, която включва текстилното производство, спряха производство след федерална заповед за затваряне на всички несъществени икономически дейности за</w:t>
      </w:r>
      <w:r w:rsidR="00311F72">
        <w:t xml:space="preserve"> </w:t>
      </w:r>
      <w:r>
        <w:rPr>
          <w:color w:val="2B1A4D"/>
        </w:rPr>
        <w:t>най-малко месец. В сектора работят над 2,1 милиона работници</w:t>
      </w:r>
      <w:r w:rsidR="002E699D">
        <w:rPr>
          <w:rStyle w:val="ab"/>
          <w:color w:val="2B1A4D"/>
        </w:rPr>
        <w:footnoteReference w:id="7"/>
      </w:r>
      <w:r>
        <w:rPr>
          <w:color w:val="2B1A4D"/>
        </w:rPr>
        <w:t>.</w:t>
      </w:r>
    </w:p>
    <w:p w14:paraId="512E70D3" w14:textId="77777777" w:rsidR="0063761D" w:rsidRDefault="0063761D" w:rsidP="007727DB">
      <w:pPr>
        <w:spacing w:before="15" w:line="220" w:lineRule="exact"/>
        <w:jc w:val="both"/>
      </w:pPr>
    </w:p>
    <w:p w14:paraId="7DAB2DA8" w14:textId="7A1E7E3A" w:rsidR="0063761D" w:rsidRDefault="005272E7" w:rsidP="007727DB">
      <w:pPr>
        <w:pStyle w:val="a3"/>
        <w:spacing w:line="271" w:lineRule="auto"/>
        <w:ind w:right="394"/>
        <w:jc w:val="both"/>
      </w:pPr>
      <w:r>
        <w:rPr>
          <w:color w:val="2B1A4D"/>
        </w:rPr>
        <w:t xml:space="preserve">В Китай, докато шивашките заводи бавно възобновяват дейността си, </w:t>
      </w:r>
      <w:r w:rsidR="00311F72">
        <w:rPr>
          <w:color w:val="2B1A4D"/>
        </w:rPr>
        <w:t>компаниите</w:t>
      </w:r>
      <w:r>
        <w:rPr>
          <w:color w:val="2B1A4D"/>
        </w:rPr>
        <w:t xml:space="preserve"> са изправени пред предизвикателства за увеличаване на производството, като например по-високи разходи и продължаващ недостиг на суровини.</w:t>
      </w:r>
    </w:p>
    <w:p w14:paraId="2B039286" w14:textId="77777777" w:rsidR="0063761D" w:rsidRDefault="0063761D" w:rsidP="007727DB">
      <w:pPr>
        <w:spacing w:before="15" w:line="220" w:lineRule="exact"/>
        <w:jc w:val="both"/>
      </w:pPr>
    </w:p>
    <w:p w14:paraId="4318E856" w14:textId="75FF9260" w:rsidR="0063761D" w:rsidRDefault="005272E7" w:rsidP="007727DB">
      <w:pPr>
        <w:pStyle w:val="a3"/>
        <w:spacing w:line="271" w:lineRule="auto"/>
        <w:ind w:right="394"/>
        <w:jc w:val="both"/>
        <w:rPr>
          <w:sz w:val="10"/>
          <w:szCs w:val="10"/>
        </w:rPr>
      </w:pPr>
      <w:r>
        <w:rPr>
          <w:color w:val="2B1A4D"/>
        </w:rPr>
        <w:t>Асоциацията на производителите и износителите на облекла в Бангладеш (BGMEA) докладва за редица анулирания на поръчки, дори за облекла, които вече са в производство или са завършени, което е довело до закриването на повечето засегнати фабрики.</w:t>
      </w:r>
      <w:r>
        <w:rPr>
          <w:color w:val="2B1A4D"/>
          <w:sz w:val="10"/>
        </w:rPr>
        <w:t xml:space="preserve"> </w:t>
      </w:r>
      <w:r w:rsidR="002E699D">
        <w:rPr>
          <w:rStyle w:val="ab"/>
          <w:color w:val="2B1A4D"/>
        </w:rPr>
        <w:footnoteReference w:id="8"/>
      </w:r>
      <w:r w:rsidRPr="00E63DC6">
        <w:rPr>
          <w:color w:val="2B1A4D"/>
          <w:vertAlign w:val="superscript"/>
        </w:rPr>
        <w:t xml:space="preserve"> </w:t>
      </w:r>
      <w:r>
        <w:rPr>
          <w:color w:val="2B1A4D"/>
        </w:rPr>
        <w:t>Според BGMEA това представлява загуба на приходи от около 3 милиарда щатски долара и засяга около 2,17 милиона работници</w:t>
      </w:r>
      <w:r w:rsidR="00F323EB">
        <w:rPr>
          <w:rStyle w:val="ab"/>
          <w:color w:val="2B1A4D"/>
        </w:rPr>
        <w:footnoteReference w:id="9"/>
      </w:r>
      <w:r>
        <w:rPr>
          <w:color w:val="2B1A4D"/>
        </w:rPr>
        <w:t>.</w:t>
      </w:r>
    </w:p>
    <w:p w14:paraId="2D95F3ED" w14:textId="77777777" w:rsidR="0063761D" w:rsidRDefault="0063761D">
      <w:pPr>
        <w:spacing w:line="271" w:lineRule="auto"/>
        <w:rPr>
          <w:sz w:val="10"/>
          <w:szCs w:val="10"/>
        </w:rPr>
        <w:sectPr w:rsidR="0063761D">
          <w:type w:val="continuous"/>
          <w:pgSz w:w="11910" w:h="16840"/>
          <w:pgMar w:top="860" w:right="740" w:bottom="280" w:left="740" w:header="720" w:footer="720" w:gutter="0"/>
          <w:cols w:num="2" w:space="720" w:equalWidth="0">
            <w:col w:w="4809" w:space="412"/>
            <w:col w:w="5209"/>
          </w:cols>
        </w:sectPr>
      </w:pPr>
    </w:p>
    <w:p w14:paraId="6CBB85EA" w14:textId="77777777" w:rsidR="0063761D" w:rsidRDefault="0063761D">
      <w:pPr>
        <w:spacing w:before="8" w:line="150" w:lineRule="exact"/>
        <w:rPr>
          <w:sz w:val="15"/>
          <w:szCs w:val="15"/>
        </w:rPr>
      </w:pPr>
    </w:p>
    <w:p w14:paraId="6B19406A" w14:textId="77777777" w:rsidR="0063761D" w:rsidRDefault="0063761D">
      <w:pPr>
        <w:spacing w:line="200" w:lineRule="exact"/>
        <w:rPr>
          <w:sz w:val="20"/>
          <w:szCs w:val="20"/>
        </w:rPr>
      </w:pPr>
      <w:bookmarkStart w:id="0" w:name="_Hlk47103573"/>
    </w:p>
    <w:bookmarkEnd w:id="0"/>
    <w:p w14:paraId="3635E8C6" w14:textId="27703423" w:rsidR="0063761D" w:rsidRPr="0090236F" w:rsidRDefault="005272E7" w:rsidP="007727DB">
      <w:pPr>
        <w:pStyle w:val="a3"/>
        <w:spacing w:before="72" w:line="271" w:lineRule="auto"/>
        <w:ind w:right="60"/>
        <w:jc w:val="both"/>
        <w:rPr>
          <w:vertAlign w:val="superscript"/>
        </w:rPr>
      </w:pPr>
      <w:r>
        <w:rPr>
          <w:color w:val="2B1A4D"/>
        </w:rPr>
        <w:t>Тези ефекти се усещат по цялата верига на доставка. Цените на памука достигнаха най-ниските си стойности след финансовата криза от 2008 г</w:t>
      </w:r>
      <w:r>
        <w:rPr>
          <w:color w:val="2B1A4D"/>
          <w:sz w:val="10"/>
        </w:rPr>
        <w:t xml:space="preserve"> .</w:t>
      </w:r>
      <w:r w:rsidR="00B53E88">
        <w:rPr>
          <w:rStyle w:val="ab"/>
        </w:rPr>
        <w:footnoteReference w:id="10"/>
      </w:r>
    </w:p>
    <w:p w14:paraId="4D2FCEE4" w14:textId="77777777" w:rsidR="0063761D" w:rsidRDefault="0063761D" w:rsidP="007727DB">
      <w:pPr>
        <w:spacing w:before="2" w:line="220" w:lineRule="exact"/>
        <w:ind w:right="60"/>
        <w:jc w:val="both"/>
      </w:pPr>
    </w:p>
    <w:p w14:paraId="3E20EE4C" w14:textId="77777777" w:rsidR="0063761D" w:rsidRDefault="005272E7" w:rsidP="007727DB">
      <w:pPr>
        <w:pStyle w:val="2"/>
        <w:ind w:right="60"/>
        <w:jc w:val="both"/>
        <w:rPr>
          <w:b w:val="0"/>
          <w:bCs w:val="0"/>
        </w:rPr>
      </w:pPr>
      <w:r>
        <w:rPr>
          <w:color w:val="F93B4A"/>
        </w:rPr>
        <w:t>Търговия</w:t>
      </w:r>
    </w:p>
    <w:p w14:paraId="1062C1EA" w14:textId="77777777" w:rsidR="0063761D" w:rsidRDefault="0063761D" w:rsidP="007727DB">
      <w:pPr>
        <w:spacing w:before="7" w:line="340" w:lineRule="exact"/>
        <w:ind w:right="60"/>
        <w:jc w:val="both"/>
        <w:rPr>
          <w:sz w:val="34"/>
          <w:szCs w:val="34"/>
        </w:rPr>
      </w:pPr>
    </w:p>
    <w:p w14:paraId="37B5DB7D" w14:textId="77777777" w:rsidR="0063761D" w:rsidRDefault="005272E7" w:rsidP="007727DB">
      <w:pPr>
        <w:pStyle w:val="a3"/>
        <w:spacing w:line="271" w:lineRule="auto"/>
        <w:ind w:right="60"/>
        <w:jc w:val="both"/>
      </w:pPr>
      <w:r>
        <w:rPr>
          <w:color w:val="2B1A4D"/>
        </w:rPr>
        <w:t>Докато предлагането на суровини от Китай се подобрява, спадът в търсенето от страна на големите икономики се очертава като основен ограничаващ фактор за търговията. В Централна Америка Никарагуа прогнозира пълен годишен спад на износа, а Гватемала обяви, че доставките ѝ ще бъдат забавени.</w:t>
      </w:r>
    </w:p>
    <w:p w14:paraId="56B22E10" w14:textId="77777777" w:rsidR="0063761D" w:rsidRDefault="0063761D" w:rsidP="007727DB">
      <w:pPr>
        <w:spacing w:before="1" w:line="170" w:lineRule="exact"/>
        <w:ind w:right="60"/>
        <w:jc w:val="both"/>
        <w:rPr>
          <w:sz w:val="17"/>
          <w:szCs w:val="17"/>
        </w:rPr>
      </w:pPr>
    </w:p>
    <w:p w14:paraId="263E72CD" w14:textId="4C93149E" w:rsidR="0063761D" w:rsidRDefault="005272E7" w:rsidP="007727DB">
      <w:pPr>
        <w:pStyle w:val="a3"/>
        <w:spacing w:line="271" w:lineRule="auto"/>
        <w:ind w:right="60"/>
        <w:jc w:val="both"/>
      </w:pPr>
      <w:r>
        <w:rPr>
          <w:color w:val="2B1A4D"/>
        </w:rPr>
        <w:t>Средносрочното въздействие на пандемията ще продължи да се наблюдава, докато основните страни вносителки на ключови пазари в целия свят излизат от най-тежката криза.  В по-дългосрочен план обаче пандемията може да засегне състава на световния текстил, облекло, кожа и</w:t>
      </w:r>
      <w:r w:rsidR="0090236F">
        <w:t xml:space="preserve"> </w:t>
      </w:r>
      <w:r>
        <w:rPr>
          <w:color w:val="2B1A4D"/>
        </w:rPr>
        <w:t>вериги за доставка на обувки и търговия и да увеличи повторното или близкото производство.</w:t>
      </w:r>
    </w:p>
    <w:p w14:paraId="20A7DC4A" w14:textId="77777777" w:rsidR="0063761D" w:rsidRDefault="0063761D">
      <w:pPr>
        <w:spacing w:before="19" w:line="200" w:lineRule="exact"/>
        <w:rPr>
          <w:sz w:val="20"/>
          <w:szCs w:val="20"/>
        </w:rPr>
      </w:pPr>
    </w:p>
    <w:p w14:paraId="62BAC0FF" w14:textId="77777777" w:rsidR="0063761D" w:rsidRDefault="005272E7">
      <w:pPr>
        <w:pStyle w:val="2"/>
        <w:spacing w:line="241" w:lineRule="auto"/>
        <w:ind w:right="267"/>
        <w:rPr>
          <w:b w:val="0"/>
          <w:bCs w:val="0"/>
        </w:rPr>
      </w:pPr>
      <w:r>
        <w:rPr>
          <w:color w:val="F93B4A"/>
        </w:rPr>
        <w:t>Условия на заетост и труд</w:t>
      </w:r>
    </w:p>
    <w:p w14:paraId="318AE6BB" w14:textId="77777777" w:rsidR="0063761D" w:rsidRDefault="005272E7" w:rsidP="007727DB">
      <w:pPr>
        <w:pStyle w:val="a3"/>
        <w:spacing w:before="239" w:line="271" w:lineRule="auto"/>
        <w:ind w:right="267"/>
        <w:jc w:val="both"/>
      </w:pPr>
      <w:r>
        <w:rPr>
          <w:color w:val="2B1A4D"/>
        </w:rPr>
        <w:t>Спадът в производството и продажбите оказаха значително въздействие върху работниците както по отношение на заетостта, така и по отношение на условията на труд:</w:t>
      </w:r>
    </w:p>
    <w:p w14:paraId="38C26395" w14:textId="77777777" w:rsidR="0063761D" w:rsidRDefault="0063761D" w:rsidP="007727DB">
      <w:pPr>
        <w:spacing w:before="1" w:line="110" w:lineRule="exact"/>
        <w:ind w:right="267"/>
        <w:jc w:val="both"/>
        <w:rPr>
          <w:sz w:val="11"/>
          <w:szCs w:val="11"/>
        </w:rPr>
      </w:pPr>
    </w:p>
    <w:p w14:paraId="14732831" w14:textId="77777777" w:rsidR="0063761D" w:rsidRDefault="0063761D" w:rsidP="007727DB">
      <w:pPr>
        <w:spacing w:line="180" w:lineRule="exact"/>
        <w:ind w:right="267"/>
        <w:jc w:val="both"/>
        <w:rPr>
          <w:sz w:val="18"/>
          <w:szCs w:val="18"/>
        </w:rPr>
      </w:pPr>
    </w:p>
    <w:p w14:paraId="20D9AA35" w14:textId="77777777" w:rsidR="0063761D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line="271" w:lineRule="auto"/>
        <w:ind w:right="267" w:hanging="360"/>
        <w:jc w:val="both"/>
      </w:pPr>
      <w:r>
        <w:rPr>
          <w:color w:val="2B1A4D"/>
        </w:rPr>
        <w:t>Приблизително 200 фабрики в Камбоджа са преустановили или намалили производството си и най-малко 5 000 работници са загубили работата си.</w:t>
      </w:r>
    </w:p>
    <w:p w14:paraId="596374E4" w14:textId="77777777" w:rsidR="0063761D" w:rsidRDefault="0063761D" w:rsidP="007727DB">
      <w:pPr>
        <w:spacing w:before="15" w:line="220" w:lineRule="exact"/>
        <w:ind w:right="267"/>
        <w:jc w:val="both"/>
      </w:pPr>
    </w:p>
    <w:p w14:paraId="57882D29" w14:textId="00F449ED" w:rsidR="0063761D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line="271" w:lineRule="auto"/>
        <w:ind w:right="267" w:hanging="360"/>
        <w:jc w:val="both"/>
        <w:rPr>
          <w:sz w:val="10"/>
          <w:szCs w:val="10"/>
        </w:rPr>
      </w:pPr>
      <w:r>
        <w:rPr>
          <w:color w:val="2B1A4D"/>
        </w:rPr>
        <w:t>В Мианмар липсата на суровини от Китай e довела до закриването на най-малко 20 фабрики и загубата на 10 000 работни места.</w:t>
      </w:r>
      <w:r>
        <w:rPr>
          <w:color w:val="2B1A4D"/>
          <w:sz w:val="10"/>
        </w:rPr>
        <w:t xml:space="preserve"> </w:t>
      </w:r>
      <w:r w:rsidR="00B53E88" w:rsidRPr="00B53E88">
        <w:rPr>
          <w:rStyle w:val="ab"/>
          <w:color w:val="2B1A4D"/>
          <w:szCs w:val="28"/>
        </w:rPr>
        <w:footnoteReference w:id="11"/>
      </w:r>
      <w:r w:rsidRPr="00B53E88">
        <w:rPr>
          <w:color w:val="2B1A4D"/>
          <w:szCs w:val="28"/>
        </w:rPr>
        <w:t xml:space="preserve"> </w:t>
      </w:r>
      <w:r>
        <w:rPr>
          <w:color w:val="2B1A4D"/>
          <w:sz w:val="10"/>
        </w:rPr>
        <w:t xml:space="preserve"> </w:t>
      </w:r>
      <w:r>
        <w:rPr>
          <w:color w:val="2B1A4D"/>
        </w:rPr>
        <w:t>В същото време броят на поръчките е спаднал рязко</w:t>
      </w:r>
      <w:r>
        <w:rPr>
          <w:color w:val="2B1A4D"/>
          <w:sz w:val="10"/>
        </w:rPr>
        <w:t xml:space="preserve"> </w:t>
      </w:r>
      <w:r w:rsidR="00B53E88">
        <w:rPr>
          <w:rStyle w:val="ab"/>
          <w:color w:val="2B1A4D"/>
        </w:rPr>
        <w:footnoteReference w:id="12"/>
      </w:r>
      <w:r>
        <w:rPr>
          <w:color w:val="2B1A4D"/>
        </w:rPr>
        <w:t>.</w:t>
      </w:r>
    </w:p>
    <w:p w14:paraId="1E397209" w14:textId="77777777" w:rsidR="0063761D" w:rsidRDefault="0063761D" w:rsidP="007727DB">
      <w:pPr>
        <w:spacing w:before="15" w:line="220" w:lineRule="exact"/>
        <w:ind w:right="267"/>
        <w:jc w:val="both"/>
      </w:pPr>
    </w:p>
    <w:p w14:paraId="1CD88B94" w14:textId="6AAB94B0" w:rsidR="0063761D" w:rsidRPr="00B53E88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line="271" w:lineRule="auto"/>
        <w:ind w:right="267" w:hanging="360"/>
        <w:jc w:val="both"/>
        <w:rPr>
          <w:sz w:val="16"/>
          <w:szCs w:val="16"/>
        </w:rPr>
      </w:pPr>
      <w:r>
        <w:rPr>
          <w:color w:val="2B1A4D"/>
        </w:rPr>
        <w:t>Във Виетнам приблизително 440 000 до 880 000 работници могат да се сблъскат с намалено работно време или безработица. В най-лошия случай тази цифра може да се увеличи до 1,3 милиона.</w:t>
      </w:r>
      <w:r w:rsidR="00B53E88" w:rsidRPr="00B53E88">
        <w:rPr>
          <w:rStyle w:val="ab"/>
          <w:sz w:val="16"/>
          <w:szCs w:val="16"/>
        </w:rPr>
        <w:footnoteReference w:id="13"/>
      </w:r>
    </w:p>
    <w:p w14:paraId="3A6F6B1B" w14:textId="77777777" w:rsidR="0063761D" w:rsidRDefault="0063761D" w:rsidP="007727DB">
      <w:pPr>
        <w:spacing w:before="15" w:line="220" w:lineRule="exact"/>
        <w:ind w:right="267"/>
        <w:jc w:val="both"/>
      </w:pPr>
    </w:p>
    <w:p w14:paraId="6B78DDB3" w14:textId="7C92B699" w:rsidR="0063761D" w:rsidRDefault="005272E7" w:rsidP="007727DB">
      <w:pPr>
        <w:pStyle w:val="a3"/>
        <w:numPr>
          <w:ilvl w:val="0"/>
          <w:numId w:val="2"/>
        </w:numPr>
        <w:tabs>
          <w:tab w:val="left" w:pos="472"/>
        </w:tabs>
        <w:spacing w:line="271" w:lineRule="auto"/>
        <w:ind w:right="267" w:hanging="360"/>
        <w:jc w:val="both"/>
      </w:pPr>
      <w:r>
        <w:rPr>
          <w:color w:val="2B1A4D"/>
        </w:rPr>
        <w:t>В Бангладеш близо 2,17 милиона работници бяха засегнати от кризата, като много от тях бяха изправени пред</w:t>
      </w:r>
      <w:r w:rsidR="0090236F">
        <w:t xml:space="preserve"> </w:t>
      </w:r>
      <w:r w:rsidRPr="0090236F">
        <w:rPr>
          <w:color w:val="2B1A4D"/>
        </w:rPr>
        <w:t>безработица, тъй като поръчките се отменят и производството рязко намалява. Изчислено е, че при тези обстоятелства по-малко от 20% от фирмите са в състояние да продължат да изплащат заплати на персонала за повече от 30 дни, а над един милион работници вече са били уволнени или освободени (</w:t>
      </w:r>
      <w:r w:rsidR="0090236F">
        <w:rPr>
          <w:color w:val="2B1A4D"/>
        </w:rPr>
        <w:t>каре</w:t>
      </w:r>
      <w:r w:rsidRPr="0090236F">
        <w:rPr>
          <w:color w:val="2B1A4D"/>
        </w:rPr>
        <w:t xml:space="preserve"> 1).</w:t>
      </w:r>
    </w:p>
    <w:p w14:paraId="16DDFA37" w14:textId="77777777" w:rsidR="0063761D" w:rsidRDefault="005272E7">
      <w:pPr>
        <w:spacing w:line="200" w:lineRule="exact"/>
        <w:rPr>
          <w:sz w:val="20"/>
          <w:szCs w:val="20"/>
        </w:rPr>
      </w:pPr>
      <w:r>
        <w:br w:type="column"/>
      </w:r>
    </w:p>
    <w:p w14:paraId="5CD4CFE5" w14:textId="77777777" w:rsidR="0063761D" w:rsidRDefault="0063761D">
      <w:pPr>
        <w:spacing w:before="11" w:line="220" w:lineRule="exact"/>
      </w:pPr>
    </w:p>
    <w:p w14:paraId="6B385BB5" w14:textId="4E36E619" w:rsidR="0063761D" w:rsidRDefault="000519F4">
      <w:pPr>
        <w:pStyle w:val="3"/>
        <w:spacing w:line="241" w:lineRule="exact"/>
        <w:ind w:right="44"/>
        <w:rPr>
          <w:b w:val="0"/>
          <w:bCs w:val="0"/>
        </w:rPr>
      </w:pPr>
      <w:r>
        <w:pict w14:anchorId="1FFDEA23">
          <v:group id="_x0000_s1047" style="position:absolute;left:0;text-align:left;margin-left:312.35pt;margin-top:-19.25pt;width:248.35pt;height:276.7pt;z-index:-251656704;mso-position-horizontal-relative:page" coordorigin="6247,-385" coordsize="4967,5534">
            <v:group id="_x0000_s1052" style="position:absolute;left:6250;top:-382;width:4961;height:5528" coordorigin="6250,-382" coordsize="4961,5528">
              <v:shape id="_x0000_s1054" style="position:absolute;left:6250;top:-382;width:4961;height:5528" coordorigin="6250,-382" coordsize="4961,5528" path="m11211,4993r-4960,l6592,5145r4619,l11211,4993xe" fillcolor="#1e2cbd" stroked="f">
                <v:path arrowok="t"/>
              </v:shape>
              <v:shape id="_x0000_s1053" style="position:absolute;left:6250;top:-382;width:4961;height:5528" coordorigin="6250,-382" coordsize="4961,5528" path="m10873,-382r-4623,l6250,4995r1,-2l11211,4993r,-5224l10873,-382xe" fillcolor="#1e2cbd" stroked="f">
                <v:path arrowok="t"/>
              </v:shape>
            </v:group>
            <v:group id="_x0000_s1050" style="position:absolute;left:6477;top:3473;width:4301;height:2" coordorigin="6477,3473" coordsize="4301,2">
              <v:shape id="_x0000_s1051" style="position:absolute;left:6477;top:3473;width:4301;height:2" coordorigin="6477,3473" coordsize="4301,0" path="m6477,3473r4300,e" filled="f" strokecolor="#ebf5fc" strokeweight=".5pt">
                <v:path arrowok="t"/>
              </v:shape>
            </v:group>
            <v:group id="_x0000_s1048" style="position:absolute;left:10467;top:3157;width:127;height:110" coordorigin="10467,3157" coordsize="127,110">
              <v:shape id="_x0000_s1049" style="position:absolute;left:10467;top:3157;width:127;height:110" coordorigin="10467,3157" coordsize="127,110" path="m10530,3157r-63,110l10593,3267r-63,-110xe" fillcolor="#f93b4a" stroked="f">
                <v:path arrowok="t"/>
              </v:shape>
            </v:group>
            <w10:wrap anchorx="page"/>
          </v:group>
        </w:pict>
      </w:r>
      <w:r w:rsidR="0090236F">
        <w:rPr>
          <w:color w:val="FFFFFF"/>
        </w:rPr>
        <w:t>Каре</w:t>
      </w:r>
      <w:r w:rsidR="005272E7">
        <w:rPr>
          <w:color w:val="FFFFFF"/>
        </w:rPr>
        <w:t xml:space="preserve"> 1: От спирането на поръчки</w:t>
      </w:r>
    </w:p>
    <w:p w14:paraId="6C230E96" w14:textId="77777777" w:rsidR="0063761D" w:rsidRDefault="005272E7">
      <w:pPr>
        <w:spacing w:line="281" w:lineRule="exact"/>
        <w:ind w:left="799" w:right="44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/>
          <w:b/>
          <w:color w:val="FFFFFF"/>
          <w:sz w:val="20"/>
        </w:rPr>
        <w:t>страдат</w:t>
      </w:r>
      <w:r>
        <w:rPr>
          <w:rFonts w:ascii="Arial Black"/>
          <w:b/>
          <w:color w:val="FFFFFF"/>
          <w:sz w:val="20"/>
        </w:rPr>
        <w:t xml:space="preserve"> </w:t>
      </w:r>
      <w:r>
        <w:rPr>
          <w:rFonts w:ascii="Arial Black"/>
          <w:b/>
          <w:color w:val="FFFFFF"/>
          <w:sz w:val="20"/>
        </w:rPr>
        <w:t>работниците</w:t>
      </w:r>
    </w:p>
    <w:p w14:paraId="17F3769F" w14:textId="77777777" w:rsidR="0063761D" w:rsidRDefault="0063761D">
      <w:pPr>
        <w:spacing w:before="9" w:line="100" w:lineRule="exact"/>
        <w:rPr>
          <w:sz w:val="10"/>
          <w:szCs w:val="10"/>
        </w:rPr>
      </w:pPr>
    </w:p>
    <w:p w14:paraId="721A7B6A" w14:textId="77777777" w:rsidR="0063761D" w:rsidRDefault="0063761D">
      <w:pPr>
        <w:spacing w:line="200" w:lineRule="exact"/>
        <w:rPr>
          <w:sz w:val="20"/>
          <w:szCs w:val="20"/>
        </w:rPr>
      </w:pPr>
    </w:p>
    <w:p w14:paraId="7CFD808C" w14:textId="77777777" w:rsidR="0063761D" w:rsidRDefault="005272E7">
      <w:pPr>
        <w:pStyle w:val="a3"/>
        <w:spacing w:line="301" w:lineRule="auto"/>
        <w:ind w:left="572" w:right="446"/>
      </w:pPr>
      <w:r>
        <w:rPr>
          <w:color w:val="FFFFFF"/>
        </w:rPr>
        <w:t>Когато поръчките се отменят, рискът при работниците за неизплащане на заплати и извънреден труд се увеличава. Според проучване на работодателите в Бангладеш:</w:t>
      </w:r>
    </w:p>
    <w:p w14:paraId="2439828E" w14:textId="77777777" w:rsidR="0063761D" w:rsidRDefault="0063761D">
      <w:pPr>
        <w:spacing w:before="2" w:line="170" w:lineRule="exact"/>
        <w:rPr>
          <w:sz w:val="17"/>
          <w:szCs w:val="17"/>
        </w:rPr>
      </w:pPr>
    </w:p>
    <w:p w14:paraId="4D5259A0" w14:textId="2E543556" w:rsidR="0063761D" w:rsidRDefault="005272E7">
      <w:pPr>
        <w:pStyle w:val="a3"/>
        <w:numPr>
          <w:ilvl w:val="1"/>
          <w:numId w:val="2"/>
        </w:numPr>
        <w:tabs>
          <w:tab w:val="left" w:pos="933"/>
        </w:tabs>
        <w:spacing w:line="301" w:lineRule="auto"/>
        <w:ind w:right="856"/>
      </w:pPr>
      <w:r>
        <w:rPr>
          <w:color w:val="FFFFFF"/>
        </w:rPr>
        <w:t>72,4</w:t>
      </w:r>
      <w:r w:rsidR="008E617D">
        <w:rPr>
          <w:color w:val="FFFFFF"/>
        </w:rPr>
        <w:t xml:space="preserve"> </w:t>
      </w:r>
      <w:r>
        <w:rPr>
          <w:color w:val="FFFFFF"/>
        </w:rPr>
        <w:t>% от освободените работници са били изпратени у дома без заплащане;</w:t>
      </w:r>
    </w:p>
    <w:p w14:paraId="6B45395F" w14:textId="77777777" w:rsidR="0063761D" w:rsidRDefault="0063761D">
      <w:pPr>
        <w:spacing w:before="2" w:line="170" w:lineRule="exact"/>
        <w:rPr>
          <w:sz w:val="17"/>
          <w:szCs w:val="17"/>
        </w:rPr>
      </w:pPr>
    </w:p>
    <w:p w14:paraId="59B6E114" w14:textId="77777777" w:rsidR="0063761D" w:rsidRDefault="005272E7">
      <w:pPr>
        <w:pStyle w:val="a3"/>
        <w:numPr>
          <w:ilvl w:val="1"/>
          <w:numId w:val="2"/>
        </w:numPr>
        <w:tabs>
          <w:tab w:val="left" w:pos="933"/>
        </w:tabs>
        <w:spacing w:line="301" w:lineRule="auto"/>
        <w:ind w:right="644"/>
      </w:pPr>
      <w:r>
        <w:rPr>
          <w:color w:val="FFFFFF"/>
        </w:rPr>
        <w:t>80,4% от съкратените работници не са получили обезщетение при прекратяване на трудовото правоотношение.</w:t>
      </w:r>
    </w:p>
    <w:p w14:paraId="57E5A7F0" w14:textId="77777777" w:rsidR="0063761D" w:rsidRDefault="0063761D">
      <w:pPr>
        <w:spacing w:before="6" w:line="110" w:lineRule="exact"/>
        <w:rPr>
          <w:sz w:val="11"/>
          <w:szCs w:val="11"/>
        </w:rPr>
      </w:pPr>
    </w:p>
    <w:p w14:paraId="20687CB4" w14:textId="77777777" w:rsidR="0063761D" w:rsidRDefault="0063761D">
      <w:pPr>
        <w:spacing w:line="180" w:lineRule="exact"/>
        <w:rPr>
          <w:sz w:val="18"/>
          <w:szCs w:val="18"/>
        </w:rPr>
      </w:pPr>
    </w:p>
    <w:p w14:paraId="6384C90D" w14:textId="77777777" w:rsidR="0063761D" w:rsidRDefault="0063761D">
      <w:pPr>
        <w:spacing w:line="180" w:lineRule="exact"/>
        <w:rPr>
          <w:sz w:val="18"/>
          <w:szCs w:val="18"/>
        </w:rPr>
      </w:pPr>
    </w:p>
    <w:p w14:paraId="7821D262" w14:textId="77777777" w:rsidR="0063761D" w:rsidRDefault="005272E7">
      <w:pPr>
        <w:spacing w:line="312" w:lineRule="auto"/>
        <w:ind w:left="798" w:right="474"/>
        <w:rPr>
          <w:rFonts w:ascii="Arial" w:eastAsia="Arial" w:hAnsi="Arial" w:cs="Arial"/>
          <w:sz w:val="12"/>
          <w:szCs w:val="12"/>
        </w:rPr>
      </w:pPr>
      <w:r>
        <w:rPr>
          <w:rFonts w:ascii="Lucida Sans" w:hAnsi="Lucida Sans"/>
          <w:b/>
          <w:color w:val="FFFFFF"/>
          <w:sz w:val="12"/>
        </w:rPr>
        <w:t xml:space="preserve">Източник: </w:t>
      </w:r>
      <w:proofErr w:type="spellStart"/>
      <w:r>
        <w:rPr>
          <w:rFonts w:ascii="Arial" w:hAnsi="Arial"/>
          <w:color w:val="FFFFFF"/>
          <w:sz w:val="12"/>
        </w:rPr>
        <w:t>Anner</w:t>
      </w:r>
      <w:proofErr w:type="spellEnd"/>
      <w:r>
        <w:rPr>
          <w:rFonts w:ascii="Arial" w:hAnsi="Arial"/>
          <w:color w:val="FFFFFF"/>
          <w:sz w:val="12"/>
        </w:rPr>
        <w:t>, M. „Изоставени? Въздействието на Covid-19 върху работниците и предприятията в долната част на световните вериги за доставка на облекло“ (</w:t>
      </w:r>
      <w:proofErr w:type="spellStart"/>
      <w:r>
        <w:rPr>
          <w:rFonts w:ascii="Arial" w:hAnsi="Arial"/>
          <w:color w:val="FFFFFF"/>
          <w:sz w:val="12"/>
        </w:rPr>
        <w:t>Пенсилвански</w:t>
      </w:r>
      <w:proofErr w:type="spellEnd"/>
      <w:r>
        <w:rPr>
          <w:rFonts w:ascii="Arial" w:hAnsi="Arial"/>
          <w:color w:val="FFFFFF"/>
          <w:sz w:val="12"/>
        </w:rPr>
        <w:t xml:space="preserve"> държавен център за глобални права на работниците, 2020 г.).</w:t>
      </w:r>
    </w:p>
    <w:p w14:paraId="4490F190" w14:textId="77777777" w:rsidR="0063761D" w:rsidRDefault="0063761D">
      <w:pPr>
        <w:spacing w:before="3" w:line="70" w:lineRule="exact"/>
        <w:rPr>
          <w:sz w:val="7"/>
          <w:szCs w:val="7"/>
        </w:rPr>
      </w:pPr>
    </w:p>
    <w:p w14:paraId="078FF3D0" w14:textId="77777777" w:rsidR="0063761D" w:rsidRDefault="0063761D">
      <w:pPr>
        <w:spacing w:line="120" w:lineRule="exact"/>
        <w:rPr>
          <w:sz w:val="12"/>
          <w:szCs w:val="12"/>
        </w:rPr>
      </w:pPr>
    </w:p>
    <w:p w14:paraId="38892584" w14:textId="77777777" w:rsidR="0063761D" w:rsidRDefault="0063761D">
      <w:pPr>
        <w:spacing w:line="120" w:lineRule="exact"/>
        <w:rPr>
          <w:sz w:val="12"/>
          <w:szCs w:val="12"/>
        </w:rPr>
      </w:pPr>
    </w:p>
    <w:p w14:paraId="00710037" w14:textId="77777777" w:rsidR="0063761D" w:rsidRDefault="0063761D">
      <w:pPr>
        <w:spacing w:line="120" w:lineRule="exact"/>
        <w:rPr>
          <w:sz w:val="12"/>
          <w:szCs w:val="12"/>
        </w:rPr>
      </w:pPr>
    </w:p>
    <w:p w14:paraId="0A21E77F" w14:textId="77777777" w:rsidR="0063761D" w:rsidRDefault="0063761D">
      <w:pPr>
        <w:spacing w:line="120" w:lineRule="exact"/>
        <w:rPr>
          <w:sz w:val="12"/>
          <w:szCs w:val="12"/>
        </w:rPr>
      </w:pPr>
    </w:p>
    <w:p w14:paraId="51BA9860" w14:textId="77777777" w:rsidR="0063761D" w:rsidRDefault="0063761D">
      <w:pPr>
        <w:spacing w:line="120" w:lineRule="exact"/>
        <w:rPr>
          <w:sz w:val="12"/>
          <w:szCs w:val="12"/>
        </w:rPr>
      </w:pPr>
    </w:p>
    <w:p w14:paraId="7E748AC7" w14:textId="77777777" w:rsidR="0063761D" w:rsidRDefault="0063761D">
      <w:pPr>
        <w:spacing w:line="120" w:lineRule="exact"/>
        <w:rPr>
          <w:sz w:val="12"/>
          <w:szCs w:val="12"/>
        </w:rPr>
      </w:pPr>
    </w:p>
    <w:p w14:paraId="57FCEC07" w14:textId="77777777" w:rsidR="0063761D" w:rsidRDefault="0063761D">
      <w:pPr>
        <w:spacing w:line="120" w:lineRule="exact"/>
        <w:rPr>
          <w:sz w:val="12"/>
          <w:szCs w:val="12"/>
        </w:rPr>
      </w:pPr>
    </w:p>
    <w:p w14:paraId="1CF7AC93" w14:textId="77777777" w:rsidR="0063761D" w:rsidRDefault="0063761D">
      <w:pPr>
        <w:spacing w:line="120" w:lineRule="exact"/>
        <w:rPr>
          <w:sz w:val="12"/>
          <w:szCs w:val="12"/>
        </w:rPr>
      </w:pPr>
    </w:p>
    <w:p w14:paraId="64A449AF" w14:textId="77777777" w:rsidR="0063761D" w:rsidRDefault="0063761D">
      <w:pPr>
        <w:spacing w:line="120" w:lineRule="exact"/>
        <w:rPr>
          <w:sz w:val="12"/>
          <w:szCs w:val="12"/>
        </w:rPr>
      </w:pPr>
    </w:p>
    <w:p w14:paraId="0DABA6F4" w14:textId="77777777" w:rsidR="0063761D" w:rsidRDefault="0063761D">
      <w:pPr>
        <w:spacing w:line="120" w:lineRule="exact"/>
        <w:rPr>
          <w:sz w:val="12"/>
          <w:szCs w:val="12"/>
        </w:rPr>
      </w:pPr>
    </w:p>
    <w:p w14:paraId="0D309318" w14:textId="77777777" w:rsidR="0063761D" w:rsidRDefault="0063761D">
      <w:pPr>
        <w:spacing w:line="120" w:lineRule="exact"/>
        <w:rPr>
          <w:sz w:val="12"/>
          <w:szCs w:val="12"/>
        </w:rPr>
      </w:pPr>
    </w:p>
    <w:p w14:paraId="1B87B8E4" w14:textId="77777777" w:rsidR="0063761D" w:rsidRDefault="0063761D">
      <w:pPr>
        <w:spacing w:line="120" w:lineRule="exact"/>
        <w:rPr>
          <w:sz w:val="12"/>
          <w:szCs w:val="12"/>
        </w:rPr>
      </w:pPr>
    </w:p>
    <w:p w14:paraId="40CCCD02" w14:textId="77777777" w:rsidR="0063761D" w:rsidRDefault="005272E7" w:rsidP="007727DB">
      <w:pPr>
        <w:pStyle w:val="a3"/>
        <w:spacing w:line="271" w:lineRule="auto"/>
        <w:ind w:right="446"/>
        <w:jc w:val="both"/>
      </w:pPr>
      <w:r>
        <w:rPr>
          <w:color w:val="2B1A4D"/>
        </w:rPr>
        <w:t>Неплащането на заплати и закриването на фабрики е особено трудно за работниците в страни с много слаби системи за социална защита.</w:t>
      </w:r>
    </w:p>
    <w:p w14:paraId="0BE198D3" w14:textId="77777777" w:rsidR="0063761D" w:rsidRDefault="0063761D">
      <w:pPr>
        <w:spacing w:line="271" w:lineRule="auto"/>
        <w:sectPr w:rsidR="0063761D">
          <w:type w:val="continuous"/>
          <w:pgSz w:w="11910" w:h="16840"/>
          <w:pgMar w:top="860" w:right="740" w:bottom="280" w:left="740" w:header="720" w:footer="720" w:gutter="0"/>
          <w:cols w:num="2" w:space="720" w:equalWidth="0">
            <w:col w:w="5022" w:space="199"/>
            <w:col w:w="5209"/>
          </w:cols>
        </w:sectPr>
      </w:pPr>
    </w:p>
    <w:p w14:paraId="68B09AFC" w14:textId="77777777" w:rsidR="0063761D" w:rsidRDefault="0063761D">
      <w:pPr>
        <w:spacing w:line="200" w:lineRule="exact"/>
        <w:rPr>
          <w:sz w:val="20"/>
          <w:szCs w:val="20"/>
        </w:rPr>
      </w:pPr>
    </w:p>
    <w:p w14:paraId="23DE9EDB" w14:textId="77777777" w:rsidR="0063761D" w:rsidRDefault="000519F4">
      <w:pPr>
        <w:pStyle w:val="1"/>
        <w:rPr>
          <w:b w:val="0"/>
          <w:bCs w:val="0"/>
        </w:rPr>
      </w:pPr>
      <w:r>
        <w:pict w14:anchorId="455BC532">
          <v:group id="_x0000_s1043" style="position:absolute;left:0;text-align:left;margin-left:36.5pt;margin-top:33.35pt;width:510.25pt;height:.1pt;z-index:-251654656;mso-position-horizontal-relative:page" coordorigin="730,667" coordsize="10205,2">
            <v:shape id="_x0000_s1044" style="position:absolute;left:730;top:667;width:10205;height:2" coordorigin="730,667" coordsize="10205,0" path="m730,667r10205,e" filled="f" strokecolor="#1e2cbd" strokeweight=".5pt">
              <v:path arrowok="t"/>
            </v:shape>
            <w10:wrap anchorx="page"/>
          </v:group>
        </w:pict>
      </w:r>
      <w:r w:rsidR="005272E7">
        <w:rPr>
          <w:rFonts w:ascii="Microsoft Sans Serif"/>
          <w:b w:val="0"/>
          <w:color w:val="F93B4A"/>
          <w:sz w:val="28"/>
        </w:rPr>
        <w:t xml:space="preserve">X </w:t>
      </w:r>
      <w:r w:rsidR="005272E7">
        <w:rPr>
          <w:color w:val="1E2CBD"/>
        </w:rPr>
        <w:t>2. Отговори на членовете и партньорите</w:t>
      </w:r>
    </w:p>
    <w:p w14:paraId="2E80FC6B" w14:textId="77777777" w:rsidR="0063761D" w:rsidRDefault="0063761D">
      <w:pPr>
        <w:spacing w:before="5" w:line="190" w:lineRule="exact"/>
        <w:rPr>
          <w:sz w:val="19"/>
          <w:szCs w:val="19"/>
        </w:rPr>
      </w:pPr>
    </w:p>
    <w:p w14:paraId="25606BF1" w14:textId="77777777" w:rsidR="0063761D" w:rsidRDefault="0063761D">
      <w:pPr>
        <w:spacing w:line="200" w:lineRule="exact"/>
        <w:rPr>
          <w:sz w:val="20"/>
          <w:szCs w:val="20"/>
        </w:rPr>
      </w:pPr>
    </w:p>
    <w:p w14:paraId="7F19B292" w14:textId="77777777" w:rsidR="0063761D" w:rsidRDefault="0063761D">
      <w:pPr>
        <w:spacing w:line="200" w:lineRule="exact"/>
        <w:rPr>
          <w:sz w:val="20"/>
          <w:szCs w:val="20"/>
        </w:rPr>
      </w:pPr>
    </w:p>
    <w:p w14:paraId="17E489D2" w14:textId="77777777" w:rsidR="0063761D" w:rsidRDefault="0063761D">
      <w:pPr>
        <w:spacing w:line="200" w:lineRule="exact"/>
        <w:rPr>
          <w:sz w:val="20"/>
          <w:szCs w:val="20"/>
        </w:rPr>
        <w:sectPr w:rsidR="0063761D">
          <w:pgSz w:w="11910" w:h="16840"/>
          <w:pgMar w:top="1060" w:right="740" w:bottom="280" w:left="620" w:header="833" w:footer="0" w:gutter="0"/>
          <w:cols w:space="720"/>
        </w:sectPr>
      </w:pPr>
    </w:p>
    <w:p w14:paraId="3D1ACAA2" w14:textId="17F7210F" w:rsidR="0063761D" w:rsidRDefault="005272E7" w:rsidP="007727DB">
      <w:pPr>
        <w:pStyle w:val="a3"/>
        <w:spacing w:before="78" w:line="271" w:lineRule="auto"/>
        <w:ind w:left="231" w:right="87"/>
        <w:jc w:val="both"/>
      </w:pPr>
      <w:r>
        <w:rPr>
          <w:color w:val="2B1A4D"/>
        </w:rPr>
        <w:t>Сериозността на кризата COVID-19 наложи вълна от ответни действия при извънредна ситуация от страна на правителствата, работодателите и работниците в отраслите на шивашката промишленост. Те</w:t>
      </w:r>
      <w:r w:rsidR="0004020B">
        <w:t xml:space="preserve"> </w:t>
      </w:r>
      <w:r>
        <w:rPr>
          <w:color w:val="2B1A4D"/>
        </w:rPr>
        <w:t>включват мерки за стимулиране на икономиката и търсенето на работна ръка, подкрепа за работните места и доходите на предприятията и защита на работниците на работното място; разчитане на колективно договаряне и социален диалог за намиране на решения.</w:t>
      </w:r>
    </w:p>
    <w:p w14:paraId="47DC6FF5" w14:textId="77777777" w:rsidR="0063761D" w:rsidRDefault="0063761D">
      <w:pPr>
        <w:spacing w:before="3" w:line="160" w:lineRule="exact"/>
        <w:rPr>
          <w:sz w:val="16"/>
          <w:szCs w:val="16"/>
        </w:rPr>
      </w:pPr>
    </w:p>
    <w:p w14:paraId="6EBFF24D" w14:textId="77777777" w:rsidR="0063761D" w:rsidRDefault="0063761D">
      <w:pPr>
        <w:spacing w:line="180" w:lineRule="exact"/>
        <w:rPr>
          <w:sz w:val="18"/>
          <w:szCs w:val="18"/>
        </w:rPr>
      </w:pPr>
    </w:p>
    <w:p w14:paraId="54BF6E2E" w14:textId="77777777" w:rsidR="0063761D" w:rsidRDefault="005272E7">
      <w:pPr>
        <w:pStyle w:val="2"/>
        <w:ind w:left="231"/>
        <w:rPr>
          <w:b w:val="0"/>
          <w:bCs w:val="0"/>
        </w:rPr>
      </w:pPr>
      <w:r>
        <w:rPr>
          <w:color w:val="F93B4A"/>
        </w:rPr>
        <w:t>Правителства</w:t>
      </w:r>
    </w:p>
    <w:p w14:paraId="4EF2BE71" w14:textId="77777777" w:rsidR="0063761D" w:rsidRDefault="0063761D">
      <w:pPr>
        <w:spacing w:before="8" w:line="180" w:lineRule="exact"/>
        <w:rPr>
          <w:sz w:val="18"/>
          <w:szCs w:val="18"/>
        </w:rPr>
      </w:pPr>
    </w:p>
    <w:p w14:paraId="5180C5D3" w14:textId="77777777" w:rsidR="0063761D" w:rsidRDefault="0063761D">
      <w:pPr>
        <w:spacing w:line="280" w:lineRule="exact"/>
        <w:rPr>
          <w:sz w:val="28"/>
          <w:szCs w:val="28"/>
        </w:rPr>
      </w:pPr>
    </w:p>
    <w:p w14:paraId="1D89451F" w14:textId="28306D05" w:rsidR="0063761D" w:rsidRPr="0004020B" w:rsidRDefault="005272E7" w:rsidP="007727DB">
      <w:pPr>
        <w:pStyle w:val="a3"/>
        <w:spacing w:line="271" w:lineRule="auto"/>
        <w:ind w:left="514" w:right="2" w:hanging="284"/>
        <w:jc w:val="both"/>
      </w:pPr>
      <w:r>
        <w:rPr>
          <w:rFonts w:ascii="Microsoft Sans Serif"/>
          <w:color w:val="F93B4A"/>
        </w:rPr>
        <w:t xml:space="preserve">X </w:t>
      </w:r>
      <w:r>
        <w:rPr>
          <w:color w:val="2B1A4D"/>
        </w:rPr>
        <w:t>Правителствата по света прилагат икономически отговори, за да ограничат икономическото въздействие на</w:t>
      </w:r>
      <w:r w:rsidR="0004020B">
        <w:t xml:space="preserve"> </w:t>
      </w:r>
      <w:r>
        <w:rPr>
          <w:color w:val="2B1A4D"/>
        </w:rPr>
        <w:t>пандемията COVID-19 Международният валутен фонд (МВФ) досега е съставил списък с политически отговори за 192 икономики.</w:t>
      </w:r>
      <w:r w:rsidR="00804696">
        <w:rPr>
          <w:rStyle w:val="ab"/>
        </w:rPr>
        <w:footnoteReference w:id="14"/>
      </w:r>
    </w:p>
    <w:p w14:paraId="362D7D85" w14:textId="77777777" w:rsidR="0063761D" w:rsidRDefault="0063761D" w:rsidP="007727DB">
      <w:pPr>
        <w:spacing w:before="8" w:line="160" w:lineRule="exact"/>
        <w:jc w:val="both"/>
        <w:rPr>
          <w:sz w:val="16"/>
          <w:szCs w:val="16"/>
        </w:rPr>
      </w:pPr>
    </w:p>
    <w:p w14:paraId="0A352732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342D4E68" w14:textId="6035D14C" w:rsidR="0063761D" w:rsidRDefault="005272E7" w:rsidP="007727DB">
      <w:pPr>
        <w:pStyle w:val="a3"/>
        <w:spacing w:line="271" w:lineRule="auto"/>
        <w:ind w:left="514" w:right="-55" w:hanging="284"/>
        <w:jc w:val="both"/>
      </w:pPr>
      <w:r>
        <w:rPr>
          <w:rFonts w:ascii="Microsoft Sans Serif" w:hAnsi="Microsoft Sans Serif"/>
          <w:color w:val="F93B4A"/>
        </w:rPr>
        <w:t xml:space="preserve">X  </w:t>
      </w:r>
      <w:r>
        <w:rPr>
          <w:color w:val="2B1A4D"/>
        </w:rPr>
        <w:t xml:space="preserve">В изявление, публикувано на 26 март 2020 г., правителствата на </w:t>
      </w:r>
      <w:r w:rsidR="0004020B">
        <w:rPr>
          <w:color w:val="2B1A4D"/>
        </w:rPr>
        <w:t>Г</w:t>
      </w:r>
      <w:r>
        <w:rPr>
          <w:color w:val="2B1A4D"/>
        </w:rPr>
        <w:t>рупата на 20-те (Г-20) се ангажираха колективно да: защитават живота на хората; да защитават работните места и доходите на хората; да възстановяват доверието, да запазват финансовата стабилност, да съживяват растежа и да се възстановяват по-бързо; да свеждат до минимум прекъсванията на търговията и световните вериги за доставки; да предоставят помощ на всички нуждаещи се страни; и да координират мерките в областта на общественото здраве и финансовите мерки</w:t>
      </w:r>
      <w:r>
        <w:t>.</w:t>
      </w:r>
    </w:p>
    <w:p w14:paraId="4925A9D2" w14:textId="77777777" w:rsidR="0063761D" w:rsidRDefault="0063761D">
      <w:pPr>
        <w:spacing w:before="8" w:line="160" w:lineRule="exact"/>
        <w:rPr>
          <w:sz w:val="16"/>
          <w:szCs w:val="16"/>
        </w:rPr>
      </w:pPr>
    </w:p>
    <w:p w14:paraId="44F0C66A" w14:textId="77777777" w:rsidR="0063761D" w:rsidRDefault="0063761D">
      <w:pPr>
        <w:spacing w:line="180" w:lineRule="exact"/>
        <w:rPr>
          <w:sz w:val="18"/>
          <w:szCs w:val="18"/>
        </w:rPr>
      </w:pPr>
    </w:p>
    <w:p w14:paraId="54C3147A" w14:textId="5B16213D" w:rsidR="0063761D" w:rsidRDefault="005272E7" w:rsidP="007727DB">
      <w:pPr>
        <w:pStyle w:val="a3"/>
        <w:spacing w:line="271" w:lineRule="auto"/>
        <w:ind w:left="514" w:right="-55" w:hanging="284"/>
        <w:jc w:val="both"/>
      </w:pPr>
      <w:r>
        <w:rPr>
          <w:rFonts w:ascii="Microsoft Sans Serif"/>
          <w:color w:val="F93B4A"/>
        </w:rPr>
        <w:t xml:space="preserve">X </w:t>
      </w:r>
      <w:r>
        <w:rPr>
          <w:color w:val="2B1A4D"/>
        </w:rPr>
        <w:t>МОТ призова правителствата да разширят обхвата на социалната закрила, така че тя да обхване всички, и дава препоръки относно мерки за насърчаване на задържането на работа, работата на намалено работно време, платения отпуск и други субсидии, за да се гарантира, че</w:t>
      </w:r>
      <w:r w:rsidR="004C2FF2">
        <w:t xml:space="preserve"> </w:t>
      </w:r>
      <w:r>
        <w:rPr>
          <w:color w:val="2B1A4D"/>
        </w:rPr>
        <w:t>икономиките, пазарите на труда и промишлените отрасли ще станат по-силни, по-гъвкави и по-устойчиви, когато настъпи пандемията.</w:t>
      </w:r>
    </w:p>
    <w:p w14:paraId="5AF5809C" w14:textId="77777777" w:rsidR="0063761D" w:rsidRDefault="0063761D" w:rsidP="007727DB">
      <w:pPr>
        <w:spacing w:before="8" w:line="160" w:lineRule="exact"/>
        <w:ind w:right="-55"/>
        <w:jc w:val="both"/>
        <w:rPr>
          <w:sz w:val="16"/>
          <w:szCs w:val="16"/>
        </w:rPr>
      </w:pPr>
    </w:p>
    <w:p w14:paraId="1753B6EB" w14:textId="77777777" w:rsidR="0063761D" w:rsidRDefault="0063761D" w:rsidP="007727DB">
      <w:pPr>
        <w:spacing w:line="180" w:lineRule="exact"/>
        <w:ind w:right="-55"/>
        <w:jc w:val="both"/>
        <w:rPr>
          <w:sz w:val="18"/>
          <w:szCs w:val="18"/>
        </w:rPr>
      </w:pPr>
    </w:p>
    <w:p w14:paraId="019D0B79" w14:textId="77777777" w:rsidR="0063761D" w:rsidRDefault="005272E7" w:rsidP="007727DB">
      <w:pPr>
        <w:pStyle w:val="a3"/>
        <w:spacing w:line="271" w:lineRule="auto"/>
        <w:ind w:left="514" w:right="-55" w:hanging="284"/>
        <w:jc w:val="both"/>
      </w:pPr>
      <w:r>
        <w:rPr>
          <w:rFonts w:ascii="Microsoft Sans Serif"/>
          <w:color w:val="F93B4A"/>
        </w:rPr>
        <w:t xml:space="preserve">X  </w:t>
      </w:r>
      <w:r>
        <w:rPr>
          <w:color w:val="2B1A4D"/>
        </w:rPr>
        <w:t>Понастоящем не е ясно колко от тези макроикономически политики и мерки ще окажат въздействие върху текстила, облеклото, кожата и обувките, и по-специално дали и как МСП във веригите за доставки ще имат достъп до финансова помощ и дали основните държави производителки ще могат да се възползват от тяхното прилагане</w:t>
      </w:r>
      <w:r>
        <w:t>.</w:t>
      </w:r>
    </w:p>
    <w:p w14:paraId="00CDD9FB" w14:textId="0D74C7ED" w:rsidR="0063761D" w:rsidRDefault="005272E7" w:rsidP="007727DB">
      <w:pPr>
        <w:pStyle w:val="a3"/>
        <w:spacing w:before="78" w:line="271" w:lineRule="auto"/>
        <w:ind w:left="514" w:right="226" w:hanging="284"/>
        <w:jc w:val="both"/>
        <w:rPr>
          <w:sz w:val="10"/>
          <w:szCs w:val="10"/>
        </w:rPr>
      </w:pPr>
      <w:r>
        <w:rPr>
          <w:rFonts w:ascii="Microsoft Sans Serif"/>
          <w:color w:val="F93B4A"/>
        </w:rPr>
        <w:t xml:space="preserve">X </w:t>
      </w:r>
      <w:r>
        <w:rPr>
          <w:color w:val="2B1A4D"/>
        </w:rPr>
        <w:t xml:space="preserve">Някои страни производителки предложиха пряка подкрепа за сектора на облеклата: правителството на Мианмар обяви първоначален пакет от стимули в размер на 70 </w:t>
      </w:r>
      <w:r>
        <w:rPr>
          <w:color w:val="2B1A4D"/>
        </w:rPr>
        <w:t>милиона щатски долара, насочен към секторите на облеклото и туризма, а правителството на Бангладеш обяви подобни мерки</w:t>
      </w:r>
      <w:r>
        <w:t>.</w:t>
      </w:r>
      <w:r>
        <w:rPr>
          <w:color w:val="2B1A4D"/>
        </w:rPr>
        <w:t xml:space="preserve"> Въпреки това, като се има предвид, че много страни производителки разчитат на промишлените отрасли за износ, чиито стойности далеч надхвърлят наличните пакети от икономически стимули, експертите предполагат, че е малко вероятно мерките значително да смекчат удара върху работодателите или загубата на работни места в отраслите</w:t>
      </w:r>
      <w:r>
        <w:rPr>
          <w:color w:val="2B1A4D"/>
          <w:sz w:val="10"/>
        </w:rPr>
        <w:t xml:space="preserve"> </w:t>
      </w:r>
      <w:r w:rsidR="00804696">
        <w:rPr>
          <w:rStyle w:val="ab"/>
          <w:color w:val="2B1A4D"/>
        </w:rPr>
        <w:footnoteReference w:id="15"/>
      </w:r>
      <w:r>
        <w:rPr>
          <w:color w:val="2B1A4D"/>
        </w:rPr>
        <w:t>.</w:t>
      </w:r>
    </w:p>
    <w:p w14:paraId="74302E6D" w14:textId="77777777" w:rsidR="0063761D" w:rsidRDefault="0063761D" w:rsidP="007727DB">
      <w:pPr>
        <w:spacing w:before="8" w:line="160" w:lineRule="exact"/>
        <w:ind w:right="226"/>
        <w:jc w:val="both"/>
        <w:rPr>
          <w:sz w:val="16"/>
          <w:szCs w:val="16"/>
        </w:rPr>
      </w:pPr>
    </w:p>
    <w:p w14:paraId="7771F26E" w14:textId="77777777" w:rsidR="0063761D" w:rsidRDefault="0063761D" w:rsidP="007727DB">
      <w:pPr>
        <w:spacing w:line="180" w:lineRule="exact"/>
        <w:ind w:right="226"/>
        <w:jc w:val="both"/>
        <w:rPr>
          <w:sz w:val="18"/>
          <w:szCs w:val="18"/>
        </w:rPr>
      </w:pPr>
    </w:p>
    <w:p w14:paraId="696E6DF4" w14:textId="77777777" w:rsidR="0063761D" w:rsidRDefault="005272E7" w:rsidP="007727DB">
      <w:pPr>
        <w:pStyle w:val="a3"/>
        <w:spacing w:line="271" w:lineRule="auto"/>
        <w:ind w:left="514" w:right="226" w:hanging="284"/>
        <w:jc w:val="both"/>
      </w:pPr>
      <w:r>
        <w:rPr>
          <w:rFonts w:ascii="Microsoft Sans Serif"/>
          <w:color w:val="F93B4A"/>
        </w:rPr>
        <w:t xml:space="preserve">X   </w:t>
      </w:r>
      <w:r>
        <w:rPr>
          <w:color w:val="2B1A4D"/>
        </w:rPr>
        <w:t>В Шри Ланка фабриките в някои региони временно са затворени съгласно правителствени директиви, като работниците имат право на платен отпуск. Тези, които остават в експлоатация, трябва да следват адекватни мерки за здраве и безопасност, определени в строги директиви на правителството на Шри Ланка.</w:t>
      </w:r>
    </w:p>
    <w:p w14:paraId="4C7D1D8E" w14:textId="77777777" w:rsidR="0063761D" w:rsidRDefault="0063761D" w:rsidP="007727DB">
      <w:pPr>
        <w:spacing w:before="8" w:line="160" w:lineRule="exact"/>
        <w:ind w:right="226"/>
        <w:jc w:val="both"/>
        <w:rPr>
          <w:sz w:val="16"/>
          <w:szCs w:val="16"/>
        </w:rPr>
      </w:pPr>
    </w:p>
    <w:p w14:paraId="76E3AA59" w14:textId="77777777" w:rsidR="0063761D" w:rsidRDefault="0063761D" w:rsidP="007727DB">
      <w:pPr>
        <w:spacing w:line="180" w:lineRule="exact"/>
        <w:ind w:right="226"/>
        <w:jc w:val="both"/>
        <w:rPr>
          <w:sz w:val="18"/>
          <w:szCs w:val="18"/>
        </w:rPr>
      </w:pPr>
    </w:p>
    <w:p w14:paraId="1D746BA4" w14:textId="14456D90" w:rsidR="0063761D" w:rsidRPr="004C2FF2" w:rsidRDefault="005272E7" w:rsidP="007727DB">
      <w:pPr>
        <w:pStyle w:val="a3"/>
        <w:spacing w:line="271" w:lineRule="auto"/>
        <w:ind w:left="514" w:right="226" w:hanging="284"/>
        <w:jc w:val="both"/>
      </w:pPr>
      <w:r>
        <w:rPr>
          <w:rFonts w:ascii="Microsoft Sans Serif"/>
          <w:color w:val="F93B4A"/>
        </w:rPr>
        <w:t>Х</w:t>
      </w:r>
      <w:r>
        <w:rPr>
          <w:rFonts w:ascii="Microsoft Sans Serif"/>
          <w:color w:val="F93B4A"/>
        </w:rPr>
        <w:t xml:space="preserve"> </w:t>
      </w:r>
      <w:r>
        <w:rPr>
          <w:color w:val="2B1A4D"/>
        </w:rPr>
        <w:t>По подобен начин правителството на Камбоджа издаде инструкции, че временно отстранените работници могат да получават 40% от заплатата си от работодателя и още 20% от правителството</w:t>
      </w:r>
      <w:r>
        <w:t>.</w:t>
      </w:r>
      <w:r w:rsidR="000C244D">
        <w:t xml:space="preserve"> </w:t>
      </w:r>
      <w:r>
        <w:rPr>
          <w:color w:val="2B1A4D"/>
        </w:rPr>
        <w:t>Т</w:t>
      </w:r>
      <w:r w:rsidR="004C2FF2">
        <w:rPr>
          <w:color w:val="2B1A4D"/>
        </w:rPr>
        <w:t>о</w:t>
      </w:r>
      <w:r>
        <w:rPr>
          <w:color w:val="2B1A4D"/>
        </w:rPr>
        <w:t xml:space="preserve"> преустанови</w:t>
      </w:r>
      <w:r w:rsidR="004C2FF2">
        <w:rPr>
          <w:color w:val="2B1A4D"/>
        </w:rPr>
        <w:t xml:space="preserve"> и</w:t>
      </w:r>
      <w:r>
        <w:rPr>
          <w:color w:val="2B1A4D"/>
        </w:rPr>
        <w:t xml:space="preserve"> вноските в националния фонд за социално осигуряване за текстилни и шивашки предприятия, засегнати от недостиг на суровини поради COVID-19</w:t>
      </w:r>
      <w:r>
        <w:rPr>
          <w:color w:val="2B1A4D"/>
          <w:sz w:val="10"/>
        </w:rPr>
        <w:t xml:space="preserve"> </w:t>
      </w:r>
      <w:r w:rsidR="00804696">
        <w:rPr>
          <w:rStyle w:val="ab"/>
          <w:color w:val="2B1A4D"/>
        </w:rPr>
        <w:footnoteReference w:id="16"/>
      </w:r>
      <w:r>
        <w:rPr>
          <w:color w:val="2B1A4D"/>
        </w:rPr>
        <w:t>.</w:t>
      </w:r>
    </w:p>
    <w:p w14:paraId="16524766" w14:textId="77777777" w:rsidR="0063761D" w:rsidRDefault="0063761D">
      <w:pPr>
        <w:spacing w:line="180" w:lineRule="exact"/>
        <w:rPr>
          <w:sz w:val="18"/>
          <w:szCs w:val="18"/>
        </w:rPr>
      </w:pPr>
    </w:p>
    <w:p w14:paraId="6D89DF35" w14:textId="77777777" w:rsidR="0063761D" w:rsidRDefault="0063761D">
      <w:pPr>
        <w:spacing w:before="2" w:line="220" w:lineRule="exact"/>
      </w:pPr>
    </w:p>
    <w:p w14:paraId="5D44D536" w14:textId="77777777" w:rsidR="0063761D" w:rsidRDefault="005272E7">
      <w:pPr>
        <w:pStyle w:val="2"/>
        <w:ind w:left="231" w:right="937"/>
        <w:rPr>
          <w:b w:val="0"/>
          <w:bCs w:val="0"/>
        </w:rPr>
      </w:pPr>
      <w:r>
        <w:rPr>
          <w:color w:val="F93B4A"/>
        </w:rPr>
        <w:t>Работодатели</w:t>
      </w:r>
    </w:p>
    <w:p w14:paraId="34B45441" w14:textId="77777777" w:rsidR="0063761D" w:rsidRDefault="0063761D">
      <w:pPr>
        <w:spacing w:before="9" w:line="400" w:lineRule="exact"/>
        <w:rPr>
          <w:sz w:val="40"/>
          <w:szCs w:val="40"/>
        </w:rPr>
      </w:pPr>
    </w:p>
    <w:p w14:paraId="7D2E991C" w14:textId="2D61BB26" w:rsidR="0063761D" w:rsidRDefault="005272E7" w:rsidP="007727DB">
      <w:pPr>
        <w:pStyle w:val="a3"/>
        <w:tabs>
          <w:tab w:val="left" w:pos="4678"/>
        </w:tabs>
        <w:spacing w:line="271" w:lineRule="auto"/>
        <w:ind w:left="514" w:right="226" w:hanging="284"/>
        <w:jc w:val="both"/>
      </w:pPr>
      <w:r>
        <w:rPr>
          <w:rFonts w:ascii="Microsoft Sans Serif"/>
          <w:color w:val="F93B4A"/>
        </w:rPr>
        <w:t xml:space="preserve">X   </w:t>
      </w:r>
      <w:r>
        <w:rPr>
          <w:color w:val="2B1A4D"/>
        </w:rPr>
        <w:t>Международната организация на работодателите (IOE) и Международната конфедерация на профсъюзите (ITUC) публикуваха съвместно изявление относно COVID-19, в което настояват за засилено сътрудничество и координация между всички участници в многостранната система и подчертават критичната необходимост от социален диалог</w:t>
      </w:r>
      <w:r w:rsidR="002B0054">
        <w:t xml:space="preserve"> </w:t>
      </w:r>
      <w:r>
        <w:rPr>
          <w:color w:val="2B1A4D"/>
        </w:rPr>
        <w:t>за контрол на вируса на работното място и извън него. Те призоваха за спешни действия за осигуряване на непрекъснатост на бизнеса, сигурност на доходите и солидарност за защита на работниците и МСП. В изявлението се припомня, че са необходими координация и съгласуваност на политиките,</w:t>
      </w:r>
    </w:p>
    <w:p w14:paraId="7FB4C4C0" w14:textId="77777777" w:rsidR="0063761D" w:rsidRDefault="0063761D">
      <w:pPr>
        <w:spacing w:line="271" w:lineRule="auto"/>
        <w:sectPr w:rsidR="0063761D">
          <w:type w:val="continuous"/>
          <w:pgSz w:w="11910" w:h="16840"/>
          <w:pgMar w:top="860" w:right="740" w:bottom="280" w:left="620" w:header="720" w:footer="720" w:gutter="0"/>
          <w:cols w:num="2" w:space="720" w:equalWidth="0">
            <w:col w:w="4907" w:space="314"/>
            <w:col w:w="5329"/>
          </w:cols>
        </w:sectPr>
      </w:pPr>
    </w:p>
    <w:p w14:paraId="54ECE413" w14:textId="77777777" w:rsidR="0063761D" w:rsidRDefault="0063761D">
      <w:pPr>
        <w:spacing w:line="200" w:lineRule="exact"/>
        <w:rPr>
          <w:sz w:val="20"/>
          <w:szCs w:val="20"/>
        </w:rPr>
      </w:pPr>
    </w:p>
    <w:p w14:paraId="473530AC" w14:textId="77777777" w:rsidR="0063761D" w:rsidRDefault="0063761D">
      <w:pPr>
        <w:spacing w:line="200" w:lineRule="exact"/>
        <w:rPr>
          <w:sz w:val="20"/>
          <w:szCs w:val="20"/>
        </w:rPr>
        <w:sectPr w:rsidR="0063761D">
          <w:pgSz w:w="11910" w:h="16840"/>
          <w:pgMar w:top="1060" w:right="740" w:bottom="280" w:left="740" w:header="833" w:footer="0" w:gutter="0"/>
          <w:cols w:space="720"/>
        </w:sectPr>
      </w:pPr>
    </w:p>
    <w:p w14:paraId="5E98FF50" w14:textId="22C1C224" w:rsidR="0063761D" w:rsidRDefault="005272E7" w:rsidP="007727DB">
      <w:pPr>
        <w:pStyle w:val="a3"/>
        <w:spacing w:before="72" w:line="271" w:lineRule="auto"/>
        <w:ind w:left="394" w:right="153"/>
        <w:jc w:val="both"/>
        <w:rPr>
          <w:sz w:val="10"/>
          <w:szCs w:val="10"/>
        </w:rPr>
      </w:pPr>
      <w:r>
        <w:rPr>
          <w:color w:val="2B1A4D"/>
        </w:rPr>
        <w:t>за да се засилят мерките за социална закрила с цел защита на заетостта и укрепване на доходите</w:t>
      </w:r>
      <w:r>
        <w:rPr>
          <w:color w:val="2B1A4D"/>
          <w:sz w:val="10"/>
        </w:rPr>
        <w:t xml:space="preserve"> </w:t>
      </w:r>
      <w:r w:rsidR="00804696">
        <w:rPr>
          <w:rStyle w:val="ab"/>
          <w:color w:val="2B1A4D"/>
        </w:rPr>
        <w:footnoteReference w:id="17"/>
      </w:r>
      <w:r>
        <w:rPr>
          <w:color w:val="2B1A4D"/>
        </w:rPr>
        <w:t>.</w:t>
      </w:r>
    </w:p>
    <w:p w14:paraId="218CBFDD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2FA94732" w14:textId="77777777" w:rsidR="0063761D" w:rsidRDefault="005272E7" w:rsidP="007727DB">
      <w:pPr>
        <w:pStyle w:val="a3"/>
        <w:spacing w:line="271" w:lineRule="auto"/>
        <w:ind w:left="394" w:right="153" w:hanging="284"/>
        <w:jc w:val="both"/>
      </w:pPr>
      <w:r>
        <w:rPr>
          <w:rFonts w:ascii="Microsoft Sans Serif" w:hAnsi="Microsoft Sans Serif"/>
          <w:color w:val="F93B4A"/>
        </w:rPr>
        <w:t xml:space="preserve">X  </w:t>
      </w:r>
      <w:r>
        <w:rPr>
          <w:color w:val="2B1A4D"/>
        </w:rPr>
        <w:t>Организациите на работодателите в сферата на облеклата и обувките в Съединените щати поискаха временни тарифни облекчения и увеличен достъп до капитал и кредити,</w:t>
      </w:r>
    </w:p>
    <w:p w14:paraId="0C1D0EB3" w14:textId="2A371250" w:rsidR="0063761D" w:rsidRDefault="005272E7" w:rsidP="007727DB">
      <w:pPr>
        <w:pStyle w:val="a3"/>
        <w:spacing w:line="271" w:lineRule="auto"/>
        <w:ind w:left="394" w:right="153"/>
        <w:jc w:val="both"/>
        <w:rPr>
          <w:sz w:val="10"/>
          <w:szCs w:val="10"/>
        </w:rPr>
      </w:pPr>
      <w:r>
        <w:rPr>
          <w:color w:val="2B1A4D"/>
        </w:rPr>
        <w:t>за да се гарантира изплащането на заплати, засягащи 4 милиона работници във веригата на доставки</w:t>
      </w:r>
      <w:r>
        <w:rPr>
          <w:color w:val="2B1A4D"/>
          <w:sz w:val="10"/>
        </w:rPr>
        <w:t xml:space="preserve"> </w:t>
      </w:r>
      <w:r w:rsidR="00804696">
        <w:rPr>
          <w:rStyle w:val="ab"/>
          <w:color w:val="2B1A4D"/>
        </w:rPr>
        <w:footnoteReference w:id="18"/>
      </w:r>
      <w:r>
        <w:rPr>
          <w:color w:val="2B1A4D"/>
        </w:rPr>
        <w:t>.</w:t>
      </w:r>
    </w:p>
    <w:p w14:paraId="41C1AD4A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3E21CBAC" w14:textId="5CA6BA41" w:rsidR="0063761D" w:rsidRDefault="005272E7" w:rsidP="007727DB">
      <w:pPr>
        <w:pStyle w:val="a3"/>
        <w:spacing w:line="271" w:lineRule="auto"/>
        <w:ind w:left="394" w:hanging="284"/>
        <w:jc w:val="both"/>
        <w:rPr>
          <w:sz w:val="10"/>
          <w:szCs w:val="10"/>
        </w:rPr>
      </w:pPr>
      <w:r>
        <w:rPr>
          <w:rFonts w:ascii="Microsoft Sans Serif"/>
          <w:color w:val="F93B4A"/>
        </w:rPr>
        <w:t xml:space="preserve">X  </w:t>
      </w:r>
      <w:r>
        <w:rPr>
          <w:color w:val="2B1A4D"/>
        </w:rPr>
        <w:t>Много компании пренасочват производството на облекло и текстил към производство на маски за лице и други лични предпазни средства (ЛПС)</w:t>
      </w:r>
      <w:r>
        <w:rPr>
          <w:color w:val="2B1A4D"/>
          <w:sz w:val="10"/>
        </w:rPr>
        <w:t xml:space="preserve"> </w:t>
      </w:r>
      <w:r w:rsidRPr="002B0054">
        <w:rPr>
          <w:color w:val="2B1A4D"/>
          <w:vertAlign w:val="superscript"/>
        </w:rPr>
        <w:t>19</w:t>
      </w:r>
      <w:r w:rsidR="00804696">
        <w:rPr>
          <w:rStyle w:val="ab"/>
        </w:rPr>
        <w:footnoteReference w:id="19"/>
      </w:r>
      <w:r>
        <w:t>.</w:t>
      </w:r>
    </w:p>
    <w:p w14:paraId="61774549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0A094D55" w14:textId="59BD866C" w:rsidR="0063761D" w:rsidRPr="002B0054" w:rsidRDefault="005272E7" w:rsidP="007727DB">
      <w:pPr>
        <w:pStyle w:val="a3"/>
        <w:spacing w:line="271" w:lineRule="auto"/>
        <w:ind w:left="394" w:right="38" w:hanging="284"/>
        <w:jc w:val="both"/>
      </w:pPr>
      <w:r>
        <w:rPr>
          <w:rFonts w:ascii="Microsoft Sans Serif"/>
          <w:color w:val="F93B4A"/>
        </w:rPr>
        <w:t xml:space="preserve">X  </w:t>
      </w:r>
      <w:r>
        <w:rPr>
          <w:color w:val="2B1A4D"/>
        </w:rPr>
        <w:t>Някои основни купувачи са се ангажирали да плащат за всички поръчки, които вече са в производство или са</w:t>
      </w:r>
      <w:r>
        <w:t xml:space="preserve"> завършени.</w:t>
      </w:r>
      <w:r>
        <w:rPr>
          <w:color w:val="2B1A4D"/>
        </w:rPr>
        <w:t xml:space="preserve"> В Бангладеш например H&amp;M, </w:t>
      </w:r>
      <w:proofErr w:type="spellStart"/>
      <w:r>
        <w:rPr>
          <w:color w:val="2B1A4D"/>
        </w:rPr>
        <w:t>Inditex</w:t>
      </w:r>
      <w:proofErr w:type="spellEnd"/>
      <w:r>
        <w:rPr>
          <w:color w:val="2B1A4D"/>
        </w:rPr>
        <w:t xml:space="preserve">, </w:t>
      </w:r>
      <w:proofErr w:type="spellStart"/>
      <w:r>
        <w:rPr>
          <w:color w:val="2B1A4D"/>
        </w:rPr>
        <w:t>Kiabi</w:t>
      </w:r>
      <w:proofErr w:type="spellEnd"/>
      <w:r>
        <w:rPr>
          <w:color w:val="2B1A4D"/>
        </w:rPr>
        <w:t>,</w:t>
      </w:r>
      <w:r w:rsidR="002B0054">
        <w:t xml:space="preserve"> </w:t>
      </w:r>
      <w:r>
        <w:rPr>
          <w:color w:val="2B1A4D"/>
        </w:rPr>
        <w:t xml:space="preserve">PVH (с отсрочени плащания), </w:t>
      </w:r>
      <w:proofErr w:type="spellStart"/>
      <w:r>
        <w:rPr>
          <w:color w:val="2B1A4D"/>
        </w:rPr>
        <w:t>Target</w:t>
      </w:r>
      <w:proofErr w:type="spellEnd"/>
      <w:r>
        <w:rPr>
          <w:color w:val="2B1A4D"/>
        </w:rPr>
        <w:t xml:space="preserve"> и VF са поели ангажимент за плащане. Много други големи купувачи обаче все още не са направили това</w:t>
      </w:r>
      <w:r>
        <w:rPr>
          <w:color w:val="2B1A4D"/>
          <w:sz w:val="10"/>
        </w:rPr>
        <w:t xml:space="preserve"> </w:t>
      </w:r>
      <w:r w:rsidR="00804696">
        <w:rPr>
          <w:rStyle w:val="ab"/>
          <w:color w:val="2B1A4D"/>
        </w:rPr>
        <w:footnoteReference w:id="20"/>
      </w:r>
      <w:r>
        <w:rPr>
          <w:color w:val="2B1A4D"/>
        </w:rPr>
        <w:t>.</w:t>
      </w:r>
    </w:p>
    <w:p w14:paraId="6A3E8F53" w14:textId="77777777" w:rsidR="0063761D" w:rsidRDefault="0063761D" w:rsidP="007727DB">
      <w:pPr>
        <w:spacing w:line="180" w:lineRule="exact"/>
        <w:ind w:right="38"/>
        <w:jc w:val="both"/>
        <w:rPr>
          <w:sz w:val="18"/>
          <w:szCs w:val="18"/>
        </w:rPr>
      </w:pPr>
    </w:p>
    <w:p w14:paraId="7D0D6094" w14:textId="77777777" w:rsidR="0063761D" w:rsidRDefault="005272E7" w:rsidP="007727DB">
      <w:pPr>
        <w:pStyle w:val="a3"/>
        <w:spacing w:line="271" w:lineRule="auto"/>
        <w:ind w:left="394" w:right="38" w:hanging="284"/>
        <w:jc w:val="both"/>
      </w:pPr>
      <w:r>
        <w:rPr>
          <w:rFonts w:ascii="Microsoft Sans Serif"/>
          <w:color w:val="F93B4A"/>
        </w:rPr>
        <w:t xml:space="preserve">X   </w:t>
      </w:r>
      <w:r>
        <w:rPr>
          <w:color w:val="2B1A4D"/>
        </w:rPr>
        <w:t xml:space="preserve">Няколко предприятия в този сектор са сключили глобални рамкови споразумения с </w:t>
      </w:r>
      <w:proofErr w:type="spellStart"/>
      <w:r>
        <w:rPr>
          <w:color w:val="2B1A4D"/>
        </w:rPr>
        <w:t>IndustriALL</w:t>
      </w:r>
      <w:proofErr w:type="spellEnd"/>
      <w:r>
        <w:rPr>
          <w:color w:val="2B1A4D"/>
        </w:rPr>
        <w:t xml:space="preserve"> и UNI </w:t>
      </w:r>
      <w:proofErr w:type="spellStart"/>
      <w:r>
        <w:rPr>
          <w:color w:val="2B1A4D"/>
        </w:rPr>
        <w:t>Global</w:t>
      </w:r>
      <w:proofErr w:type="spellEnd"/>
      <w:r>
        <w:rPr>
          <w:color w:val="2B1A4D"/>
        </w:rPr>
        <w:t xml:space="preserve"> Union, които осигуряват среда за</w:t>
      </w:r>
    </w:p>
    <w:p w14:paraId="053F1085" w14:textId="77777777" w:rsidR="0063761D" w:rsidRDefault="005272E7" w:rsidP="007727DB">
      <w:pPr>
        <w:pStyle w:val="a3"/>
        <w:spacing w:line="271" w:lineRule="auto"/>
        <w:ind w:left="394"/>
        <w:jc w:val="both"/>
      </w:pPr>
      <w:r>
        <w:rPr>
          <w:color w:val="2B1A4D"/>
        </w:rPr>
        <w:t>сътрудничество в трудни времена и могат да спомогнат за проправянето на пътя към устойчиво и приобщаващо възстановяване.</w:t>
      </w:r>
    </w:p>
    <w:p w14:paraId="5F697071" w14:textId="77777777" w:rsidR="0063761D" w:rsidRDefault="0063761D" w:rsidP="007727DB">
      <w:pPr>
        <w:spacing w:before="3" w:line="160" w:lineRule="exact"/>
        <w:jc w:val="both"/>
        <w:rPr>
          <w:sz w:val="16"/>
          <w:szCs w:val="16"/>
        </w:rPr>
      </w:pPr>
    </w:p>
    <w:p w14:paraId="3523523B" w14:textId="77777777" w:rsidR="0063761D" w:rsidRDefault="005272E7" w:rsidP="007727DB">
      <w:pPr>
        <w:pStyle w:val="2"/>
        <w:jc w:val="both"/>
        <w:rPr>
          <w:b w:val="0"/>
          <w:bCs w:val="0"/>
        </w:rPr>
      </w:pPr>
      <w:r>
        <w:rPr>
          <w:color w:val="F93B4A"/>
        </w:rPr>
        <w:t>Работници</w:t>
      </w:r>
    </w:p>
    <w:p w14:paraId="271668FE" w14:textId="77777777" w:rsidR="0063761D" w:rsidRDefault="0063761D" w:rsidP="007727DB">
      <w:pPr>
        <w:spacing w:before="1" w:line="180" w:lineRule="exact"/>
        <w:jc w:val="both"/>
        <w:rPr>
          <w:sz w:val="18"/>
          <w:szCs w:val="18"/>
        </w:rPr>
      </w:pPr>
    </w:p>
    <w:p w14:paraId="5B9B1783" w14:textId="23ACC1B4" w:rsidR="0063761D" w:rsidRDefault="005272E7" w:rsidP="007727DB">
      <w:pPr>
        <w:pStyle w:val="a3"/>
        <w:spacing w:line="271" w:lineRule="auto"/>
        <w:ind w:left="394" w:hanging="284"/>
        <w:jc w:val="both"/>
        <w:rPr>
          <w:sz w:val="10"/>
          <w:szCs w:val="10"/>
        </w:rPr>
      </w:pPr>
      <w:r>
        <w:rPr>
          <w:rFonts w:ascii="Microsoft Sans Serif"/>
          <w:color w:val="F93B4A"/>
        </w:rPr>
        <w:t xml:space="preserve">X   </w:t>
      </w:r>
      <w:r>
        <w:rPr>
          <w:color w:val="2B1A4D"/>
        </w:rPr>
        <w:t>Както е посочено по-горе, ITUC издаде съвместно изявление с IOE относно COVID-19</w:t>
      </w:r>
      <w:r>
        <w:rPr>
          <w:color w:val="2B1A4D"/>
          <w:sz w:val="10"/>
        </w:rPr>
        <w:t xml:space="preserve"> </w:t>
      </w:r>
      <w:r w:rsidR="00804696">
        <w:rPr>
          <w:rStyle w:val="ab"/>
          <w:color w:val="2B1A4D"/>
        </w:rPr>
        <w:footnoteReference w:id="21"/>
      </w:r>
      <w:r>
        <w:rPr>
          <w:color w:val="2B1A4D"/>
        </w:rPr>
        <w:t>.</w:t>
      </w:r>
    </w:p>
    <w:p w14:paraId="67E1E27D" w14:textId="77777777" w:rsidR="0063761D" w:rsidRDefault="0063761D" w:rsidP="007727DB">
      <w:pPr>
        <w:spacing w:before="8" w:line="160" w:lineRule="exact"/>
        <w:jc w:val="both"/>
        <w:rPr>
          <w:sz w:val="16"/>
          <w:szCs w:val="16"/>
        </w:rPr>
      </w:pPr>
    </w:p>
    <w:p w14:paraId="44C4CC65" w14:textId="6A3FC44C" w:rsidR="0063761D" w:rsidRDefault="005272E7" w:rsidP="007727DB">
      <w:pPr>
        <w:pStyle w:val="a3"/>
        <w:spacing w:line="271" w:lineRule="auto"/>
        <w:ind w:left="394" w:hanging="284"/>
        <w:jc w:val="both"/>
      </w:pPr>
      <w:r>
        <w:rPr>
          <w:rFonts w:ascii="Microsoft Sans Serif" w:hAnsi="Microsoft Sans Serif"/>
          <w:color w:val="F93B4A"/>
        </w:rPr>
        <w:t xml:space="preserve">X    </w:t>
      </w:r>
      <w:proofErr w:type="spellStart"/>
      <w:r>
        <w:rPr>
          <w:color w:val="2B1A4D"/>
        </w:rPr>
        <w:t>IndustriALL</w:t>
      </w:r>
      <w:proofErr w:type="spellEnd"/>
      <w:r>
        <w:rPr>
          <w:color w:val="2B1A4D"/>
        </w:rPr>
        <w:t xml:space="preserve"> </w:t>
      </w:r>
      <w:proofErr w:type="spellStart"/>
      <w:r>
        <w:rPr>
          <w:color w:val="2B1A4D"/>
        </w:rPr>
        <w:t>Global</w:t>
      </w:r>
      <w:proofErr w:type="spellEnd"/>
      <w:r>
        <w:rPr>
          <w:color w:val="2B1A4D"/>
        </w:rPr>
        <w:t xml:space="preserve"> </w:t>
      </w:r>
      <w:proofErr w:type="spellStart"/>
      <w:r>
        <w:rPr>
          <w:color w:val="2B1A4D"/>
        </w:rPr>
        <w:t>Union</w:t>
      </w:r>
      <w:proofErr w:type="spellEnd"/>
      <w:r>
        <w:rPr>
          <w:color w:val="2B1A4D"/>
        </w:rPr>
        <w:t>, заедно с други глобални федерации на профсъюзите, призовава представителите на работниците да участват в процесите за идентифициране, предотвратяване и смекчаване на заплахите за здравето, правата и благосъстоянието на работниците, както и за разработване и прилагане на национални, секторни и на работното място отговори.</w:t>
      </w:r>
      <w:r>
        <w:rPr>
          <w:color w:val="2B1A4D"/>
          <w:sz w:val="10"/>
        </w:rPr>
        <w:t xml:space="preserve"> </w:t>
      </w:r>
      <w:r w:rsidR="00804696" w:rsidRPr="000519F4">
        <w:rPr>
          <w:rStyle w:val="ab"/>
          <w:color w:val="2B1A4D"/>
          <w:sz w:val="16"/>
          <w:szCs w:val="24"/>
        </w:rPr>
        <w:footnoteReference w:id="22"/>
      </w:r>
      <w:r w:rsidRPr="000519F4">
        <w:rPr>
          <w:color w:val="2B1A4D"/>
          <w:sz w:val="16"/>
          <w:szCs w:val="24"/>
        </w:rPr>
        <w:t xml:space="preserve"> </w:t>
      </w:r>
      <w:r>
        <w:rPr>
          <w:color w:val="2B1A4D"/>
          <w:sz w:val="10"/>
        </w:rPr>
        <w:t xml:space="preserve">  </w:t>
      </w:r>
      <w:r>
        <w:rPr>
          <w:color w:val="2B1A4D"/>
        </w:rPr>
        <w:t xml:space="preserve">От </w:t>
      </w:r>
      <w:proofErr w:type="spellStart"/>
      <w:r>
        <w:rPr>
          <w:color w:val="2B1A4D"/>
        </w:rPr>
        <w:t>IndustriALL</w:t>
      </w:r>
      <w:proofErr w:type="spellEnd"/>
      <w:r>
        <w:rPr>
          <w:color w:val="2B1A4D"/>
        </w:rPr>
        <w:t xml:space="preserve"> подчертаха значението на защитата на работниците, които продължават да работят (включително безопасни и здравословни условия на труд (БЗР), предоставяне на ЛПС, достъп на доставчици, представители по безопасността и комитети по БЗР) и</w:t>
      </w:r>
      <w:r w:rsidR="007727DB">
        <w:rPr>
          <w:color w:val="2B1A4D"/>
        </w:rPr>
        <w:t xml:space="preserve"> </w:t>
      </w:r>
      <w:r>
        <w:rPr>
          <w:color w:val="2B1A4D"/>
        </w:rPr>
        <w:t xml:space="preserve">подпомагането на работниците, чиито работни места са съкратени, чрез предоставяне на гаранции за заплащане и осигуряване на достъп до социална закрила. </w:t>
      </w:r>
      <w:proofErr w:type="spellStart"/>
      <w:r>
        <w:rPr>
          <w:color w:val="2B1A4D"/>
        </w:rPr>
        <w:t>IndustriALL</w:t>
      </w:r>
      <w:proofErr w:type="spellEnd"/>
      <w:r>
        <w:rPr>
          <w:color w:val="2B1A4D"/>
        </w:rPr>
        <w:t xml:space="preserve"> се свързаха с</w:t>
      </w:r>
    </w:p>
    <w:p w14:paraId="4CE212E9" w14:textId="37D07E88" w:rsidR="0063761D" w:rsidRDefault="005272E7" w:rsidP="007727DB">
      <w:pPr>
        <w:pStyle w:val="a3"/>
        <w:spacing w:before="72" w:line="271" w:lineRule="auto"/>
        <w:ind w:left="394" w:right="446"/>
        <w:jc w:val="both"/>
        <w:rPr>
          <w:sz w:val="10"/>
          <w:szCs w:val="10"/>
        </w:rPr>
      </w:pPr>
      <w:r>
        <w:br w:type="column"/>
      </w:r>
      <w:r>
        <w:rPr>
          <w:color w:val="2B1A4D"/>
        </w:rPr>
        <w:t>Няколко търговски марки, за да помогнат да се смекчи въздействието на кризата върху производителите и работниците</w:t>
      </w:r>
      <w:r>
        <w:rPr>
          <w:color w:val="2B1A4D"/>
          <w:sz w:val="10"/>
        </w:rPr>
        <w:t xml:space="preserve"> </w:t>
      </w:r>
      <w:r w:rsidR="00804696">
        <w:rPr>
          <w:rStyle w:val="ab"/>
        </w:rPr>
        <w:footnoteReference w:id="23"/>
      </w:r>
      <w:r>
        <w:t>.</w:t>
      </w:r>
    </w:p>
    <w:p w14:paraId="17FC54C8" w14:textId="77777777" w:rsidR="0063761D" w:rsidRDefault="0063761D" w:rsidP="007727DB">
      <w:pPr>
        <w:spacing w:before="10" w:line="140" w:lineRule="exact"/>
        <w:jc w:val="both"/>
        <w:rPr>
          <w:sz w:val="14"/>
          <w:szCs w:val="14"/>
        </w:rPr>
      </w:pPr>
    </w:p>
    <w:p w14:paraId="464D31DB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1A7E770D" w14:textId="49473D9D" w:rsidR="0063761D" w:rsidRDefault="005272E7" w:rsidP="007727DB">
      <w:pPr>
        <w:pStyle w:val="a3"/>
        <w:spacing w:line="234" w:lineRule="exact"/>
        <w:ind w:left="394" w:right="247" w:hanging="284"/>
        <w:jc w:val="both"/>
      </w:pPr>
      <w:r>
        <w:rPr>
          <w:rFonts w:ascii="Microsoft Sans Serif" w:hAnsi="Microsoft Sans Serif"/>
          <w:color w:val="F93B4A"/>
        </w:rPr>
        <w:t xml:space="preserve">X </w:t>
      </w:r>
      <w:r>
        <w:rPr>
          <w:rFonts w:ascii="Lucida Sans Unicode" w:hAnsi="Lucida Sans Unicode"/>
          <w:color w:val="2B1A4D"/>
        </w:rPr>
        <w:t xml:space="preserve">Филиалът на </w:t>
      </w:r>
      <w:proofErr w:type="spellStart"/>
      <w:r>
        <w:rPr>
          <w:rFonts w:ascii="Lucida Sans Unicode" w:hAnsi="Lucida Sans Unicode"/>
          <w:color w:val="2B1A4D"/>
        </w:rPr>
        <w:t>IndustriALL</w:t>
      </w:r>
      <w:proofErr w:type="spellEnd"/>
      <w:r>
        <w:rPr>
          <w:rFonts w:ascii="Lucida Sans Unicode" w:hAnsi="Lucida Sans Unicode"/>
          <w:color w:val="2B1A4D"/>
        </w:rPr>
        <w:t xml:space="preserve"> </w:t>
      </w:r>
      <w:proofErr w:type="spellStart"/>
      <w:r>
        <w:rPr>
          <w:rFonts w:ascii="Lucida Sans Unicode" w:hAnsi="Lucida Sans Unicode"/>
          <w:color w:val="2B1A4D"/>
        </w:rPr>
        <w:t>Global</w:t>
      </w:r>
      <w:proofErr w:type="spellEnd"/>
      <w:r>
        <w:rPr>
          <w:rFonts w:ascii="Lucida Sans Unicode" w:hAnsi="Lucida Sans Unicode"/>
          <w:color w:val="2B1A4D"/>
        </w:rPr>
        <w:t xml:space="preserve"> </w:t>
      </w:r>
      <w:proofErr w:type="spellStart"/>
      <w:r>
        <w:rPr>
          <w:rFonts w:ascii="Lucida Sans Unicode" w:hAnsi="Lucida Sans Unicode"/>
          <w:color w:val="2B1A4D"/>
        </w:rPr>
        <w:t>Union</w:t>
      </w:r>
      <w:proofErr w:type="spellEnd"/>
      <w:r>
        <w:rPr>
          <w:rFonts w:ascii="Lucida Sans Unicode" w:hAnsi="Lucida Sans Unicode"/>
          <w:color w:val="2B1A4D"/>
        </w:rPr>
        <w:t>, Южноафриканският съюз на работниците в облеклата и текстилните изделия (SACTWU)</w:t>
      </w:r>
      <w:r>
        <w:rPr>
          <w:color w:val="2B1A4D"/>
        </w:rPr>
        <w:t xml:space="preserve">, провежда кампании за образоване на работниците относно разпространението на COVID-19 в текстилните, шивашките, кожените и обувните фабрики и </w:t>
      </w:r>
      <w:r w:rsidR="002B0054">
        <w:rPr>
          <w:color w:val="2B1A4D"/>
        </w:rPr>
        <w:t xml:space="preserve">на </w:t>
      </w:r>
      <w:r>
        <w:rPr>
          <w:color w:val="2B1A4D"/>
        </w:rPr>
        <w:t>други работни места, където профсъюзът организира кампании</w:t>
      </w:r>
      <w:r>
        <w:t>.</w:t>
      </w:r>
      <w:r>
        <w:rPr>
          <w:color w:val="2B1A4D"/>
        </w:rPr>
        <w:t xml:space="preserve"> След като Южна Африка навлезе в триседмичен период на изолация в края на март, SACTWU постигна споразумение с Националния съвет за преговори относно производството на облекло, за да се гарантира пълно шестседмично заплащане на 80 000 работници.</w:t>
      </w:r>
    </w:p>
    <w:p w14:paraId="00A9F50F" w14:textId="77777777" w:rsidR="0063761D" w:rsidRDefault="0063761D" w:rsidP="007727DB">
      <w:pPr>
        <w:spacing w:before="7" w:line="160" w:lineRule="exact"/>
        <w:jc w:val="both"/>
        <w:rPr>
          <w:sz w:val="16"/>
          <w:szCs w:val="16"/>
        </w:rPr>
      </w:pPr>
    </w:p>
    <w:p w14:paraId="132AF0EE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7169A1F1" w14:textId="77777777" w:rsidR="0063761D" w:rsidRDefault="005272E7" w:rsidP="007727DB">
      <w:pPr>
        <w:pStyle w:val="a3"/>
        <w:spacing w:line="234" w:lineRule="exact"/>
        <w:ind w:left="394" w:right="247" w:hanging="284"/>
        <w:jc w:val="both"/>
      </w:pPr>
      <w:r>
        <w:rPr>
          <w:rFonts w:ascii="Microsoft Sans Serif" w:hAnsi="Microsoft Sans Serif"/>
          <w:color w:val="F93B4A"/>
        </w:rPr>
        <w:t xml:space="preserve">X  </w:t>
      </w:r>
      <w:r>
        <w:rPr>
          <w:color w:val="2B1A4D"/>
        </w:rPr>
        <w:t xml:space="preserve">Конфедерацията на профсъюзите на Мианмар е докладвала за няколко тристранни срещи с правителства и работодатели, които са довели до няколко </w:t>
      </w:r>
      <w:r>
        <w:rPr>
          <w:rFonts w:ascii="Lucida Sans Unicode" w:hAnsi="Lucida Sans Unicode"/>
          <w:color w:val="2B1A4D"/>
        </w:rPr>
        <w:t xml:space="preserve">обезщетения, предоставяни на работниците (като например разпоредби за </w:t>
      </w:r>
      <w:r>
        <w:rPr>
          <w:color w:val="2B1A4D"/>
        </w:rPr>
        <w:t>заплатите на работниците и правата за отпуск по болест), както и на работодателите (включително мерки като данъчни облекчения и заеми с ниска лихва).</w:t>
      </w:r>
    </w:p>
    <w:p w14:paraId="7C768AD4" w14:textId="77777777" w:rsidR="0063761D" w:rsidRDefault="0063761D">
      <w:pPr>
        <w:spacing w:line="234" w:lineRule="exact"/>
        <w:sectPr w:rsidR="0063761D">
          <w:type w:val="continuous"/>
          <w:pgSz w:w="11910" w:h="16840"/>
          <w:pgMar w:top="860" w:right="740" w:bottom="280" w:left="740" w:header="720" w:footer="720" w:gutter="0"/>
          <w:cols w:num="2" w:space="720" w:equalWidth="0">
            <w:col w:w="4716" w:space="505"/>
            <w:col w:w="5209"/>
          </w:cols>
        </w:sectPr>
      </w:pPr>
    </w:p>
    <w:p w14:paraId="5CF7ACEB" w14:textId="77777777" w:rsidR="0063761D" w:rsidRDefault="0063761D">
      <w:pPr>
        <w:rPr>
          <w:rFonts w:ascii="Arial" w:eastAsia="Arial" w:hAnsi="Arial" w:cs="Arial"/>
          <w:sz w:val="12"/>
          <w:szCs w:val="12"/>
        </w:rPr>
        <w:sectPr w:rsidR="0063761D">
          <w:type w:val="continuous"/>
          <w:pgSz w:w="11910" w:h="16840"/>
          <w:pgMar w:top="860" w:right="740" w:bottom="280" w:left="740" w:header="720" w:footer="720" w:gutter="0"/>
          <w:cols w:space="720"/>
        </w:sectPr>
      </w:pPr>
    </w:p>
    <w:p w14:paraId="1A8D966F" w14:textId="77777777" w:rsidR="0063761D" w:rsidRDefault="000519F4">
      <w:pPr>
        <w:pStyle w:val="1"/>
        <w:rPr>
          <w:b w:val="0"/>
          <w:bCs w:val="0"/>
        </w:rPr>
      </w:pPr>
      <w:r>
        <w:lastRenderedPageBreak/>
        <w:pict w14:anchorId="0FB90D40">
          <v:group id="_x0000_s1037" style="position:absolute;left:0;text-align:left;margin-left:36.5pt;margin-top:33.35pt;width:510.25pt;height:.1pt;z-index:-251651584;mso-position-horizontal-relative:page" coordorigin="730,667" coordsize="10205,2">
            <v:shape id="_x0000_s1038" style="position:absolute;left:730;top:667;width:10205;height:2" coordorigin="730,667" coordsize="10205,0" path="m730,667r10205,e" filled="f" strokecolor="#1e2cbd" strokeweight=".5pt">
              <v:path arrowok="t"/>
            </v:shape>
            <w10:wrap anchorx="page"/>
          </v:group>
        </w:pict>
      </w:r>
      <w:r w:rsidR="005272E7">
        <w:rPr>
          <w:rFonts w:ascii="Microsoft Sans Serif"/>
          <w:b w:val="0"/>
          <w:color w:val="F93B4A"/>
          <w:sz w:val="28"/>
        </w:rPr>
        <w:t xml:space="preserve">X </w:t>
      </w:r>
      <w:r w:rsidR="005272E7">
        <w:rPr>
          <w:color w:val="1E2CBD"/>
        </w:rPr>
        <w:t>3. Инструменти и отговори на МОТ</w:t>
      </w:r>
    </w:p>
    <w:p w14:paraId="44D0CF74" w14:textId="77777777" w:rsidR="0063761D" w:rsidRDefault="0063761D">
      <w:pPr>
        <w:spacing w:line="200" w:lineRule="exact"/>
        <w:rPr>
          <w:sz w:val="20"/>
          <w:szCs w:val="20"/>
        </w:rPr>
      </w:pPr>
    </w:p>
    <w:p w14:paraId="19B378A6" w14:textId="77777777" w:rsidR="0063761D" w:rsidRDefault="0063761D">
      <w:pPr>
        <w:spacing w:line="200" w:lineRule="exact"/>
        <w:rPr>
          <w:sz w:val="20"/>
          <w:szCs w:val="20"/>
        </w:rPr>
      </w:pPr>
    </w:p>
    <w:p w14:paraId="1528342D" w14:textId="77777777" w:rsidR="0063761D" w:rsidRDefault="0063761D">
      <w:pPr>
        <w:spacing w:before="3" w:line="240" w:lineRule="exact"/>
        <w:rPr>
          <w:sz w:val="24"/>
          <w:szCs w:val="24"/>
        </w:rPr>
      </w:pPr>
    </w:p>
    <w:p w14:paraId="42665AD8" w14:textId="77777777" w:rsidR="0063761D" w:rsidRDefault="0063761D">
      <w:pPr>
        <w:spacing w:line="240" w:lineRule="exact"/>
        <w:rPr>
          <w:sz w:val="24"/>
          <w:szCs w:val="24"/>
        </w:rPr>
        <w:sectPr w:rsidR="0063761D">
          <w:pgSz w:w="11910" w:h="16840"/>
          <w:pgMar w:top="1060" w:right="740" w:bottom="280" w:left="620" w:header="833" w:footer="0" w:gutter="0"/>
          <w:cols w:space="720"/>
        </w:sectPr>
      </w:pPr>
    </w:p>
    <w:p w14:paraId="6BB7E8A8" w14:textId="77777777" w:rsidR="0063761D" w:rsidRDefault="005272E7" w:rsidP="007727DB">
      <w:pPr>
        <w:pStyle w:val="a3"/>
        <w:spacing w:before="72" w:line="271" w:lineRule="auto"/>
        <w:ind w:left="231" w:right="79"/>
        <w:jc w:val="both"/>
      </w:pPr>
      <w:r>
        <w:rPr>
          <w:color w:val="2B1A4D"/>
        </w:rPr>
        <w:t>МОТ предложи четиристепенен подход за справяне с въздействието на пандемията: защита на работниците на работното място; подкрепа на бизнеса, работните места и доходите; стимулиране на икономиката и търсенето на работна ръка. Това се основава на социалния диалог за изграждане на доверие между правителствата, предприятията и работниците, за да се гарантира тяхната трайна ангажираност с необходимите политически отговори и мерки на работното място.</w:t>
      </w:r>
    </w:p>
    <w:p w14:paraId="09656D38" w14:textId="77777777" w:rsidR="0063761D" w:rsidRDefault="0063761D" w:rsidP="007727DB">
      <w:pPr>
        <w:spacing w:before="15" w:line="220" w:lineRule="exact"/>
        <w:jc w:val="both"/>
      </w:pPr>
    </w:p>
    <w:p w14:paraId="131BBE4F" w14:textId="77777777" w:rsidR="0063761D" w:rsidRDefault="005272E7" w:rsidP="007727DB">
      <w:pPr>
        <w:pStyle w:val="a3"/>
        <w:spacing w:line="271" w:lineRule="auto"/>
        <w:ind w:left="231" w:right="-36"/>
        <w:jc w:val="both"/>
      </w:pPr>
      <w:r>
        <w:rPr>
          <w:color w:val="2B1A4D"/>
        </w:rPr>
        <w:t xml:space="preserve">Международните трудови стандарти са особено важни по време на криза. Те съдържат специфични насоки за правителствата, предприятията и профсъюзите относно политическите мерки, които трябва да приемат по въпроси като безопасността и здравето на работното място, борбата със </w:t>
      </w:r>
      <w:proofErr w:type="spellStart"/>
      <w:r>
        <w:rPr>
          <w:color w:val="2B1A4D"/>
        </w:rPr>
        <w:t>стигматизирането</w:t>
      </w:r>
      <w:proofErr w:type="spellEnd"/>
      <w:r>
        <w:rPr>
          <w:color w:val="2B1A4D"/>
        </w:rPr>
        <w:t xml:space="preserve"> и дискриминацията, работното време, защитата на заплатите на работниците във фабрики, изправени пред спиране на производството, прекратяване на трудовото правоотношение, обезщетения за безработица и отговорни бизнес практики за купувачите и производителите.</w:t>
      </w:r>
    </w:p>
    <w:p w14:paraId="2A60A2AF" w14:textId="77777777" w:rsidR="0063761D" w:rsidRDefault="0063761D" w:rsidP="007727DB">
      <w:pPr>
        <w:spacing w:before="15" w:line="220" w:lineRule="exact"/>
        <w:ind w:right="-36"/>
        <w:jc w:val="both"/>
      </w:pPr>
    </w:p>
    <w:p w14:paraId="584DE013" w14:textId="332AAB83" w:rsidR="0063761D" w:rsidRDefault="005272E7" w:rsidP="007727DB">
      <w:pPr>
        <w:pStyle w:val="a3"/>
        <w:spacing w:line="271" w:lineRule="auto"/>
        <w:ind w:left="231" w:right="-36"/>
        <w:jc w:val="both"/>
      </w:pPr>
      <w:r>
        <w:rPr>
          <w:color w:val="2B1A4D"/>
        </w:rPr>
        <w:t>Препоръката за заетост и достоен труд за мир и устойчивост от 2017 г. (№ 205) подчертава значението на социалния диалог за реагиране при кризисни ситуации и жизненоважната роля на организациите на работодателите и работниците в реакцията при кризи.</w:t>
      </w:r>
      <w:r>
        <w:rPr>
          <w:color w:val="2B1A4D"/>
          <w:sz w:val="10"/>
        </w:rPr>
        <w:t xml:space="preserve"> </w:t>
      </w:r>
      <w:r w:rsidR="003E3B5E" w:rsidRPr="003E3B5E">
        <w:rPr>
          <w:rStyle w:val="ab"/>
          <w:color w:val="2B1A4D"/>
          <w:szCs w:val="28"/>
        </w:rPr>
        <w:footnoteReference w:id="24"/>
      </w:r>
      <w:r w:rsidRPr="003E3B5E">
        <w:rPr>
          <w:color w:val="2B1A4D"/>
          <w:szCs w:val="28"/>
        </w:rPr>
        <w:t xml:space="preserve"> </w:t>
      </w:r>
      <w:r>
        <w:rPr>
          <w:color w:val="2B1A4D"/>
          <w:sz w:val="10"/>
        </w:rPr>
        <w:t xml:space="preserve">  </w:t>
      </w:r>
      <w:r>
        <w:rPr>
          <w:color w:val="2B1A4D"/>
        </w:rPr>
        <w:t xml:space="preserve">Действително климатът на доверие, изграден чрез социален диалог и </w:t>
      </w:r>
      <w:proofErr w:type="spellStart"/>
      <w:r>
        <w:rPr>
          <w:color w:val="2B1A4D"/>
        </w:rPr>
        <w:t>тристранност</w:t>
      </w:r>
      <w:proofErr w:type="spellEnd"/>
      <w:r>
        <w:rPr>
          <w:color w:val="2B1A4D"/>
        </w:rPr>
        <w:t>, ще бъде от съществено значение за ефективното прилагане на мерките за справяне с пандемията и нейното въздействие.</w:t>
      </w:r>
    </w:p>
    <w:p w14:paraId="3E9A2433" w14:textId="77777777" w:rsidR="0063761D" w:rsidRDefault="0063761D" w:rsidP="007727DB">
      <w:pPr>
        <w:spacing w:before="8" w:line="160" w:lineRule="exact"/>
        <w:jc w:val="both"/>
        <w:rPr>
          <w:sz w:val="16"/>
          <w:szCs w:val="16"/>
        </w:rPr>
      </w:pPr>
    </w:p>
    <w:p w14:paraId="3A6B9690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4C7BEA94" w14:textId="77777777" w:rsidR="0063761D" w:rsidRDefault="005272E7" w:rsidP="007727DB">
      <w:pPr>
        <w:pStyle w:val="a3"/>
        <w:spacing w:line="271" w:lineRule="auto"/>
        <w:ind w:left="231"/>
        <w:jc w:val="both"/>
      </w:pPr>
      <w:r>
        <w:rPr>
          <w:color w:val="2B1A4D"/>
        </w:rPr>
        <w:t>МОТ разработи редица инструменти и отговори. Те включват:</w:t>
      </w:r>
    </w:p>
    <w:p w14:paraId="48E3088E" w14:textId="7AABB162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jc w:val="both"/>
        <w:rPr>
          <w:sz w:val="10"/>
          <w:szCs w:val="10"/>
        </w:rPr>
      </w:pPr>
      <w:r>
        <w:rPr>
          <w:color w:val="2B1A4D"/>
        </w:rPr>
        <w:t>Насоки за безопасност и здраве на работното място</w:t>
      </w:r>
      <w:r w:rsidR="003E3B5E" w:rsidRPr="003E3B5E">
        <w:rPr>
          <w:rStyle w:val="ab"/>
        </w:rPr>
        <w:footnoteReference w:id="25"/>
      </w:r>
    </w:p>
    <w:p w14:paraId="48CC12CA" w14:textId="21429D79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jc w:val="both"/>
        <w:rPr>
          <w:sz w:val="10"/>
          <w:szCs w:val="10"/>
        </w:rPr>
      </w:pPr>
      <w:r>
        <w:rPr>
          <w:color w:val="2B1A4D"/>
        </w:rPr>
        <w:t xml:space="preserve">Отговори в областта на социалната закрила на кризата COVID-19 по света </w:t>
      </w:r>
      <w:r w:rsidR="003E3B5E" w:rsidRPr="003E3B5E">
        <w:rPr>
          <w:rStyle w:val="ab"/>
        </w:rPr>
        <w:footnoteReference w:id="26"/>
      </w:r>
    </w:p>
    <w:p w14:paraId="57F9BC1A" w14:textId="24242175" w:rsidR="0063761D" w:rsidRPr="003E3B5E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/>
        <w:jc w:val="both"/>
        <w:rPr>
          <w:sz w:val="16"/>
          <w:szCs w:val="16"/>
        </w:rPr>
      </w:pPr>
      <w:r>
        <w:rPr>
          <w:color w:val="2B1A4D"/>
        </w:rPr>
        <w:t>COVID-19: каква роля играят организациите на работниците</w:t>
      </w:r>
      <w:r>
        <w:rPr>
          <w:color w:val="2B1A4D"/>
          <w:sz w:val="10"/>
        </w:rPr>
        <w:t xml:space="preserve"> </w:t>
      </w:r>
      <w:r w:rsidR="003E3B5E" w:rsidRPr="003E3B5E">
        <w:rPr>
          <w:rStyle w:val="ab"/>
          <w:sz w:val="16"/>
          <w:szCs w:val="16"/>
        </w:rPr>
        <w:footnoteReference w:id="27"/>
      </w:r>
    </w:p>
    <w:p w14:paraId="22B220CA" w14:textId="77777777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40" w:line="271" w:lineRule="auto"/>
        <w:jc w:val="both"/>
      </w:pPr>
      <w:r>
        <w:rPr>
          <w:color w:val="2B1A4D"/>
        </w:rPr>
        <w:t>COVID-19: Работодатели и организации с бизнес членство</w:t>
      </w:r>
    </w:p>
    <w:p w14:paraId="26A0BC14" w14:textId="3CEAF9F3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/>
        <w:jc w:val="both"/>
        <w:rPr>
          <w:sz w:val="10"/>
          <w:szCs w:val="10"/>
        </w:rPr>
      </w:pPr>
      <w:r>
        <w:rPr>
          <w:color w:val="2B1A4D"/>
        </w:rPr>
        <w:t>Шестстепенният план срещу COVID-19 за непрекъснатост на стопанската дейност</w:t>
      </w:r>
      <w:r>
        <w:rPr>
          <w:color w:val="2B1A4D"/>
          <w:sz w:val="10"/>
        </w:rPr>
        <w:t xml:space="preserve"> </w:t>
      </w:r>
      <w:r w:rsidR="003E3B5E" w:rsidRPr="003E3B5E">
        <w:rPr>
          <w:rStyle w:val="ab"/>
        </w:rPr>
        <w:footnoteReference w:id="28"/>
      </w:r>
    </w:p>
    <w:p w14:paraId="7F5C04CF" w14:textId="09DCE048" w:rsidR="0063761D" w:rsidRPr="003E3B5E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72" w:line="271" w:lineRule="auto"/>
        <w:ind w:right="367"/>
        <w:jc w:val="both"/>
      </w:pPr>
      <w:r>
        <w:br w:type="column"/>
      </w:r>
      <w:r>
        <w:rPr>
          <w:color w:val="2B1A4D"/>
        </w:rPr>
        <w:t>Инструмент за проучване на предприятията: Оценка на нуждите на предприятията, произтичащи от COVID-19</w:t>
      </w:r>
      <w:r w:rsidR="00842F8F">
        <w:rPr>
          <w:color w:val="2B1A4D"/>
        </w:rPr>
        <w:t xml:space="preserve"> </w:t>
      </w:r>
      <w:r w:rsidR="003E3B5E" w:rsidRPr="003E3B5E">
        <w:rPr>
          <w:rStyle w:val="ab"/>
        </w:rPr>
        <w:footnoteReference w:id="29"/>
      </w:r>
    </w:p>
    <w:p w14:paraId="08316639" w14:textId="2884FCE2" w:rsidR="0063761D" w:rsidRPr="00842F8F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ind w:right="367"/>
        <w:jc w:val="both"/>
        <w:rPr>
          <w:vertAlign w:val="superscript"/>
        </w:rPr>
      </w:pPr>
      <w:r>
        <w:rPr>
          <w:color w:val="2B1A4D"/>
        </w:rPr>
        <w:t xml:space="preserve">Ръководство на работодателя за управление на работното място по време на COVID-19. </w:t>
      </w:r>
      <w:r w:rsidRPr="00842F8F">
        <w:rPr>
          <w:color w:val="2B1A4D"/>
          <w:vertAlign w:val="superscript"/>
        </w:rPr>
        <w:t>30</w:t>
      </w:r>
      <w:r w:rsidR="003E3B5E">
        <w:rPr>
          <w:rStyle w:val="ab"/>
        </w:rPr>
        <w:footnoteReference w:id="30"/>
      </w:r>
    </w:p>
    <w:p w14:paraId="1BBFE59C" w14:textId="77777777" w:rsidR="0063761D" w:rsidRDefault="0063761D" w:rsidP="007727DB">
      <w:pPr>
        <w:spacing w:before="2" w:line="220" w:lineRule="exact"/>
        <w:jc w:val="both"/>
      </w:pPr>
    </w:p>
    <w:p w14:paraId="2BD84899" w14:textId="620C9EBC" w:rsidR="0063761D" w:rsidRDefault="005272E7" w:rsidP="007727DB">
      <w:pPr>
        <w:pStyle w:val="a3"/>
        <w:spacing w:line="271" w:lineRule="auto"/>
        <w:ind w:left="231" w:right="396"/>
        <w:jc w:val="both"/>
      </w:pPr>
      <w:r>
        <w:rPr>
          <w:color w:val="2B1A4D"/>
        </w:rPr>
        <w:t xml:space="preserve">Програмата </w:t>
      </w:r>
      <w:proofErr w:type="spellStart"/>
      <w:r>
        <w:rPr>
          <w:color w:val="2B1A4D"/>
        </w:rPr>
        <w:t>Better</w:t>
      </w:r>
      <w:proofErr w:type="spellEnd"/>
      <w:r>
        <w:rPr>
          <w:color w:val="2B1A4D"/>
        </w:rPr>
        <w:t xml:space="preserve"> </w:t>
      </w:r>
      <w:proofErr w:type="spellStart"/>
      <w:r>
        <w:rPr>
          <w:color w:val="2B1A4D"/>
        </w:rPr>
        <w:t>Work</w:t>
      </w:r>
      <w:proofErr w:type="spellEnd"/>
      <w:r>
        <w:rPr>
          <w:color w:val="2B1A4D"/>
        </w:rPr>
        <w:t xml:space="preserve"> („По-добра работа“) на Международната финансова корпорация на МОТ следи отблизо ситуацията в деветте си участващи страни.</w:t>
      </w:r>
      <w:r w:rsidR="003E3B5E" w:rsidRPr="003E3B5E">
        <w:rPr>
          <w:rStyle w:val="ab"/>
          <w:color w:val="2B1A4D"/>
          <w:szCs w:val="28"/>
        </w:rPr>
        <w:footnoteReference w:id="31"/>
      </w:r>
      <w:r w:rsidRPr="003E3B5E">
        <w:rPr>
          <w:color w:val="2B1A4D"/>
          <w:szCs w:val="28"/>
        </w:rPr>
        <w:t xml:space="preserve"> </w:t>
      </w:r>
      <w:r>
        <w:rPr>
          <w:color w:val="2B1A4D"/>
          <w:sz w:val="10"/>
        </w:rPr>
        <w:t xml:space="preserve">   </w:t>
      </w:r>
      <w:r>
        <w:rPr>
          <w:color w:val="2B1A4D"/>
        </w:rPr>
        <w:t>Тя бързо промени дейността си, за да предостави подкрепа на работниците, фабриките и търговските марки за справяне с извънредната ситуация и защита на работниците, както е посочено по-долу.</w:t>
      </w:r>
    </w:p>
    <w:p w14:paraId="13B0ECAF" w14:textId="77777777" w:rsidR="0063761D" w:rsidRDefault="0063761D" w:rsidP="007727DB">
      <w:pPr>
        <w:spacing w:line="180" w:lineRule="exact"/>
        <w:jc w:val="both"/>
        <w:rPr>
          <w:sz w:val="18"/>
          <w:szCs w:val="18"/>
        </w:rPr>
      </w:pPr>
    </w:p>
    <w:p w14:paraId="685DBFB1" w14:textId="4979C3F0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line="271" w:lineRule="auto"/>
        <w:ind w:right="367"/>
        <w:jc w:val="both"/>
      </w:pPr>
      <w:r>
        <w:rPr>
          <w:color w:val="2B1A4D"/>
        </w:rPr>
        <w:t>Създаден е кризисен екип, който да подпомага адаптирането на операциите на ниво фабрики по ключови въпроси, свързани със здравето и безопасността, координирането на информационни кампании и обучението на националните партньори,</w:t>
      </w:r>
      <w:r w:rsidR="00842F8F">
        <w:t xml:space="preserve"> </w:t>
      </w:r>
      <w:r w:rsidRPr="00842F8F">
        <w:rPr>
          <w:color w:val="2B1A4D"/>
        </w:rPr>
        <w:t>предоставянето на политически съвети за фабриките и марките и работа с правителствата и международните купувачи за определяне на възможностите за защита на доставчиците и техните работници.</w:t>
      </w:r>
    </w:p>
    <w:p w14:paraId="6F8FE6E1" w14:textId="77777777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ind w:right="367"/>
        <w:jc w:val="both"/>
      </w:pPr>
      <w:r>
        <w:rPr>
          <w:color w:val="2B1A4D"/>
        </w:rPr>
        <w:t>В партньорство със Световната здравна организация са организирани информационни сесии за Департамента по безопасност и здраве на работното място към Министерството на труда и професионалното обучение на Камбоджа и неговите инспектори, както и за Департамента по труда на провинциите в Камбоджа.</w:t>
      </w:r>
    </w:p>
    <w:p w14:paraId="7E99300F" w14:textId="77777777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ind w:right="367"/>
        <w:jc w:val="both"/>
      </w:pPr>
      <w:r>
        <w:rPr>
          <w:color w:val="2B1A4D"/>
        </w:rPr>
        <w:t>В Бангладеш беше създадена работна група с Асоциацията на производителите и износителите на облекла (BGMEA), заинтересовани купувачи и образувания на Организацията на обединените нации, която да подпомага производството на ЛПС от ниво 1, за да се отговори на спешните нужди и да се изгради капацитет за бъдещи инвестиции в производството на ЛПС от по-високо ниво.</w:t>
      </w:r>
    </w:p>
    <w:p w14:paraId="55D5A60F" w14:textId="77777777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ind w:right="367"/>
        <w:jc w:val="both"/>
      </w:pPr>
      <w:r>
        <w:rPr>
          <w:color w:val="2B1A4D"/>
        </w:rPr>
        <w:t>Провеждат се проучвания във всички фабрики в Етиопия, за да се установи въздействието на Covid-19 върху работниците и бизнеса.</w:t>
      </w:r>
    </w:p>
    <w:p w14:paraId="00507BF9" w14:textId="77777777" w:rsidR="0063761D" w:rsidRDefault="005272E7" w:rsidP="007727DB">
      <w:pPr>
        <w:pStyle w:val="a3"/>
        <w:numPr>
          <w:ilvl w:val="0"/>
          <w:numId w:val="1"/>
        </w:numPr>
        <w:tabs>
          <w:tab w:val="left" w:pos="592"/>
        </w:tabs>
        <w:spacing w:before="114" w:line="271" w:lineRule="auto"/>
        <w:ind w:right="367"/>
        <w:jc w:val="both"/>
      </w:pPr>
      <w:r>
        <w:rPr>
          <w:color w:val="2B1A4D"/>
        </w:rPr>
        <w:t xml:space="preserve">В Индонезия </w:t>
      </w:r>
      <w:proofErr w:type="spellStart"/>
      <w:r>
        <w:rPr>
          <w:color w:val="2B1A4D"/>
        </w:rPr>
        <w:t>Better</w:t>
      </w:r>
      <w:proofErr w:type="spellEnd"/>
      <w:r>
        <w:rPr>
          <w:color w:val="2B1A4D"/>
        </w:rPr>
        <w:t xml:space="preserve"> </w:t>
      </w:r>
      <w:proofErr w:type="spellStart"/>
      <w:r>
        <w:rPr>
          <w:color w:val="2B1A4D"/>
        </w:rPr>
        <w:t>Work</w:t>
      </w:r>
      <w:proofErr w:type="spellEnd"/>
      <w:r>
        <w:rPr>
          <w:color w:val="2B1A4D"/>
        </w:rPr>
        <w:t xml:space="preserve"> работи с правителството по схема за осигуряване при безработица и по допълнителни насоки за изплащане на заплати на болни или заразени работници или в случай на затваряне от правителството.</w:t>
      </w:r>
    </w:p>
    <w:p w14:paraId="2AB0AFDD" w14:textId="77777777" w:rsidR="0063761D" w:rsidRDefault="0063761D">
      <w:pPr>
        <w:spacing w:line="271" w:lineRule="auto"/>
        <w:sectPr w:rsidR="0063761D">
          <w:type w:val="continuous"/>
          <w:pgSz w:w="11910" w:h="16840"/>
          <w:pgMar w:top="860" w:right="740" w:bottom="280" w:left="620" w:header="720" w:footer="720" w:gutter="0"/>
          <w:cols w:num="2" w:space="720" w:equalWidth="0">
            <w:col w:w="4926" w:space="295"/>
            <w:col w:w="5329"/>
          </w:cols>
        </w:sectPr>
      </w:pPr>
    </w:p>
    <w:p w14:paraId="26E71276" w14:textId="77777777" w:rsidR="0063761D" w:rsidRDefault="0063761D">
      <w:pPr>
        <w:rPr>
          <w:rFonts w:ascii="Arial" w:eastAsia="Arial" w:hAnsi="Arial" w:cs="Arial"/>
          <w:sz w:val="12"/>
          <w:szCs w:val="12"/>
        </w:rPr>
        <w:sectPr w:rsidR="0063761D">
          <w:type w:val="continuous"/>
          <w:pgSz w:w="11910" w:h="16840"/>
          <w:pgMar w:top="860" w:right="740" w:bottom="280" w:left="620" w:header="720" w:footer="720" w:gutter="0"/>
          <w:cols w:space="720"/>
        </w:sectPr>
      </w:pPr>
    </w:p>
    <w:p w14:paraId="09BBF706" w14:textId="77777777" w:rsidR="0063761D" w:rsidRDefault="0063761D">
      <w:pPr>
        <w:spacing w:line="200" w:lineRule="exact"/>
        <w:rPr>
          <w:sz w:val="20"/>
          <w:szCs w:val="20"/>
        </w:rPr>
      </w:pPr>
    </w:p>
    <w:p w14:paraId="0B005B37" w14:textId="77777777" w:rsidR="0063761D" w:rsidRDefault="0063761D">
      <w:pPr>
        <w:spacing w:before="5" w:line="260" w:lineRule="exact"/>
        <w:rPr>
          <w:sz w:val="26"/>
          <w:szCs w:val="26"/>
        </w:rPr>
      </w:pPr>
    </w:p>
    <w:p w14:paraId="27B80764" w14:textId="59E2910B" w:rsidR="0063761D" w:rsidRDefault="005272E7" w:rsidP="007727DB">
      <w:pPr>
        <w:pStyle w:val="a3"/>
        <w:spacing w:before="72" w:line="271" w:lineRule="auto"/>
        <w:ind w:right="5138"/>
        <w:jc w:val="both"/>
      </w:pPr>
      <w:r>
        <w:rPr>
          <w:color w:val="2B1A4D"/>
        </w:rPr>
        <w:t>МОТ набелязва начини за възстановяване на текстилната, шивашката, кожарската и обувната промишленост по начин, ко</w:t>
      </w:r>
      <w:r w:rsidR="00E75896">
        <w:rPr>
          <w:color w:val="2B1A4D"/>
        </w:rPr>
        <w:t>и</w:t>
      </w:r>
      <w:r>
        <w:rPr>
          <w:color w:val="2B1A4D"/>
        </w:rPr>
        <w:t>то ще довед</w:t>
      </w:r>
      <w:r w:rsidR="00E75896">
        <w:rPr>
          <w:color w:val="2B1A4D"/>
        </w:rPr>
        <w:t>ат</w:t>
      </w:r>
      <w:r>
        <w:rPr>
          <w:color w:val="2B1A4D"/>
        </w:rPr>
        <w:t xml:space="preserve"> до по-гъвкава и устойчива промишленост. Това включва анализ на инвестициите и устойчивите промишлени стратегии, необходими за постигане на по-чисто производство, екологична устойчивост и достоен труд.</w:t>
      </w:r>
    </w:p>
    <w:p w14:paraId="5A003E36" w14:textId="77777777" w:rsidR="0063761D" w:rsidRDefault="0063761D">
      <w:pPr>
        <w:spacing w:line="200" w:lineRule="exact"/>
        <w:rPr>
          <w:sz w:val="20"/>
          <w:szCs w:val="20"/>
        </w:rPr>
      </w:pPr>
    </w:p>
    <w:p w14:paraId="565F8C9F" w14:textId="77777777" w:rsidR="0063761D" w:rsidRDefault="0063761D">
      <w:pPr>
        <w:spacing w:line="200" w:lineRule="exact"/>
        <w:rPr>
          <w:sz w:val="20"/>
          <w:szCs w:val="20"/>
        </w:rPr>
      </w:pPr>
    </w:p>
    <w:p w14:paraId="2AA2A09B" w14:textId="77777777" w:rsidR="0063761D" w:rsidRDefault="0063761D">
      <w:pPr>
        <w:spacing w:line="200" w:lineRule="exact"/>
        <w:rPr>
          <w:sz w:val="20"/>
          <w:szCs w:val="20"/>
        </w:rPr>
      </w:pPr>
    </w:p>
    <w:p w14:paraId="3BF822EA" w14:textId="77777777" w:rsidR="0063761D" w:rsidRDefault="0063761D">
      <w:pPr>
        <w:spacing w:line="200" w:lineRule="exact"/>
        <w:rPr>
          <w:sz w:val="20"/>
          <w:szCs w:val="20"/>
        </w:rPr>
      </w:pPr>
    </w:p>
    <w:p w14:paraId="39604539" w14:textId="77777777" w:rsidR="0063761D" w:rsidRDefault="0063761D">
      <w:pPr>
        <w:spacing w:line="200" w:lineRule="exact"/>
        <w:rPr>
          <w:sz w:val="20"/>
          <w:szCs w:val="20"/>
        </w:rPr>
      </w:pPr>
    </w:p>
    <w:p w14:paraId="3D4C69DC" w14:textId="77777777" w:rsidR="0063761D" w:rsidRDefault="0063761D">
      <w:pPr>
        <w:spacing w:line="200" w:lineRule="exact"/>
        <w:rPr>
          <w:sz w:val="20"/>
          <w:szCs w:val="20"/>
        </w:rPr>
      </w:pPr>
    </w:p>
    <w:p w14:paraId="3785E1B5" w14:textId="77777777" w:rsidR="0063761D" w:rsidRDefault="0063761D">
      <w:pPr>
        <w:spacing w:line="200" w:lineRule="exact"/>
        <w:rPr>
          <w:sz w:val="20"/>
          <w:szCs w:val="20"/>
        </w:rPr>
      </w:pPr>
    </w:p>
    <w:p w14:paraId="2630ACDB" w14:textId="77777777" w:rsidR="0063761D" w:rsidRDefault="0063761D">
      <w:pPr>
        <w:spacing w:line="200" w:lineRule="exact"/>
        <w:rPr>
          <w:sz w:val="20"/>
          <w:szCs w:val="20"/>
        </w:rPr>
      </w:pPr>
    </w:p>
    <w:p w14:paraId="346407B4" w14:textId="77777777" w:rsidR="0063761D" w:rsidRDefault="0063761D">
      <w:pPr>
        <w:spacing w:line="200" w:lineRule="exact"/>
        <w:rPr>
          <w:sz w:val="20"/>
          <w:szCs w:val="20"/>
        </w:rPr>
      </w:pPr>
    </w:p>
    <w:p w14:paraId="7C885C6E" w14:textId="77777777" w:rsidR="0063761D" w:rsidRDefault="0063761D">
      <w:pPr>
        <w:spacing w:line="200" w:lineRule="exact"/>
        <w:rPr>
          <w:sz w:val="20"/>
          <w:szCs w:val="20"/>
        </w:rPr>
      </w:pPr>
    </w:p>
    <w:p w14:paraId="164ED236" w14:textId="77777777" w:rsidR="0063761D" w:rsidRDefault="0063761D">
      <w:pPr>
        <w:spacing w:line="200" w:lineRule="exact"/>
        <w:rPr>
          <w:sz w:val="20"/>
          <w:szCs w:val="20"/>
        </w:rPr>
      </w:pPr>
    </w:p>
    <w:p w14:paraId="68E32AF8" w14:textId="77777777" w:rsidR="0063761D" w:rsidRDefault="0063761D">
      <w:pPr>
        <w:spacing w:line="200" w:lineRule="exact"/>
        <w:rPr>
          <w:sz w:val="20"/>
          <w:szCs w:val="20"/>
        </w:rPr>
      </w:pPr>
    </w:p>
    <w:p w14:paraId="6DF465A0" w14:textId="77777777" w:rsidR="0063761D" w:rsidRDefault="0063761D">
      <w:pPr>
        <w:spacing w:line="200" w:lineRule="exact"/>
        <w:rPr>
          <w:sz w:val="20"/>
          <w:szCs w:val="20"/>
        </w:rPr>
      </w:pPr>
    </w:p>
    <w:p w14:paraId="53EB9CCA" w14:textId="77777777" w:rsidR="0063761D" w:rsidRDefault="0063761D">
      <w:pPr>
        <w:spacing w:line="200" w:lineRule="exact"/>
        <w:rPr>
          <w:sz w:val="20"/>
          <w:szCs w:val="20"/>
        </w:rPr>
      </w:pPr>
    </w:p>
    <w:p w14:paraId="10EAE05B" w14:textId="77777777" w:rsidR="0063761D" w:rsidRDefault="0063761D">
      <w:pPr>
        <w:spacing w:line="200" w:lineRule="exact"/>
        <w:rPr>
          <w:sz w:val="20"/>
          <w:szCs w:val="20"/>
        </w:rPr>
      </w:pPr>
    </w:p>
    <w:p w14:paraId="1DADB6E9" w14:textId="77777777" w:rsidR="0063761D" w:rsidRDefault="0063761D">
      <w:pPr>
        <w:spacing w:line="200" w:lineRule="exact"/>
        <w:rPr>
          <w:sz w:val="20"/>
          <w:szCs w:val="20"/>
        </w:rPr>
      </w:pPr>
    </w:p>
    <w:p w14:paraId="2C4ED6CC" w14:textId="77777777" w:rsidR="0063761D" w:rsidRDefault="0063761D">
      <w:pPr>
        <w:spacing w:line="200" w:lineRule="exact"/>
        <w:rPr>
          <w:sz w:val="20"/>
          <w:szCs w:val="20"/>
        </w:rPr>
      </w:pPr>
    </w:p>
    <w:p w14:paraId="679314E4" w14:textId="77777777" w:rsidR="0063761D" w:rsidRDefault="0063761D">
      <w:pPr>
        <w:spacing w:line="200" w:lineRule="exact"/>
        <w:rPr>
          <w:sz w:val="20"/>
          <w:szCs w:val="20"/>
        </w:rPr>
      </w:pPr>
    </w:p>
    <w:p w14:paraId="1095654B" w14:textId="77777777" w:rsidR="0063761D" w:rsidRDefault="0063761D">
      <w:pPr>
        <w:spacing w:line="200" w:lineRule="exact"/>
        <w:rPr>
          <w:sz w:val="20"/>
          <w:szCs w:val="20"/>
        </w:rPr>
      </w:pPr>
    </w:p>
    <w:p w14:paraId="4E5BA864" w14:textId="77777777" w:rsidR="0063761D" w:rsidRDefault="0063761D">
      <w:pPr>
        <w:spacing w:line="200" w:lineRule="exact"/>
        <w:rPr>
          <w:sz w:val="20"/>
          <w:szCs w:val="20"/>
        </w:rPr>
      </w:pPr>
    </w:p>
    <w:p w14:paraId="2D57DC5F" w14:textId="77777777" w:rsidR="0063761D" w:rsidRDefault="0063761D">
      <w:pPr>
        <w:spacing w:line="200" w:lineRule="exact"/>
        <w:rPr>
          <w:sz w:val="20"/>
          <w:szCs w:val="20"/>
        </w:rPr>
      </w:pPr>
    </w:p>
    <w:p w14:paraId="1EADEC66" w14:textId="77777777" w:rsidR="0063761D" w:rsidRDefault="0063761D">
      <w:pPr>
        <w:spacing w:line="200" w:lineRule="exact"/>
        <w:rPr>
          <w:sz w:val="20"/>
          <w:szCs w:val="20"/>
        </w:rPr>
      </w:pPr>
    </w:p>
    <w:p w14:paraId="1152CE43" w14:textId="77777777" w:rsidR="0063761D" w:rsidRDefault="0063761D">
      <w:pPr>
        <w:spacing w:line="200" w:lineRule="exact"/>
        <w:rPr>
          <w:sz w:val="20"/>
          <w:szCs w:val="20"/>
        </w:rPr>
      </w:pPr>
    </w:p>
    <w:p w14:paraId="30BFA593" w14:textId="77777777" w:rsidR="0063761D" w:rsidRDefault="0063761D">
      <w:pPr>
        <w:spacing w:line="200" w:lineRule="exact"/>
        <w:rPr>
          <w:sz w:val="20"/>
          <w:szCs w:val="20"/>
        </w:rPr>
      </w:pPr>
    </w:p>
    <w:p w14:paraId="433FCBF3" w14:textId="77777777" w:rsidR="0063761D" w:rsidRDefault="0063761D">
      <w:pPr>
        <w:spacing w:line="200" w:lineRule="exact"/>
        <w:rPr>
          <w:sz w:val="20"/>
          <w:szCs w:val="20"/>
        </w:rPr>
      </w:pPr>
    </w:p>
    <w:p w14:paraId="017FF110" w14:textId="77777777" w:rsidR="0063761D" w:rsidRDefault="0063761D">
      <w:pPr>
        <w:spacing w:line="200" w:lineRule="exact"/>
        <w:rPr>
          <w:sz w:val="20"/>
          <w:szCs w:val="20"/>
        </w:rPr>
      </w:pPr>
    </w:p>
    <w:p w14:paraId="244FA6BD" w14:textId="77777777" w:rsidR="0063761D" w:rsidRDefault="0063761D">
      <w:pPr>
        <w:spacing w:line="200" w:lineRule="exact"/>
        <w:rPr>
          <w:sz w:val="20"/>
          <w:szCs w:val="20"/>
        </w:rPr>
      </w:pPr>
    </w:p>
    <w:p w14:paraId="1EBC75C8" w14:textId="77777777" w:rsidR="0063761D" w:rsidRDefault="0063761D">
      <w:pPr>
        <w:spacing w:line="200" w:lineRule="exact"/>
        <w:rPr>
          <w:sz w:val="20"/>
          <w:szCs w:val="20"/>
        </w:rPr>
      </w:pPr>
    </w:p>
    <w:p w14:paraId="3EFF45D2" w14:textId="77777777" w:rsidR="0063761D" w:rsidRDefault="0063761D">
      <w:pPr>
        <w:spacing w:line="200" w:lineRule="exact"/>
        <w:rPr>
          <w:sz w:val="20"/>
          <w:szCs w:val="20"/>
        </w:rPr>
      </w:pPr>
    </w:p>
    <w:p w14:paraId="62266869" w14:textId="77777777" w:rsidR="0063761D" w:rsidRDefault="0063761D">
      <w:pPr>
        <w:spacing w:line="200" w:lineRule="exact"/>
        <w:rPr>
          <w:sz w:val="20"/>
          <w:szCs w:val="20"/>
        </w:rPr>
      </w:pPr>
    </w:p>
    <w:p w14:paraId="76806181" w14:textId="77777777" w:rsidR="0063761D" w:rsidRDefault="0063761D">
      <w:pPr>
        <w:spacing w:line="200" w:lineRule="exact"/>
        <w:rPr>
          <w:sz w:val="20"/>
          <w:szCs w:val="20"/>
        </w:rPr>
      </w:pPr>
    </w:p>
    <w:p w14:paraId="36297824" w14:textId="77777777" w:rsidR="0063761D" w:rsidRDefault="0063761D">
      <w:pPr>
        <w:spacing w:line="200" w:lineRule="exact"/>
        <w:rPr>
          <w:sz w:val="20"/>
          <w:szCs w:val="20"/>
        </w:rPr>
      </w:pPr>
    </w:p>
    <w:p w14:paraId="6FF2D4AB" w14:textId="77777777" w:rsidR="0063761D" w:rsidRDefault="0063761D">
      <w:pPr>
        <w:spacing w:line="200" w:lineRule="exact"/>
        <w:rPr>
          <w:sz w:val="20"/>
          <w:szCs w:val="20"/>
        </w:rPr>
      </w:pPr>
    </w:p>
    <w:p w14:paraId="51D58AEC" w14:textId="77777777" w:rsidR="0063761D" w:rsidRDefault="0063761D">
      <w:pPr>
        <w:spacing w:line="200" w:lineRule="exact"/>
        <w:rPr>
          <w:sz w:val="20"/>
          <w:szCs w:val="20"/>
        </w:rPr>
      </w:pPr>
    </w:p>
    <w:p w14:paraId="083F61AB" w14:textId="77777777" w:rsidR="0063761D" w:rsidRDefault="0063761D">
      <w:pPr>
        <w:spacing w:line="200" w:lineRule="exact"/>
        <w:rPr>
          <w:sz w:val="20"/>
          <w:szCs w:val="20"/>
        </w:rPr>
      </w:pPr>
    </w:p>
    <w:p w14:paraId="0292A01C" w14:textId="77777777" w:rsidR="0063761D" w:rsidRDefault="0063761D">
      <w:pPr>
        <w:spacing w:line="200" w:lineRule="exact"/>
        <w:rPr>
          <w:sz w:val="20"/>
          <w:szCs w:val="20"/>
        </w:rPr>
      </w:pPr>
    </w:p>
    <w:p w14:paraId="4E15147C" w14:textId="77777777" w:rsidR="0063761D" w:rsidRDefault="0063761D">
      <w:pPr>
        <w:spacing w:line="200" w:lineRule="exact"/>
        <w:rPr>
          <w:sz w:val="20"/>
          <w:szCs w:val="20"/>
        </w:rPr>
      </w:pPr>
    </w:p>
    <w:p w14:paraId="19BFA960" w14:textId="77777777" w:rsidR="0063761D" w:rsidRDefault="0063761D">
      <w:pPr>
        <w:spacing w:line="200" w:lineRule="exact"/>
        <w:rPr>
          <w:sz w:val="20"/>
          <w:szCs w:val="20"/>
        </w:rPr>
      </w:pPr>
    </w:p>
    <w:p w14:paraId="68D18790" w14:textId="77777777" w:rsidR="0063761D" w:rsidRDefault="0063761D">
      <w:pPr>
        <w:spacing w:line="200" w:lineRule="exact"/>
        <w:rPr>
          <w:sz w:val="20"/>
          <w:szCs w:val="20"/>
        </w:rPr>
      </w:pPr>
    </w:p>
    <w:p w14:paraId="494A8849" w14:textId="77777777" w:rsidR="0063761D" w:rsidRDefault="0063761D">
      <w:pPr>
        <w:spacing w:line="200" w:lineRule="exact"/>
        <w:rPr>
          <w:sz w:val="20"/>
          <w:szCs w:val="20"/>
        </w:rPr>
      </w:pPr>
    </w:p>
    <w:p w14:paraId="4B5B44B7" w14:textId="77777777" w:rsidR="0063761D" w:rsidRDefault="0063761D">
      <w:pPr>
        <w:spacing w:line="200" w:lineRule="exact"/>
        <w:rPr>
          <w:sz w:val="20"/>
          <w:szCs w:val="20"/>
        </w:rPr>
      </w:pPr>
    </w:p>
    <w:p w14:paraId="0768056A" w14:textId="77777777" w:rsidR="0063761D" w:rsidRDefault="0063761D">
      <w:pPr>
        <w:spacing w:line="200" w:lineRule="exact"/>
        <w:rPr>
          <w:sz w:val="20"/>
          <w:szCs w:val="20"/>
        </w:rPr>
      </w:pPr>
    </w:p>
    <w:p w14:paraId="3CA45A52" w14:textId="77777777" w:rsidR="0063761D" w:rsidRDefault="0063761D">
      <w:pPr>
        <w:spacing w:line="200" w:lineRule="exact"/>
        <w:rPr>
          <w:sz w:val="20"/>
          <w:szCs w:val="20"/>
        </w:rPr>
      </w:pPr>
    </w:p>
    <w:p w14:paraId="0829D914" w14:textId="77777777" w:rsidR="0063761D" w:rsidRDefault="0063761D">
      <w:pPr>
        <w:spacing w:line="200" w:lineRule="exact"/>
        <w:rPr>
          <w:sz w:val="20"/>
          <w:szCs w:val="20"/>
        </w:rPr>
      </w:pPr>
    </w:p>
    <w:p w14:paraId="48798D36" w14:textId="77777777" w:rsidR="0063761D" w:rsidRDefault="0063761D">
      <w:pPr>
        <w:spacing w:line="200" w:lineRule="exact"/>
        <w:rPr>
          <w:sz w:val="20"/>
          <w:szCs w:val="20"/>
        </w:rPr>
      </w:pPr>
    </w:p>
    <w:p w14:paraId="7A2B2C40" w14:textId="77777777" w:rsidR="0063761D" w:rsidRDefault="0063761D">
      <w:pPr>
        <w:spacing w:line="200" w:lineRule="exact"/>
        <w:rPr>
          <w:sz w:val="20"/>
          <w:szCs w:val="20"/>
        </w:rPr>
      </w:pPr>
    </w:p>
    <w:p w14:paraId="654D9912" w14:textId="77777777" w:rsidR="0063761D" w:rsidRDefault="0063761D">
      <w:pPr>
        <w:spacing w:line="200" w:lineRule="exact"/>
        <w:rPr>
          <w:sz w:val="20"/>
          <w:szCs w:val="20"/>
        </w:rPr>
      </w:pPr>
    </w:p>
    <w:p w14:paraId="6CF63143" w14:textId="77777777" w:rsidR="0063761D" w:rsidRDefault="0063761D">
      <w:pPr>
        <w:spacing w:line="200" w:lineRule="exact"/>
        <w:rPr>
          <w:sz w:val="20"/>
          <w:szCs w:val="20"/>
        </w:rPr>
      </w:pPr>
    </w:p>
    <w:p w14:paraId="3BCCBC7E" w14:textId="77777777" w:rsidR="0063761D" w:rsidRDefault="0063761D">
      <w:pPr>
        <w:spacing w:line="200" w:lineRule="exact"/>
        <w:rPr>
          <w:sz w:val="20"/>
          <w:szCs w:val="20"/>
        </w:rPr>
      </w:pPr>
    </w:p>
    <w:p w14:paraId="38681001" w14:textId="77777777" w:rsidR="0063761D" w:rsidRDefault="0063761D">
      <w:pPr>
        <w:spacing w:line="200" w:lineRule="exact"/>
        <w:rPr>
          <w:sz w:val="20"/>
          <w:szCs w:val="20"/>
        </w:rPr>
      </w:pPr>
    </w:p>
    <w:p w14:paraId="0B3AD53A" w14:textId="77777777" w:rsidR="0063761D" w:rsidRDefault="0063761D">
      <w:pPr>
        <w:spacing w:line="200" w:lineRule="exact"/>
        <w:rPr>
          <w:sz w:val="20"/>
          <w:szCs w:val="20"/>
        </w:rPr>
      </w:pPr>
    </w:p>
    <w:p w14:paraId="6B12C3E5" w14:textId="77777777" w:rsidR="0063761D" w:rsidRDefault="0063761D">
      <w:pPr>
        <w:spacing w:line="200" w:lineRule="exact"/>
        <w:rPr>
          <w:sz w:val="20"/>
          <w:szCs w:val="20"/>
        </w:rPr>
      </w:pPr>
    </w:p>
    <w:p w14:paraId="49F22060" w14:textId="77777777" w:rsidR="0063761D" w:rsidRDefault="0063761D">
      <w:pPr>
        <w:spacing w:line="200" w:lineRule="exact"/>
        <w:rPr>
          <w:sz w:val="20"/>
          <w:szCs w:val="20"/>
        </w:rPr>
      </w:pPr>
    </w:p>
    <w:p w14:paraId="68D0EA33" w14:textId="77777777" w:rsidR="0063761D" w:rsidRDefault="0063761D">
      <w:pPr>
        <w:spacing w:line="200" w:lineRule="exact"/>
        <w:rPr>
          <w:sz w:val="20"/>
          <w:szCs w:val="20"/>
        </w:rPr>
      </w:pPr>
    </w:p>
    <w:p w14:paraId="31B592E0" w14:textId="77777777" w:rsidR="0063761D" w:rsidRDefault="0063761D">
      <w:pPr>
        <w:spacing w:line="200" w:lineRule="exact"/>
        <w:rPr>
          <w:sz w:val="20"/>
          <w:szCs w:val="20"/>
        </w:rPr>
      </w:pPr>
    </w:p>
    <w:p w14:paraId="1DD067E1" w14:textId="77777777" w:rsidR="0063761D" w:rsidRDefault="0063761D">
      <w:pPr>
        <w:spacing w:line="200" w:lineRule="exact"/>
        <w:rPr>
          <w:sz w:val="20"/>
          <w:szCs w:val="20"/>
        </w:rPr>
      </w:pPr>
    </w:p>
    <w:p w14:paraId="5F2DE7AC" w14:textId="77777777" w:rsidR="0063761D" w:rsidRDefault="0063761D">
      <w:pPr>
        <w:spacing w:line="200" w:lineRule="exact"/>
        <w:rPr>
          <w:sz w:val="20"/>
          <w:szCs w:val="20"/>
        </w:rPr>
      </w:pPr>
    </w:p>
    <w:p w14:paraId="7F1D8F84" w14:textId="77777777" w:rsidR="0063761D" w:rsidRDefault="0063761D">
      <w:pPr>
        <w:spacing w:line="200" w:lineRule="exact"/>
        <w:rPr>
          <w:sz w:val="20"/>
          <w:szCs w:val="20"/>
        </w:rPr>
      </w:pPr>
    </w:p>
    <w:p w14:paraId="2C17B995" w14:textId="77777777" w:rsidR="0063761D" w:rsidRDefault="0063761D">
      <w:pPr>
        <w:spacing w:line="200" w:lineRule="exact"/>
        <w:rPr>
          <w:sz w:val="20"/>
          <w:szCs w:val="20"/>
        </w:rPr>
      </w:pPr>
    </w:p>
    <w:p w14:paraId="25376212" w14:textId="77777777" w:rsidR="0063761D" w:rsidRDefault="0063761D">
      <w:pPr>
        <w:spacing w:before="13" w:line="240" w:lineRule="exact"/>
        <w:rPr>
          <w:sz w:val="24"/>
          <w:szCs w:val="24"/>
        </w:rPr>
      </w:pPr>
    </w:p>
    <w:p w14:paraId="58BA1751" w14:textId="77777777" w:rsidR="0063761D" w:rsidRDefault="0063761D">
      <w:pPr>
        <w:spacing w:line="240" w:lineRule="exact"/>
        <w:rPr>
          <w:sz w:val="24"/>
          <w:szCs w:val="24"/>
        </w:rPr>
        <w:sectPr w:rsidR="0063761D">
          <w:pgSz w:w="11910" w:h="16840"/>
          <w:pgMar w:top="1060" w:right="740" w:bottom="280" w:left="740" w:header="833" w:footer="0" w:gutter="0"/>
          <w:cols w:space="720"/>
        </w:sectPr>
      </w:pPr>
    </w:p>
    <w:p w14:paraId="761D62E7" w14:textId="4D6F43B2" w:rsidR="0063761D" w:rsidRDefault="000519F4">
      <w:pPr>
        <w:tabs>
          <w:tab w:val="left" w:pos="3720"/>
        </w:tabs>
        <w:spacing w:before="57"/>
        <w:ind w:left="512"/>
        <w:rPr>
          <w:rFonts w:ascii="Tahoma" w:eastAsia="Tahoma" w:hAnsi="Tahoma" w:cs="Tahoma"/>
          <w:sz w:val="15"/>
          <w:szCs w:val="15"/>
        </w:rPr>
      </w:pPr>
      <w:r>
        <w:pict w14:anchorId="6ED93D6F">
          <v:group id="_x0000_s1026" style="position:absolute;left:0;text-align:left;margin-left:47.75pt;margin-top:-3.4pt;width:511.25pt;height:60.55pt;z-index:-251650560;mso-position-horizontal-relative:page" coordorigin="955,-68" coordsize="10225,1211">
            <v:group id="_x0000_s1033" style="position:absolute;left:965;top:-58;width:10205;height:1191" coordorigin="965,-58" coordsize="10205,1191">
              <v:shape id="_x0000_s1034" style="position:absolute;left:965;top:-58;width:10205;height:1191" coordorigin="965,-58" coordsize="10205,1191" path="m10886,-58r-9921,l965,849r283,283l11170,1132r,-907l10886,-58xe" fillcolor="#1e2cbd" stroked="f">
                <v:path arrowok="t"/>
              </v:shape>
            </v:group>
            <v:group id="_x0000_s1031" style="position:absolute;left:966;top:56;width:161;height:186" coordorigin="966,56" coordsize="161,186">
              <v:shape id="_x0000_s1032" style="position:absolute;left:966;top:56;width:161;height:186" coordorigin="966,56" coordsize="161,186" path="m966,56r,186l1127,149,966,56xe" fillcolor="#f93b4a" stroked="f">
                <v:path arrowok="t"/>
              </v:shape>
            </v:group>
            <v:group id="_x0000_s1029" style="position:absolute;left:7812;top:124;width:2;height:848" coordorigin="7812,124" coordsize="2,848">
              <v:shape id="_x0000_s1030" style="position:absolute;left:7812;top:124;width:2;height:848" coordorigin="7812,124" coordsize="0,848" path="m7812,124r,848e" filled="f" strokecolor="white" strokeweight=".3pt">
                <v:path arrowok="t"/>
              </v:shape>
            </v:group>
            <v:group id="_x0000_s1027" style="position:absolute;left:4316;top:124;width:2;height:848" coordorigin="4316,124" coordsize="2,848">
              <v:shape id="_x0000_s1028" style="position:absolute;left:4316;top:124;width:2;height:848" coordorigin="4316,124" coordsize="0,848" path="m4316,124r,848e" filled="f" strokecolor="white" strokeweight=".3pt">
                <v:path arrowok="t"/>
              </v:shape>
            </v:group>
            <w10:wrap anchorx="page"/>
          </v:group>
        </w:pict>
      </w:r>
      <w:r w:rsidR="005272E7">
        <w:rPr>
          <w:rFonts w:ascii="Tahoma"/>
          <w:b/>
          <w:color w:val="FFFFFF"/>
          <w:sz w:val="18"/>
        </w:rPr>
        <w:t>Данни</w:t>
      </w:r>
      <w:r w:rsidR="005272E7">
        <w:rPr>
          <w:rFonts w:ascii="Tahoma"/>
          <w:b/>
          <w:color w:val="FFFFFF"/>
          <w:sz w:val="18"/>
        </w:rPr>
        <w:t xml:space="preserve"> </w:t>
      </w:r>
      <w:r w:rsidR="005272E7">
        <w:rPr>
          <w:rFonts w:ascii="Tahoma"/>
          <w:b/>
          <w:color w:val="FFFFFF"/>
          <w:sz w:val="18"/>
        </w:rPr>
        <w:t>за</w:t>
      </w:r>
      <w:r w:rsidR="005272E7">
        <w:rPr>
          <w:rFonts w:ascii="Tahoma"/>
          <w:b/>
          <w:color w:val="FFFFFF"/>
          <w:sz w:val="18"/>
        </w:rPr>
        <w:t xml:space="preserve"> </w:t>
      </w:r>
      <w:r w:rsidR="004A14BA">
        <w:rPr>
          <w:rFonts w:ascii="Tahoma"/>
          <w:b/>
          <w:color w:val="FFFFFF"/>
          <w:sz w:val="18"/>
        </w:rPr>
        <w:t>контакт</w:t>
      </w:r>
      <w:r w:rsidR="004A14BA">
        <w:rPr>
          <w:rFonts w:ascii="Tahoma"/>
          <w:b/>
          <w:color w:val="FFFFFF"/>
          <w:sz w:val="18"/>
        </w:rPr>
        <w:t xml:space="preserve">                                 </w:t>
      </w:r>
      <w:r w:rsidR="005272E7">
        <w:rPr>
          <w:rFonts w:ascii="Tahoma"/>
          <w:b/>
          <w:color w:val="FFFFFF"/>
          <w:sz w:val="15"/>
        </w:rPr>
        <w:t xml:space="preserve"> </w:t>
      </w:r>
      <w:r w:rsidR="005272E7">
        <w:rPr>
          <w:rFonts w:ascii="Tahoma"/>
          <w:b/>
          <w:color w:val="FFFFFF"/>
          <w:sz w:val="15"/>
        </w:rPr>
        <w:t>Международна</w:t>
      </w:r>
      <w:r w:rsidR="005272E7">
        <w:rPr>
          <w:rFonts w:ascii="Tahoma"/>
          <w:b/>
          <w:color w:val="FFFFFF"/>
          <w:sz w:val="15"/>
        </w:rPr>
        <w:t xml:space="preserve"> </w:t>
      </w:r>
      <w:r w:rsidR="005272E7">
        <w:rPr>
          <w:rFonts w:ascii="Tahoma"/>
          <w:b/>
          <w:color w:val="FFFFFF"/>
          <w:sz w:val="15"/>
        </w:rPr>
        <w:t>организация</w:t>
      </w:r>
      <w:r w:rsidR="005272E7">
        <w:rPr>
          <w:rFonts w:ascii="Tahoma"/>
          <w:b/>
          <w:color w:val="FFFFFF"/>
          <w:sz w:val="15"/>
        </w:rPr>
        <w:t xml:space="preserve"> </w:t>
      </w:r>
      <w:r w:rsidR="005272E7">
        <w:rPr>
          <w:rFonts w:ascii="Tahoma"/>
          <w:b/>
          <w:color w:val="FFFFFF"/>
          <w:sz w:val="15"/>
        </w:rPr>
        <w:t>на</w:t>
      </w:r>
      <w:r w:rsidR="004A14BA">
        <w:rPr>
          <w:rFonts w:ascii="Tahoma"/>
          <w:b/>
          <w:color w:val="FFFFFF"/>
          <w:sz w:val="15"/>
        </w:rPr>
        <w:t xml:space="preserve"> </w:t>
      </w:r>
      <w:r w:rsidR="005272E7">
        <w:rPr>
          <w:rFonts w:ascii="Tahoma"/>
          <w:b/>
          <w:color w:val="FFFFFF"/>
          <w:sz w:val="15"/>
        </w:rPr>
        <w:t>труда</w:t>
      </w:r>
    </w:p>
    <w:p w14:paraId="60682802" w14:textId="16424846" w:rsidR="0063761D" w:rsidRDefault="004A14BA">
      <w:pPr>
        <w:spacing w:before="36"/>
        <w:ind w:left="3720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FFFFFF"/>
          <w:sz w:val="15"/>
        </w:rPr>
        <w:t xml:space="preserve"> </w:t>
      </w:r>
      <w:r w:rsidR="005272E7">
        <w:rPr>
          <w:rFonts w:ascii="Arial"/>
          <w:color w:val="FFFFFF"/>
          <w:sz w:val="15"/>
        </w:rPr>
        <w:t xml:space="preserve">4, </w:t>
      </w:r>
      <w:proofErr w:type="spellStart"/>
      <w:r w:rsidR="005272E7">
        <w:rPr>
          <w:rFonts w:ascii="Arial"/>
          <w:color w:val="FFFFFF"/>
          <w:sz w:val="15"/>
        </w:rPr>
        <w:t>Route</w:t>
      </w:r>
      <w:proofErr w:type="spellEnd"/>
      <w:r w:rsidR="005272E7">
        <w:rPr>
          <w:rFonts w:ascii="Arial"/>
          <w:color w:val="FFFFFF"/>
          <w:sz w:val="15"/>
        </w:rPr>
        <w:t xml:space="preserve"> </w:t>
      </w:r>
      <w:proofErr w:type="spellStart"/>
      <w:r w:rsidR="005272E7">
        <w:rPr>
          <w:rFonts w:ascii="Arial"/>
          <w:color w:val="FFFFFF"/>
          <w:sz w:val="15"/>
        </w:rPr>
        <w:t>des</w:t>
      </w:r>
      <w:proofErr w:type="spellEnd"/>
      <w:r w:rsidR="005272E7">
        <w:rPr>
          <w:rFonts w:ascii="Arial"/>
          <w:color w:val="FFFFFF"/>
          <w:sz w:val="15"/>
        </w:rPr>
        <w:t xml:space="preserve"> </w:t>
      </w:r>
      <w:proofErr w:type="spellStart"/>
      <w:r w:rsidR="005272E7">
        <w:rPr>
          <w:rFonts w:ascii="Arial"/>
          <w:color w:val="FFFFFF"/>
          <w:sz w:val="15"/>
        </w:rPr>
        <w:t>Morillons</w:t>
      </w:r>
      <w:proofErr w:type="spellEnd"/>
    </w:p>
    <w:p w14:paraId="16D3CABE" w14:textId="77777777" w:rsidR="0063761D" w:rsidRDefault="005272E7">
      <w:pPr>
        <w:spacing w:before="61"/>
        <w:ind w:left="3720"/>
        <w:rPr>
          <w:rFonts w:ascii="Arial" w:eastAsia="Arial" w:hAnsi="Arial" w:cs="Arial"/>
          <w:sz w:val="15"/>
          <w:szCs w:val="15"/>
        </w:rPr>
      </w:pPr>
      <w:r>
        <w:rPr>
          <w:rFonts w:ascii="Arial" w:hAnsi="Arial"/>
          <w:color w:val="FFFFFF"/>
          <w:sz w:val="15"/>
        </w:rPr>
        <w:t>CH-1211 Женева 22 – Швейцария</w:t>
      </w:r>
    </w:p>
    <w:p w14:paraId="561591B8" w14:textId="77777777" w:rsidR="0063761D" w:rsidRDefault="005272E7">
      <w:pPr>
        <w:spacing w:before="82"/>
        <w:ind w:left="512"/>
        <w:rPr>
          <w:rFonts w:ascii="Tahoma" w:eastAsia="Tahoma" w:hAnsi="Tahoma" w:cs="Tahoma"/>
          <w:sz w:val="15"/>
          <w:szCs w:val="15"/>
        </w:rPr>
      </w:pPr>
      <w:r>
        <w:br w:type="column"/>
      </w:r>
      <w:r>
        <w:rPr>
          <w:rFonts w:ascii="Tahoma"/>
          <w:b/>
          <w:color w:val="FFFFFF"/>
          <w:sz w:val="15"/>
        </w:rPr>
        <w:t>Отдел</w:t>
      </w:r>
      <w:r>
        <w:rPr>
          <w:rFonts w:ascii="Tahoma"/>
          <w:b/>
          <w:color w:val="FFFFFF"/>
          <w:sz w:val="15"/>
        </w:rPr>
        <w:t xml:space="preserve"> </w:t>
      </w:r>
      <w:r>
        <w:rPr>
          <w:rFonts w:ascii="Tahoma"/>
          <w:b/>
          <w:color w:val="FFFFFF"/>
          <w:sz w:val="15"/>
        </w:rPr>
        <w:t>за</w:t>
      </w:r>
      <w:r>
        <w:rPr>
          <w:rFonts w:ascii="Tahoma"/>
          <w:b/>
          <w:color w:val="FFFFFF"/>
          <w:sz w:val="15"/>
        </w:rPr>
        <w:t xml:space="preserve"> </w:t>
      </w:r>
      <w:r>
        <w:rPr>
          <w:rFonts w:ascii="Tahoma"/>
          <w:b/>
          <w:color w:val="FFFFFF"/>
          <w:sz w:val="15"/>
        </w:rPr>
        <w:t>секторни</w:t>
      </w:r>
      <w:r>
        <w:rPr>
          <w:rFonts w:ascii="Tahoma"/>
          <w:b/>
          <w:color w:val="FFFFFF"/>
          <w:sz w:val="15"/>
        </w:rPr>
        <w:t xml:space="preserve"> </w:t>
      </w:r>
      <w:r>
        <w:rPr>
          <w:rFonts w:ascii="Tahoma"/>
          <w:b/>
          <w:color w:val="FFFFFF"/>
          <w:sz w:val="15"/>
        </w:rPr>
        <w:t>политики</w:t>
      </w:r>
    </w:p>
    <w:p w14:paraId="1484309D" w14:textId="77777777" w:rsidR="0063761D" w:rsidRDefault="005272E7">
      <w:pPr>
        <w:spacing w:before="62"/>
        <w:ind w:left="51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FFFFFF"/>
          <w:sz w:val="15"/>
        </w:rPr>
        <w:t>Имейл</w:t>
      </w:r>
      <w:r>
        <w:rPr>
          <w:rFonts w:ascii="Arial"/>
          <w:color w:val="FFFFFF"/>
          <w:sz w:val="15"/>
        </w:rPr>
        <w:t xml:space="preserve">:   </w:t>
      </w:r>
      <w:hyperlink r:id="rId12">
        <w:r>
          <w:rPr>
            <w:rFonts w:ascii="Arial"/>
            <w:color w:val="FFFFFF"/>
            <w:sz w:val="15"/>
          </w:rPr>
          <w:t>covidresponsesector@ilo.org</w:t>
        </w:r>
      </w:hyperlink>
    </w:p>
    <w:sectPr w:rsidR="0063761D">
      <w:type w:val="continuous"/>
      <w:pgSz w:w="11910" w:h="16840"/>
      <w:pgMar w:top="860" w:right="740" w:bottom="280" w:left="740" w:header="720" w:footer="720" w:gutter="0"/>
      <w:cols w:num="2" w:space="720" w:equalWidth="0">
        <w:col w:w="6231" w:space="474"/>
        <w:col w:w="372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EF88A" w14:textId="77777777" w:rsidR="00B77F70" w:rsidRDefault="005272E7">
      <w:r>
        <w:separator/>
      </w:r>
    </w:p>
  </w:endnote>
  <w:endnote w:type="continuationSeparator" w:id="0">
    <w:p w14:paraId="22F72B7C" w14:textId="77777777" w:rsidR="00B77F70" w:rsidRDefault="0052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6B5BA" w14:textId="77777777" w:rsidR="00B77F70" w:rsidRDefault="005272E7">
      <w:r>
        <w:separator/>
      </w:r>
    </w:p>
  </w:footnote>
  <w:footnote w:type="continuationSeparator" w:id="0">
    <w:p w14:paraId="35ABA6B0" w14:textId="77777777" w:rsidR="00B77F70" w:rsidRDefault="005272E7">
      <w:r>
        <w:continuationSeparator/>
      </w:r>
    </w:p>
  </w:footnote>
  <w:footnote w:id="1">
    <w:p w14:paraId="4D40A4B8" w14:textId="48318B94" w:rsidR="002E699D" w:rsidRPr="002E699D" w:rsidRDefault="002E699D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>
        <w:rPr>
          <w:rFonts w:ascii="Arial" w:hAnsi="Arial"/>
          <w:color w:val="2B1A4D"/>
          <w:sz w:val="12"/>
        </w:rPr>
        <w:t xml:space="preserve">. </w:t>
      </w:r>
      <w:proofErr w:type="spellStart"/>
      <w:r>
        <w:rPr>
          <w:rFonts w:ascii="Arial" w:hAnsi="Arial"/>
          <w:color w:val="2B1A4D"/>
          <w:sz w:val="12"/>
        </w:rPr>
        <w:t>Just-Style</w:t>
      </w:r>
      <w:proofErr w:type="spellEnd"/>
      <w:r>
        <w:rPr>
          <w:rFonts w:ascii="Arial" w:hAnsi="Arial"/>
          <w:color w:val="2B1A4D"/>
          <w:sz w:val="12"/>
        </w:rPr>
        <w:t>. „</w:t>
      </w:r>
      <w:proofErr w:type="spellStart"/>
      <w:r>
        <w:rPr>
          <w:sz w:val="22"/>
        </w:rPr>
        <w:fldChar w:fldCharType="begin"/>
      </w:r>
      <w:r>
        <w:instrText xml:space="preserve"> HYPERLINK "https://www.just-style.com/news/timeline-how-coronavirus-is-impacting-the-global-apparel-industry-free-to-read_id138313.aspx" \h </w:instrText>
      </w:r>
      <w:r>
        <w:rPr>
          <w:sz w:val="22"/>
        </w:rPr>
        <w:fldChar w:fldCharType="separate"/>
      </w:r>
      <w:r>
        <w:rPr>
          <w:rFonts w:ascii="Arial" w:hAnsi="Arial"/>
          <w:color w:val="4F5CD5"/>
          <w:sz w:val="12"/>
          <w:u w:val="single" w:color="4F5CD5"/>
        </w:rPr>
        <w:t>Timeline</w:t>
      </w:r>
      <w:proofErr w:type="spellEnd"/>
      <w:r>
        <w:rPr>
          <w:rFonts w:ascii="Arial" w:hAnsi="Arial"/>
          <w:color w:val="4F5CD5"/>
          <w:sz w:val="12"/>
          <w:u w:val="single" w:color="4F5CD5"/>
        </w:rPr>
        <w:t>:</w:t>
      </w:r>
      <w:r>
        <w:rPr>
          <w:rFonts w:ascii="Arial" w:hAnsi="Arial"/>
          <w:color w:val="4F5CD5"/>
          <w:sz w:val="12"/>
          <w:u w:val="single" w:color="4F5CD5"/>
        </w:rPr>
        <w:fldChar w:fldCharType="end"/>
      </w:r>
      <w:hyperlink r:id="rId1">
        <w:r>
          <w:rPr>
            <w:rFonts w:ascii="Arial" w:hAnsi="Arial"/>
            <w:color w:val="4F5CD5"/>
            <w:sz w:val="12"/>
            <w:u w:val="single" w:color="4F5CD5"/>
          </w:rPr>
          <w:t xml:space="preserve"> Времева линия – как </w:t>
        </w:r>
        <w:proofErr w:type="spellStart"/>
        <w:r>
          <w:rPr>
            <w:rFonts w:ascii="Arial" w:hAnsi="Arial"/>
            <w:color w:val="4F5CD5"/>
            <w:sz w:val="12"/>
            <w:u w:val="single" w:color="4F5CD5"/>
          </w:rPr>
          <w:t>коронавирусът</w:t>
        </w:r>
        <w:proofErr w:type="spellEnd"/>
        <w:r>
          <w:rPr>
            <w:rFonts w:ascii="Arial" w:hAnsi="Arial"/>
            <w:color w:val="4F5CD5"/>
            <w:sz w:val="12"/>
            <w:u w:val="single" w:color="4F5CD5"/>
          </w:rPr>
          <w:t xml:space="preserve"> оказва въздействие върху световната шивашка промишленост</w:t>
        </w:r>
      </w:hyperlink>
      <w:r>
        <w:rPr>
          <w:rFonts w:ascii="Arial" w:hAnsi="Arial"/>
          <w:color w:val="2B1A4D"/>
          <w:sz w:val="12"/>
        </w:rPr>
        <w:t>“.</w:t>
      </w:r>
    </w:p>
  </w:footnote>
  <w:footnote w:id="2">
    <w:p w14:paraId="4E254541" w14:textId="77B06FAD" w:rsidR="002E699D" w:rsidRPr="00F323EB" w:rsidRDefault="002E699D" w:rsidP="00F323EB">
      <w:pPr>
        <w:rPr>
          <w:rFonts w:ascii="Arial" w:hAnsi="Arial"/>
          <w:color w:val="2B1A4D"/>
          <w:sz w:val="10"/>
          <w:szCs w:val="20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18"/>
          <w:szCs w:val="18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2B1A4D"/>
          <w:spacing w:val="1"/>
          <w:w w:val="105"/>
          <w:sz w:val="10"/>
          <w:szCs w:val="10"/>
        </w:rPr>
        <w:t>J</w:t>
      </w:r>
      <w:r w:rsidR="00F323EB" w:rsidRPr="00F323EB">
        <w:rPr>
          <w:rFonts w:ascii="Arial" w:eastAsia="Arial" w:hAnsi="Arial" w:cs="Arial"/>
          <w:color w:val="2B1A4D"/>
          <w:w w:val="105"/>
          <w:sz w:val="10"/>
          <w:szCs w:val="10"/>
        </w:rPr>
        <w:t>u</w:t>
      </w:r>
      <w:r w:rsidR="00F323EB" w:rsidRPr="00F323EB">
        <w:rPr>
          <w:rFonts w:ascii="Arial" w:eastAsia="Arial" w:hAnsi="Arial" w:cs="Arial"/>
          <w:color w:val="2B1A4D"/>
          <w:spacing w:val="1"/>
          <w:w w:val="105"/>
          <w:sz w:val="10"/>
          <w:szCs w:val="10"/>
        </w:rPr>
        <w:t>s</w:t>
      </w:r>
      <w:r w:rsidR="00F323EB" w:rsidRPr="00F323EB">
        <w:rPr>
          <w:rFonts w:ascii="Arial" w:eastAsia="Arial" w:hAnsi="Arial" w:cs="Arial"/>
          <w:color w:val="2B1A4D"/>
          <w:w w:val="105"/>
          <w:sz w:val="10"/>
          <w:szCs w:val="10"/>
        </w:rPr>
        <w:t>t</w:t>
      </w:r>
      <w:proofErr w:type="spellEnd"/>
      <w:r w:rsidR="00F323EB" w:rsidRPr="00F323EB">
        <w:rPr>
          <w:rFonts w:ascii="Arial" w:eastAsia="Arial" w:hAnsi="Arial" w:cs="Arial"/>
          <w:color w:val="2B1A4D"/>
          <w:spacing w:val="-10"/>
          <w:w w:val="105"/>
          <w:sz w:val="10"/>
          <w:szCs w:val="10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2B1A4D"/>
          <w:spacing w:val="1"/>
          <w:w w:val="105"/>
          <w:sz w:val="10"/>
          <w:szCs w:val="10"/>
        </w:rPr>
        <w:t>S</w:t>
      </w:r>
      <w:r w:rsidR="00F323EB" w:rsidRPr="00F323EB">
        <w:rPr>
          <w:rFonts w:ascii="Arial" w:eastAsia="Arial" w:hAnsi="Arial" w:cs="Arial"/>
          <w:color w:val="2B1A4D"/>
          <w:w w:val="105"/>
          <w:sz w:val="10"/>
          <w:szCs w:val="10"/>
        </w:rPr>
        <w:t>t</w:t>
      </w:r>
      <w:r w:rsidR="00F323EB" w:rsidRPr="00F323EB">
        <w:rPr>
          <w:rFonts w:ascii="Arial" w:eastAsia="Arial" w:hAnsi="Arial" w:cs="Arial"/>
          <w:color w:val="2B1A4D"/>
          <w:spacing w:val="1"/>
          <w:w w:val="105"/>
          <w:sz w:val="10"/>
          <w:szCs w:val="10"/>
        </w:rPr>
        <w:t>y</w:t>
      </w:r>
      <w:r w:rsidR="00F323EB" w:rsidRPr="00F323EB">
        <w:rPr>
          <w:rFonts w:ascii="Arial" w:eastAsia="Arial" w:hAnsi="Arial" w:cs="Arial"/>
          <w:color w:val="2B1A4D"/>
          <w:w w:val="105"/>
          <w:sz w:val="10"/>
          <w:szCs w:val="10"/>
        </w:rPr>
        <w:t>l</w:t>
      </w:r>
      <w:r w:rsidR="00F323EB" w:rsidRPr="00F323EB">
        <w:rPr>
          <w:rFonts w:ascii="Arial" w:eastAsia="Arial" w:hAnsi="Arial" w:cs="Arial"/>
          <w:color w:val="2B1A4D"/>
          <w:spacing w:val="1"/>
          <w:w w:val="105"/>
          <w:sz w:val="10"/>
          <w:szCs w:val="10"/>
        </w:rPr>
        <w:t>e</w:t>
      </w:r>
      <w:proofErr w:type="spellEnd"/>
      <w:r w:rsidR="00F323EB" w:rsidRPr="00F323EB">
        <w:rPr>
          <w:rFonts w:ascii="Arial" w:eastAsia="Arial" w:hAnsi="Arial" w:cs="Arial"/>
          <w:color w:val="2B1A4D"/>
          <w:spacing w:val="1"/>
          <w:w w:val="105"/>
          <w:sz w:val="10"/>
          <w:szCs w:val="10"/>
        </w:rPr>
        <w:t>.</w:t>
      </w:r>
      <w:r w:rsidR="00F323EB" w:rsidRPr="00F323EB">
        <w:rPr>
          <w:rFonts w:ascii="Arial" w:eastAsia="Arial" w:hAnsi="Arial" w:cs="Arial"/>
          <w:color w:val="2B1A4D"/>
          <w:spacing w:val="-10"/>
          <w:w w:val="105"/>
          <w:sz w:val="10"/>
          <w:szCs w:val="10"/>
        </w:rPr>
        <w:t xml:space="preserve"> </w:t>
      </w:r>
      <w:r w:rsidR="00F323EB" w:rsidRPr="00F323EB">
        <w:rPr>
          <w:rFonts w:ascii="Arial" w:eastAsia="Arial" w:hAnsi="Arial" w:cs="Arial"/>
          <w:color w:val="2B1A4D"/>
          <w:w w:val="105"/>
          <w:sz w:val="10"/>
          <w:szCs w:val="10"/>
        </w:rPr>
        <w:t>“</w:t>
      </w:r>
      <w:proofErr w:type="spellStart"/>
      <w:r w:rsidR="00F323EB" w:rsidRPr="00F323EB">
        <w:rPr>
          <w:sz w:val="20"/>
          <w:szCs w:val="20"/>
        </w:rPr>
        <w:fldChar w:fldCharType="begin"/>
      </w:r>
      <w:r w:rsidR="00F323EB" w:rsidRPr="00F323EB">
        <w:rPr>
          <w:sz w:val="20"/>
          <w:szCs w:val="20"/>
        </w:rPr>
        <w:instrText xml:space="preserve"> HYPERLINK "https://www.just-style.com/news/europes-textile-apparel-sector-facing-50-drop-in-sales_id138446.aspx" \h </w:instrText>
      </w:r>
      <w:r w:rsidR="00F323EB" w:rsidRPr="00F323EB">
        <w:rPr>
          <w:sz w:val="20"/>
          <w:szCs w:val="20"/>
        </w:rPr>
        <w:fldChar w:fldCharType="separate"/>
      </w:r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Europe’s</w:t>
      </w:r>
      <w:proofErr w:type="spellEnd"/>
      <w:r w:rsidR="00F323EB" w:rsidRPr="00F323EB">
        <w:rPr>
          <w:rFonts w:ascii="Arial" w:eastAsia="Arial" w:hAnsi="Arial" w:cs="Arial"/>
          <w:color w:val="4F5CD5"/>
          <w:spacing w:val="-11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textile</w:t>
      </w:r>
      <w:proofErr w:type="spellEnd"/>
      <w:r w:rsidR="00F323EB" w:rsidRPr="00F323EB">
        <w:rPr>
          <w:rFonts w:ascii="Arial" w:eastAsia="Arial" w:hAnsi="Arial" w:cs="Arial"/>
          <w:color w:val="4F5CD5"/>
          <w:spacing w:val="-10"/>
          <w:w w:val="105"/>
          <w:sz w:val="10"/>
          <w:szCs w:val="10"/>
          <w:u w:val="single" w:color="4F5CD5"/>
        </w:rPr>
        <w:t xml:space="preserve"> </w:t>
      </w:r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&amp;</w:t>
      </w:r>
      <w:r w:rsidR="00F323EB" w:rsidRPr="00F323EB">
        <w:rPr>
          <w:rFonts w:ascii="Arial" w:eastAsia="Arial" w:hAnsi="Arial" w:cs="Arial"/>
          <w:color w:val="4F5CD5"/>
          <w:spacing w:val="-10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apparel</w:t>
      </w:r>
      <w:proofErr w:type="spellEnd"/>
      <w:r w:rsidR="00F323EB" w:rsidRPr="00F323EB">
        <w:rPr>
          <w:rFonts w:ascii="Arial" w:eastAsia="Arial" w:hAnsi="Arial" w:cs="Arial"/>
          <w:color w:val="4F5CD5"/>
          <w:spacing w:val="-11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spacing w:val="1"/>
          <w:w w:val="105"/>
          <w:sz w:val="10"/>
          <w:szCs w:val="10"/>
          <w:u w:val="single" w:color="4F5CD5"/>
        </w:rPr>
        <w:t>sec</w:t>
      </w:r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tor</w:t>
      </w:r>
      <w:proofErr w:type="spellEnd"/>
      <w:r w:rsidR="00F323EB" w:rsidRPr="00F323EB">
        <w:rPr>
          <w:rFonts w:ascii="Arial" w:eastAsia="Arial" w:hAnsi="Arial" w:cs="Arial"/>
          <w:color w:val="4F5CD5"/>
          <w:spacing w:val="-10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facing</w:t>
      </w:r>
      <w:proofErr w:type="spellEnd"/>
      <w:r w:rsidR="00F323EB" w:rsidRPr="00F323EB">
        <w:rPr>
          <w:rFonts w:ascii="Arial" w:eastAsia="Arial" w:hAnsi="Arial" w:cs="Arial"/>
          <w:color w:val="4F5CD5"/>
          <w:spacing w:val="-10"/>
          <w:w w:val="105"/>
          <w:sz w:val="10"/>
          <w:szCs w:val="10"/>
          <w:u w:val="single" w:color="4F5CD5"/>
        </w:rPr>
        <w:t xml:space="preserve"> </w:t>
      </w:r>
      <w:r w:rsidR="00F323EB" w:rsidRPr="00F323EB">
        <w:rPr>
          <w:rFonts w:ascii="Arial" w:eastAsia="Arial" w:hAnsi="Arial" w:cs="Arial"/>
          <w:color w:val="4F5CD5"/>
          <w:spacing w:val="1"/>
          <w:w w:val="105"/>
          <w:sz w:val="10"/>
          <w:szCs w:val="10"/>
          <w:u w:val="single" w:color="4F5CD5"/>
        </w:rPr>
        <w:t>50%</w:t>
      </w:r>
      <w:r w:rsidR="00F323EB" w:rsidRPr="00F323EB">
        <w:rPr>
          <w:rFonts w:ascii="Arial" w:eastAsia="Arial" w:hAnsi="Arial" w:cs="Arial"/>
          <w:color w:val="4F5CD5"/>
          <w:spacing w:val="-11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drop</w:t>
      </w:r>
      <w:proofErr w:type="spellEnd"/>
      <w:r w:rsidR="00F323EB" w:rsidRPr="00F323EB">
        <w:rPr>
          <w:rFonts w:ascii="Arial" w:eastAsia="Arial" w:hAnsi="Arial" w:cs="Arial"/>
          <w:color w:val="4F5CD5"/>
          <w:spacing w:val="-10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w w:val="105"/>
          <w:sz w:val="10"/>
          <w:szCs w:val="10"/>
          <w:u w:val="single" w:color="4F5CD5"/>
        </w:rPr>
        <w:t>in</w:t>
      </w:r>
      <w:proofErr w:type="spellEnd"/>
      <w:r w:rsidR="00F323EB" w:rsidRPr="00F323EB">
        <w:rPr>
          <w:rFonts w:ascii="Arial" w:eastAsia="Arial" w:hAnsi="Arial" w:cs="Arial"/>
          <w:color w:val="4F5CD5"/>
          <w:spacing w:val="-10"/>
          <w:w w:val="105"/>
          <w:sz w:val="10"/>
          <w:szCs w:val="10"/>
          <w:u w:val="single" w:color="4F5CD5"/>
        </w:rPr>
        <w:t xml:space="preserve"> </w:t>
      </w:r>
      <w:proofErr w:type="spellStart"/>
      <w:r w:rsidR="00F323EB" w:rsidRPr="00F323EB">
        <w:rPr>
          <w:rFonts w:ascii="Arial" w:eastAsia="Arial" w:hAnsi="Arial" w:cs="Arial"/>
          <w:color w:val="4F5CD5"/>
          <w:spacing w:val="-2"/>
          <w:w w:val="105"/>
          <w:sz w:val="10"/>
          <w:szCs w:val="10"/>
          <w:u w:val="single" w:color="4F5CD5"/>
        </w:rPr>
        <w:t>sa</w:t>
      </w:r>
      <w:r w:rsidR="00F323EB" w:rsidRPr="00F323EB">
        <w:rPr>
          <w:rFonts w:ascii="Arial" w:eastAsia="Arial" w:hAnsi="Arial" w:cs="Arial"/>
          <w:color w:val="4F5CD5"/>
          <w:spacing w:val="-1"/>
          <w:w w:val="105"/>
          <w:sz w:val="10"/>
          <w:szCs w:val="10"/>
          <w:u w:val="single" w:color="4F5CD5"/>
        </w:rPr>
        <w:t>l</w:t>
      </w:r>
      <w:r w:rsidR="00F323EB" w:rsidRPr="00F323EB">
        <w:rPr>
          <w:rFonts w:ascii="Arial" w:eastAsia="Arial" w:hAnsi="Arial" w:cs="Arial"/>
          <w:color w:val="4F5CD5"/>
          <w:spacing w:val="-2"/>
          <w:w w:val="105"/>
          <w:sz w:val="10"/>
          <w:szCs w:val="10"/>
          <w:u w:val="single" w:color="4F5CD5"/>
        </w:rPr>
        <w:t>es</w:t>
      </w:r>
      <w:proofErr w:type="spellEnd"/>
      <w:r w:rsidR="00F323EB" w:rsidRPr="00F323EB">
        <w:rPr>
          <w:rFonts w:ascii="Arial" w:eastAsia="Arial" w:hAnsi="Arial" w:cs="Arial"/>
          <w:color w:val="4F5CD5"/>
          <w:spacing w:val="-2"/>
          <w:w w:val="105"/>
          <w:sz w:val="10"/>
          <w:szCs w:val="10"/>
          <w:u w:val="single" w:color="4F5CD5"/>
        </w:rPr>
        <w:fldChar w:fldCharType="end"/>
      </w:r>
    </w:p>
  </w:footnote>
  <w:footnote w:id="3">
    <w:p w14:paraId="585DB074" w14:textId="6AAEA42E" w:rsidR="002E699D" w:rsidRPr="00F323EB" w:rsidRDefault="002E699D" w:rsidP="00F323EB">
      <w:pPr>
        <w:rPr>
          <w:sz w:val="20"/>
          <w:szCs w:val="20"/>
          <w:lang w:val="en-US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Portland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Business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Journal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>. “</w:t>
      </w:r>
      <w:proofErr w:type="spellStart"/>
      <w:r w:rsidRPr="00F323EB">
        <w:rPr>
          <w:sz w:val="20"/>
          <w:szCs w:val="20"/>
        </w:rPr>
        <w:fldChar w:fldCharType="begin"/>
      </w:r>
      <w:r w:rsidRPr="00F323EB">
        <w:rPr>
          <w:sz w:val="20"/>
          <w:szCs w:val="20"/>
        </w:rPr>
        <w:instrText xml:space="preserve"> HYPERLINK "https://www.bizjournals.com/portland/news/2020/03/11/adidas-reports-80-percent-short-term-sales-drop-in.html" \h </w:instrText>
      </w:r>
      <w:r w:rsidRPr="00F323EB">
        <w:rPr>
          <w:sz w:val="20"/>
          <w:szCs w:val="20"/>
        </w:rPr>
        <w:fldChar w:fldCharType="separate"/>
      </w:r>
      <w:r w:rsidRPr="00F323EB">
        <w:rPr>
          <w:rFonts w:ascii="Arial" w:hAnsi="Arial"/>
          <w:color w:val="4F5CD5"/>
          <w:sz w:val="10"/>
          <w:szCs w:val="20"/>
          <w:u w:val="single" w:color="4F5CD5"/>
        </w:rPr>
        <w:t>Adidas</w:t>
      </w:r>
      <w:proofErr w:type="spellEnd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 xml:space="preserve"> съобщава за 80% краткосрочен спад на продажбите в Китай, дължащ се на коронавируса</w:t>
      </w:r>
      <w:r w:rsidRPr="00F323EB">
        <w:rPr>
          <w:rFonts w:ascii="Arial" w:hAnsi="Arial"/>
          <w:color w:val="4F5CD5"/>
          <w:sz w:val="10"/>
          <w:szCs w:val="20"/>
          <w:u w:val="single" w:color="4F5CD5"/>
        </w:rPr>
        <w:fldChar w:fldCharType="end"/>
      </w:r>
      <w:r w:rsidRPr="00F323EB">
        <w:rPr>
          <w:rFonts w:ascii="Arial" w:hAnsi="Arial"/>
          <w:color w:val="2B1A4D"/>
          <w:sz w:val="10"/>
          <w:szCs w:val="20"/>
        </w:rPr>
        <w:t>“.</w:t>
      </w:r>
    </w:p>
  </w:footnote>
  <w:footnote w:id="4">
    <w:p w14:paraId="2A701984" w14:textId="613DDE9C" w:rsidR="002E699D" w:rsidRPr="00F323EB" w:rsidRDefault="002E699D" w:rsidP="00F323EB">
      <w:pPr>
        <w:rPr>
          <w:sz w:val="14"/>
          <w:szCs w:val="14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Economic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Times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>. „</w:t>
      </w:r>
      <w:proofErr w:type="spellStart"/>
      <w:r w:rsidRPr="00F323EB">
        <w:rPr>
          <w:sz w:val="20"/>
          <w:szCs w:val="20"/>
        </w:rPr>
        <w:fldChar w:fldCharType="begin"/>
      </w:r>
      <w:r w:rsidRPr="00F323EB">
        <w:rPr>
          <w:sz w:val="20"/>
          <w:szCs w:val="20"/>
        </w:rPr>
        <w:instrText xml:space="preserve"> HYPERLINK "https://retail.economictimes.indiatimes.com/news/apparel-fashion/apparel/ralph-lauren-4q-sales-hit-of-up-to-70m-from-coronavirus/74134546" \h </w:instrText>
      </w:r>
      <w:r w:rsidRPr="00F323EB">
        <w:rPr>
          <w:sz w:val="20"/>
          <w:szCs w:val="20"/>
        </w:rPr>
        <w:fldChar w:fldCharType="separate"/>
      </w:r>
      <w:r w:rsidRPr="00F323EB">
        <w:rPr>
          <w:rFonts w:ascii="Arial" w:hAnsi="Arial"/>
          <w:color w:val="4F5CD5"/>
          <w:sz w:val="10"/>
          <w:szCs w:val="20"/>
          <w:u w:val="single" w:color="4F5CD5"/>
        </w:rPr>
        <w:t>Ralph</w:t>
      </w:r>
      <w:proofErr w:type="spellEnd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 xml:space="preserve"> </w:t>
      </w:r>
      <w:proofErr w:type="spellStart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>Lauren</w:t>
      </w:r>
      <w:proofErr w:type="spellEnd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>:</w:t>
      </w:r>
      <w:r w:rsidRPr="00F323EB">
        <w:rPr>
          <w:rFonts w:ascii="Arial" w:hAnsi="Arial"/>
          <w:color w:val="4F5CD5"/>
          <w:sz w:val="10"/>
          <w:szCs w:val="20"/>
          <w:u w:val="single" w:color="4F5CD5"/>
        </w:rPr>
        <w:fldChar w:fldCharType="end"/>
      </w:r>
      <w:hyperlink r:id="rId2">
        <w:r w:rsidRPr="00F323EB">
          <w:rPr>
            <w:rFonts w:ascii="Arial" w:hAnsi="Arial"/>
            <w:color w:val="4F5CD5"/>
            <w:sz w:val="10"/>
            <w:szCs w:val="20"/>
            <w:u w:val="single" w:color="4F5CD5"/>
          </w:rPr>
          <w:t xml:space="preserve"> Годишните продажби ще пострадат с до 70 млн. долара от коронавируса</w:t>
        </w:r>
      </w:hyperlink>
      <w:r w:rsidRPr="00F323EB">
        <w:rPr>
          <w:rFonts w:ascii="Arial" w:hAnsi="Arial"/>
          <w:color w:val="2B1A4D"/>
          <w:sz w:val="10"/>
          <w:szCs w:val="20"/>
        </w:rPr>
        <w:t>“.</w:t>
      </w:r>
    </w:p>
  </w:footnote>
  <w:footnote w:id="5">
    <w:p w14:paraId="49790163" w14:textId="053E5B23" w:rsidR="002E699D" w:rsidRPr="00F323EB" w:rsidRDefault="002E699D" w:rsidP="00F323EB">
      <w:pPr>
        <w:rPr>
          <w:rFonts w:ascii="Arial" w:hAnsi="Arial"/>
          <w:color w:val="2B1A4D"/>
          <w:sz w:val="10"/>
          <w:szCs w:val="20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Just-Style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>. “</w:t>
      </w:r>
      <w:proofErr w:type="spellStart"/>
      <w:r w:rsidRPr="00F323EB">
        <w:rPr>
          <w:sz w:val="20"/>
          <w:szCs w:val="20"/>
        </w:rPr>
        <w:fldChar w:fldCharType="begin"/>
      </w:r>
      <w:r w:rsidRPr="00F323EB">
        <w:rPr>
          <w:sz w:val="20"/>
          <w:szCs w:val="20"/>
        </w:rPr>
        <w:instrText xml:space="preserve"> HYPERLINK "https://www.just-style.com/news/gap-expects-coronavirus-to-hurt-q1-sales-by-100m_id138304.aspx" \h </w:instrText>
      </w:r>
      <w:r w:rsidRPr="00F323EB">
        <w:rPr>
          <w:sz w:val="20"/>
          <w:szCs w:val="20"/>
        </w:rPr>
        <w:fldChar w:fldCharType="separate"/>
      </w:r>
      <w:r w:rsidRPr="00F323EB">
        <w:rPr>
          <w:rFonts w:ascii="Arial" w:hAnsi="Arial"/>
          <w:color w:val="4F5CD5"/>
          <w:sz w:val="10"/>
          <w:szCs w:val="20"/>
          <w:u w:val="single" w:color="4F5CD5"/>
        </w:rPr>
        <w:t>Gap</w:t>
      </w:r>
      <w:proofErr w:type="spellEnd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 xml:space="preserve"> очаква </w:t>
      </w:r>
      <w:proofErr w:type="spellStart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>коронавирусът</w:t>
      </w:r>
      <w:proofErr w:type="spellEnd"/>
      <w:r w:rsidRPr="00F323EB">
        <w:rPr>
          <w:rFonts w:ascii="Arial" w:hAnsi="Arial"/>
          <w:color w:val="4F5CD5"/>
          <w:sz w:val="10"/>
          <w:szCs w:val="20"/>
          <w:u w:val="single" w:color="4F5CD5"/>
        </w:rPr>
        <w:t xml:space="preserve"> да навреди на продажбите за първото тримесечие със 100 млн. долара</w:t>
      </w:r>
      <w:r w:rsidRPr="00F323EB">
        <w:rPr>
          <w:rFonts w:ascii="Arial" w:hAnsi="Arial"/>
          <w:color w:val="4F5CD5"/>
          <w:sz w:val="10"/>
          <w:szCs w:val="20"/>
          <w:u w:val="single" w:color="4F5CD5"/>
        </w:rPr>
        <w:fldChar w:fldCharType="end"/>
      </w:r>
      <w:r w:rsidRPr="00F323EB">
        <w:rPr>
          <w:rFonts w:ascii="Arial" w:hAnsi="Arial"/>
          <w:color w:val="2B1A4D"/>
          <w:sz w:val="10"/>
          <w:szCs w:val="20"/>
        </w:rPr>
        <w:t>“, 13 март 2020</w:t>
      </w:r>
      <w:r w:rsidRPr="00F323EB">
        <w:rPr>
          <w:sz w:val="20"/>
          <w:szCs w:val="20"/>
        </w:rPr>
        <w:t xml:space="preserve"> </w:t>
      </w:r>
      <w:r w:rsidRPr="00F323EB">
        <w:rPr>
          <w:sz w:val="14"/>
          <w:szCs w:val="14"/>
        </w:rPr>
        <w:t>г.</w:t>
      </w:r>
    </w:p>
  </w:footnote>
  <w:footnote w:id="6">
    <w:p w14:paraId="2CA0DBAA" w14:textId="4714375E" w:rsidR="002E699D" w:rsidRPr="00F323EB" w:rsidRDefault="002E699D" w:rsidP="00F323EB">
      <w:pPr>
        <w:rPr>
          <w:rFonts w:ascii="Arial"/>
          <w:color w:val="2B1A4D"/>
          <w:sz w:val="14"/>
          <w:szCs w:val="14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r w:rsidRPr="00F323EB">
        <w:rPr>
          <w:rFonts w:ascii="Arial" w:hAnsi="Arial"/>
          <w:color w:val="2B1A4D"/>
          <w:sz w:val="10"/>
          <w:szCs w:val="20"/>
          <w:lang w:val="en-US"/>
        </w:rPr>
        <w:t>F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inancial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 xml:space="preserve"> </w:t>
      </w:r>
      <w:proofErr w:type="spellStart"/>
      <w:r w:rsidRPr="00F323EB">
        <w:rPr>
          <w:rFonts w:ascii="Arial" w:hAnsi="Arial"/>
          <w:color w:val="2B1A4D"/>
          <w:sz w:val="10"/>
          <w:szCs w:val="20"/>
        </w:rPr>
        <w:t>Times</w:t>
      </w:r>
      <w:proofErr w:type="spellEnd"/>
      <w:r w:rsidRPr="00F323EB">
        <w:rPr>
          <w:rFonts w:ascii="Arial" w:hAnsi="Arial"/>
          <w:color w:val="2B1A4D"/>
          <w:sz w:val="10"/>
          <w:szCs w:val="20"/>
        </w:rPr>
        <w:t xml:space="preserve">. </w:t>
      </w:r>
      <w:r w:rsidRPr="00F323EB">
        <w:rPr>
          <w:rFonts w:ascii="Arial" w:hAnsi="Arial"/>
          <w:color w:val="2B1A4D"/>
          <w:sz w:val="10"/>
          <w:szCs w:val="20"/>
        </w:rPr>
        <w:t>„</w:t>
      </w:r>
      <w:hyperlink r:id="rId3">
        <w:r w:rsidRPr="00F323EB">
          <w:rPr>
            <w:rFonts w:ascii="Arial" w:hAnsi="Arial"/>
            <w:color w:val="4F5CD5"/>
            <w:sz w:val="10"/>
            <w:szCs w:val="20"/>
            <w:u w:val="single" w:color="4F5CD5"/>
          </w:rPr>
          <w:t xml:space="preserve">Собственикът на </w:t>
        </w:r>
        <w:proofErr w:type="spellStart"/>
        <w:r w:rsidRPr="00F323EB">
          <w:rPr>
            <w:rFonts w:ascii="Arial" w:hAnsi="Arial"/>
            <w:color w:val="4F5CD5"/>
            <w:sz w:val="10"/>
            <w:szCs w:val="20"/>
            <w:u w:val="single" w:color="4F5CD5"/>
          </w:rPr>
          <w:t>Zara</w:t>
        </w:r>
        <w:proofErr w:type="spellEnd"/>
        <w:r w:rsidRPr="00F323EB">
          <w:rPr>
            <w:rFonts w:ascii="Arial" w:hAnsi="Arial"/>
            <w:color w:val="4F5CD5"/>
            <w:sz w:val="10"/>
            <w:szCs w:val="20"/>
            <w:u w:val="single" w:color="4F5CD5"/>
          </w:rPr>
          <w:t xml:space="preserve"> ще отпише близо 300 млн. евро от продукцията</w:t>
        </w:r>
      </w:hyperlink>
      <w:r w:rsidRPr="00F323EB">
        <w:rPr>
          <w:rFonts w:ascii="Arial" w:hAnsi="Arial"/>
          <w:color w:val="2B1A4D"/>
          <w:sz w:val="10"/>
          <w:szCs w:val="20"/>
        </w:rPr>
        <w:t>“, 18 март 2020 г.</w:t>
      </w:r>
    </w:p>
    <w:p w14:paraId="45197892" w14:textId="77777777" w:rsidR="002E699D" w:rsidRPr="00F323EB" w:rsidRDefault="002E699D" w:rsidP="00F323EB">
      <w:pPr>
        <w:rPr>
          <w:sz w:val="20"/>
          <w:szCs w:val="20"/>
          <w:lang w:val="en-US"/>
        </w:rPr>
      </w:pPr>
    </w:p>
  </w:footnote>
  <w:footnote w:id="7">
    <w:p w14:paraId="04477F7D" w14:textId="108A0E60" w:rsidR="002E699D" w:rsidRPr="00F323EB" w:rsidRDefault="002E699D" w:rsidP="00F323EB">
      <w:pPr>
        <w:rPr>
          <w:sz w:val="20"/>
          <w:szCs w:val="20"/>
          <w:lang w:val="en-US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hyperlink r:id="rId4"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Преброяване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на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населението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в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Мексико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до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2020</w:t>
        </w:r>
      </w:hyperlink>
      <w:r w:rsidRPr="00F323EB">
        <w:rPr>
          <w:sz w:val="20"/>
          <w:szCs w:val="20"/>
        </w:rPr>
        <w:t xml:space="preserve"> </w:t>
      </w:r>
      <w:r w:rsidRPr="00F323EB">
        <w:rPr>
          <w:sz w:val="14"/>
          <w:szCs w:val="14"/>
        </w:rPr>
        <w:t>г</w:t>
      </w:r>
      <w:r w:rsidRPr="00F323EB">
        <w:rPr>
          <w:rFonts w:ascii="Arial"/>
          <w:color w:val="2B1A4D"/>
          <w:sz w:val="14"/>
          <w:szCs w:val="14"/>
        </w:rPr>
        <w:t>.</w:t>
      </w:r>
    </w:p>
  </w:footnote>
  <w:footnote w:id="8">
    <w:p w14:paraId="0F85E491" w14:textId="443B0F47" w:rsidR="00F323EB" w:rsidRPr="00F323EB" w:rsidRDefault="002E699D" w:rsidP="00F323EB">
      <w:pPr>
        <w:rPr>
          <w:sz w:val="20"/>
          <w:szCs w:val="20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proofErr w:type="spellStart"/>
      <w:r w:rsidR="00F323EB" w:rsidRPr="00F323EB">
        <w:rPr>
          <w:rFonts w:ascii="Arial" w:hAnsi="Arial"/>
          <w:color w:val="2B1A4D"/>
          <w:sz w:val="10"/>
          <w:szCs w:val="20"/>
        </w:rPr>
        <w:t>Anner</w:t>
      </w:r>
      <w:proofErr w:type="spellEnd"/>
      <w:r w:rsidR="00F323EB" w:rsidRPr="00F323EB">
        <w:rPr>
          <w:rFonts w:ascii="Arial" w:hAnsi="Arial"/>
          <w:color w:val="2B1A4D"/>
          <w:sz w:val="10"/>
          <w:szCs w:val="20"/>
        </w:rPr>
        <w:t>, M. 2020. „</w:t>
      </w:r>
      <w:hyperlink r:id="rId5">
        <w:r w:rsidR="00F323EB" w:rsidRPr="00F323EB">
          <w:rPr>
            <w:rFonts w:ascii="Arial" w:hAnsi="Arial"/>
            <w:color w:val="4F5CD5"/>
            <w:sz w:val="10"/>
            <w:szCs w:val="20"/>
            <w:u w:val="single" w:color="4F5CD5"/>
          </w:rPr>
          <w:t>Изоставени?</w:t>
        </w:r>
      </w:hyperlink>
      <w:hyperlink r:id="rId6">
        <w:r w:rsidR="00F323EB" w:rsidRPr="00F323EB">
          <w:rPr>
            <w:rFonts w:ascii="Arial" w:hAnsi="Arial"/>
            <w:color w:val="4F5CD5"/>
            <w:sz w:val="10"/>
            <w:szCs w:val="20"/>
            <w:u w:val="single" w:color="4F5CD5"/>
          </w:rPr>
          <w:t xml:space="preserve"> Въздействието на Covid-19 върху работниците и предприятията на дъното на световните вериги за доставка на облекло</w:t>
        </w:r>
      </w:hyperlink>
      <w:r w:rsidR="00F323EB" w:rsidRPr="00F323EB">
        <w:rPr>
          <w:rFonts w:ascii="Arial" w:hAnsi="Arial"/>
          <w:color w:val="2B1A4D"/>
          <w:sz w:val="10"/>
          <w:szCs w:val="20"/>
        </w:rPr>
        <w:t>“, (</w:t>
      </w:r>
      <w:proofErr w:type="spellStart"/>
      <w:r w:rsidR="00F323EB" w:rsidRPr="00F323EB">
        <w:rPr>
          <w:rFonts w:ascii="Arial" w:hAnsi="Arial"/>
          <w:color w:val="2B1A4D"/>
          <w:sz w:val="10"/>
          <w:szCs w:val="20"/>
        </w:rPr>
        <w:t>Пенсилвански</w:t>
      </w:r>
      <w:proofErr w:type="spellEnd"/>
      <w:r w:rsidR="00F323EB" w:rsidRPr="00F323EB">
        <w:rPr>
          <w:rFonts w:ascii="Arial" w:hAnsi="Arial"/>
          <w:color w:val="2B1A4D"/>
          <w:sz w:val="10"/>
          <w:szCs w:val="20"/>
        </w:rPr>
        <w:t xml:space="preserve"> държавен център за глобални права на работниците</w:t>
      </w:r>
      <w:r w:rsidR="00F323EB" w:rsidRPr="00F323EB">
        <w:rPr>
          <w:sz w:val="20"/>
          <w:szCs w:val="20"/>
        </w:rPr>
        <w:t>).</w:t>
      </w:r>
    </w:p>
  </w:footnote>
  <w:footnote w:id="9">
    <w:p w14:paraId="4D5D4C26" w14:textId="3625F61F" w:rsidR="00F323EB" w:rsidRPr="00F323EB" w:rsidRDefault="00F323EB" w:rsidP="00F323EB">
      <w:pPr>
        <w:rPr>
          <w:sz w:val="20"/>
          <w:szCs w:val="20"/>
          <w:lang w:val="en-US"/>
        </w:rPr>
      </w:pPr>
      <w:r w:rsidRPr="00F323EB">
        <w:rPr>
          <w:rStyle w:val="ab"/>
          <w:sz w:val="20"/>
          <w:szCs w:val="20"/>
        </w:rPr>
        <w:footnoteRef/>
      </w:r>
      <w:r w:rsidRPr="00F323EB">
        <w:rPr>
          <w:sz w:val="20"/>
          <w:szCs w:val="20"/>
        </w:rPr>
        <w:t xml:space="preserve"> </w:t>
      </w:r>
      <w:hyperlink r:id="rId7"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Бангладешка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асоциация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на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производителите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и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износителите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на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 xml:space="preserve"> </w:t>
        </w:r>
        <w:r w:rsidRPr="00F323EB">
          <w:rPr>
            <w:rFonts w:ascii="Arial"/>
            <w:color w:val="4F5CD5"/>
            <w:sz w:val="10"/>
            <w:szCs w:val="20"/>
            <w:u w:val="single" w:color="4F5CD5"/>
          </w:rPr>
          <w:t>облекло</w:t>
        </w:r>
      </w:hyperlink>
      <w:r w:rsidRPr="00F323EB">
        <w:rPr>
          <w:sz w:val="20"/>
          <w:szCs w:val="20"/>
        </w:rPr>
        <w:t>.</w:t>
      </w:r>
      <w:r w:rsidRPr="00F323EB">
        <w:rPr>
          <w:rFonts w:ascii="Arial"/>
          <w:color w:val="2B1A4D"/>
          <w:sz w:val="10"/>
          <w:szCs w:val="20"/>
        </w:rPr>
        <w:t xml:space="preserve"> </w:t>
      </w:r>
      <w:r w:rsidRPr="00F323EB">
        <w:rPr>
          <w:rFonts w:ascii="Arial"/>
          <w:color w:val="2B1A4D"/>
          <w:sz w:val="10"/>
          <w:szCs w:val="20"/>
        </w:rPr>
        <w:t>Въздействие</w:t>
      </w:r>
      <w:r w:rsidRPr="00F323EB">
        <w:rPr>
          <w:rFonts w:ascii="Arial"/>
          <w:color w:val="2B1A4D"/>
          <w:sz w:val="10"/>
          <w:szCs w:val="20"/>
        </w:rPr>
        <w:t xml:space="preserve"> </w:t>
      </w:r>
      <w:r w:rsidRPr="00F323EB">
        <w:rPr>
          <w:rFonts w:ascii="Arial"/>
          <w:color w:val="2B1A4D"/>
          <w:sz w:val="10"/>
          <w:szCs w:val="20"/>
        </w:rPr>
        <w:t>на</w:t>
      </w:r>
      <w:r w:rsidRPr="00F323EB">
        <w:rPr>
          <w:rFonts w:ascii="Arial"/>
          <w:color w:val="2B1A4D"/>
          <w:sz w:val="10"/>
          <w:szCs w:val="20"/>
        </w:rPr>
        <w:t xml:space="preserve"> COVID-19.</w:t>
      </w:r>
    </w:p>
  </w:footnote>
  <w:footnote w:id="10">
    <w:p w14:paraId="739B884B" w14:textId="2BDB7507" w:rsidR="00B53E88" w:rsidRPr="00B53E88" w:rsidRDefault="00B53E88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>
        <w:rPr>
          <w:rFonts w:ascii="Arial" w:hAnsi="Arial"/>
          <w:color w:val="2B1A4D"/>
          <w:sz w:val="12"/>
          <w:lang w:val="en-US"/>
        </w:rPr>
        <w:t>Friedman, A.</w:t>
      </w:r>
      <w:r>
        <w:rPr>
          <w:rFonts w:ascii="Arial" w:hAnsi="Arial"/>
          <w:color w:val="2B1A4D"/>
          <w:sz w:val="12"/>
        </w:rPr>
        <w:t xml:space="preserve"> 2020. </w:t>
      </w:r>
      <w:r>
        <w:rPr>
          <w:rFonts w:ascii="Arial" w:hAnsi="Arial"/>
          <w:color w:val="2B1A4D"/>
          <w:sz w:val="12"/>
        </w:rPr>
        <w:t>„</w:t>
      </w:r>
      <w:hyperlink r:id="rId8">
        <w:r>
          <w:rPr>
            <w:rFonts w:ascii="Arial" w:hAnsi="Arial"/>
            <w:color w:val="4F5CD5"/>
            <w:sz w:val="12"/>
            <w:u w:val="single" w:color="4F5CD5"/>
          </w:rPr>
          <w:t>Цените на памука ще намалеят под 50 цента на килограм като търсене</w:t>
        </w:r>
      </w:hyperlink>
      <w:r>
        <w:rPr>
          <w:rFonts w:ascii="Arial" w:hAnsi="Arial"/>
          <w:color w:val="2B1A4D"/>
          <w:sz w:val="12"/>
        </w:rPr>
        <w:t xml:space="preserve">“, в </w:t>
      </w:r>
      <w:proofErr w:type="spellStart"/>
      <w:r>
        <w:rPr>
          <w:rFonts w:ascii="Arial" w:hAnsi="Arial"/>
          <w:color w:val="2B1A4D"/>
          <w:sz w:val="12"/>
        </w:rPr>
        <w:t>Sourcing</w:t>
      </w:r>
      <w:proofErr w:type="spellEnd"/>
      <w:r>
        <w:rPr>
          <w:rFonts w:ascii="Arial" w:hAnsi="Arial"/>
          <w:color w:val="2B1A4D"/>
          <w:sz w:val="12"/>
        </w:rPr>
        <w:t xml:space="preserve"> </w:t>
      </w:r>
      <w:proofErr w:type="spellStart"/>
      <w:r>
        <w:rPr>
          <w:rFonts w:ascii="Arial" w:hAnsi="Arial"/>
          <w:color w:val="2B1A4D"/>
          <w:sz w:val="12"/>
        </w:rPr>
        <w:t>Journal</w:t>
      </w:r>
      <w:proofErr w:type="spellEnd"/>
      <w:r>
        <w:rPr>
          <w:rFonts w:ascii="Arial" w:hAnsi="Arial"/>
          <w:color w:val="2B1A4D"/>
          <w:sz w:val="12"/>
        </w:rPr>
        <w:t xml:space="preserve"> (25 март 2020 г.).</w:t>
      </w:r>
    </w:p>
  </w:footnote>
  <w:footnote w:id="11">
    <w:p w14:paraId="39B905A5" w14:textId="10F6FBBF" w:rsidR="00B53E88" w:rsidRPr="00B53E88" w:rsidRDefault="00B53E88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B53E88">
        <w:rPr>
          <w:sz w:val="16"/>
          <w:szCs w:val="16"/>
          <w:lang w:val="en-US"/>
        </w:rPr>
        <w:t>Just-</w:t>
      </w:r>
      <w:proofErr w:type="spellStart"/>
      <w:r>
        <w:rPr>
          <w:rFonts w:ascii="Arial" w:hAnsi="Arial"/>
          <w:color w:val="2B1A4D"/>
          <w:sz w:val="12"/>
        </w:rPr>
        <w:t>Style</w:t>
      </w:r>
      <w:proofErr w:type="spellEnd"/>
      <w:r>
        <w:rPr>
          <w:rFonts w:ascii="Arial" w:hAnsi="Arial"/>
          <w:color w:val="2B1A4D"/>
          <w:sz w:val="12"/>
        </w:rPr>
        <w:t xml:space="preserve">. </w:t>
      </w:r>
      <w:r>
        <w:rPr>
          <w:rFonts w:ascii="Arial" w:hAnsi="Arial"/>
          <w:color w:val="2B1A4D"/>
          <w:sz w:val="12"/>
        </w:rPr>
        <w:t>„</w:t>
      </w:r>
      <w:hyperlink r:id="rId9">
        <w:r>
          <w:rPr>
            <w:rFonts w:ascii="Arial" w:hAnsi="Arial"/>
            <w:color w:val="4F5CD5"/>
            <w:sz w:val="12"/>
            <w:u w:val="single" w:color="4F5CD5"/>
          </w:rPr>
          <w:t>Работниците в Камбоджа и Мианмар се чувстват засегнати от коронавируса</w:t>
        </w:r>
      </w:hyperlink>
      <w:r>
        <w:rPr>
          <w:rFonts w:ascii="Arial" w:hAnsi="Arial"/>
          <w:color w:val="2B1A4D"/>
          <w:sz w:val="12"/>
        </w:rPr>
        <w:t>“, 13 март 2020</w:t>
      </w:r>
      <w:r>
        <w:t xml:space="preserve"> </w:t>
      </w:r>
      <w:r w:rsidRPr="00625759">
        <w:rPr>
          <w:sz w:val="16"/>
          <w:szCs w:val="16"/>
        </w:rPr>
        <w:t>г</w:t>
      </w:r>
      <w:r>
        <w:t>.</w:t>
      </w:r>
    </w:p>
  </w:footnote>
  <w:footnote w:id="12">
    <w:p w14:paraId="5941B049" w14:textId="0BD5B318" w:rsidR="00B53E88" w:rsidRPr="00B53E88" w:rsidRDefault="00B53E88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proofErr w:type="spellStart"/>
      <w:r>
        <w:rPr>
          <w:rFonts w:ascii="Arial" w:hAnsi="Arial"/>
          <w:color w:val="2B1A4D"/>
          <w:sz w:val="12"/>
        </w:rPr>
        <w:t>Myanmar</w:t>
      </w:r>
      <w:proofErr w:type="spellEnd"/>
      <w:r>
        <w:rPr>
          <w:rFonts w:ascii="Arial" w:hAnsi="Arial"/>
          <w:color w:val="2B1A4D"/>
          <w:sz w:val="12"/>
        </w:rPr>
        <w:t xml:space="preserve"> </w:t>
      </w:r>
      <w:proofErr w:type="spellStart"/>
      <w:r>
        <w:rPr>
          <w:rFonts w:ascii="Arial" w:hAnsi="Arial"/>
          <w:color w:val="2B1A4D"/>
          <w:sz w:val="12"/>
        </w:rPr>
        <w:t>Times</w:t>
      </w:r>
      <w:proofErr w:type="spellEnd"/>
      <w:r>
        <w:rPr>
          <w:rFonts w:ascii="Arial" w:hAnsi="Arial"/>
          <w:color w:val="2B1A4D"/>
          <w:sz w:val="12"/>
        </w:rPr>
        <w:t>. „</w:t>
      </w:r>
      <w:hyperlink r:id="rId10">
        <w:r>
          <w:rPr>
            <w:rFonts w:ascii="Arial" w:hAnsi="Arial"/>
            <w:color w:val="4F5CD5"/>
            <w:sz w:val="12"/>
            <w:u w:val="single" w:color="4F5CD5"/>
          </w:rPr>
          <w:t>Още беди за шивашката промишленост на Мианмар, тъй като ЕС отменя поръчките</w:t>
        </w:r>
      </w:hyperlink>
      <w:r>
        <w:rPr>
          <w:rFonts w:ascii="Arial" w:hAnsi="Arial"/>
          <w:color w:val="2B1A4D"/>
          <w:sz w:val="12"/>
        </w:rPr>
        <w:t>“.</w:t>
      </w:r>
    </w:p>
  </w:footnote>
  <w:footnote w:id="13">
    <w:p w14:paraId="3529DD93" w14:textId="1C396060" w:rsidR="00B53E88" w:rsidRPr="00B53E88" w:rsidRDefault="00B53E88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11">
        <w:r>
          <w:rPr>
            <w:rFonts w:ascii="Arial"/>
            <w:color w:val="4F5CD5"/>
            <w:sz w:val="12"/>
            <w:u w:val="single" w:color="4F5CD5"/>
          </w:rPr>
          <w:t>Кампания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„Чисти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дрехи“</w:t>
        </w:r>
        <w:r>
          <w:rPr>
            <w:rFonts w:ascii="Arial"/>
            <w:color w:val="4F5CD5"/>
            <w:sz w:val="12"/>
            <w:u w:val="single" w:color="4F5CD5"/>
          </w:rPr>
          <w:t>.</w:t>
        </w:r>
      </w:hyperlink>
      <w:hyperlink r:id="rId12"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Как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Коронавирусът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влияе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на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шивачите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във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веригите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за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доставки</w:t>
        </w:r>
      </w:hyperlink>
      <w:hyperlink r:id="rId13">
        <w:r>
          <w:rPr>
            <w:rFonts w:ascii="Arial"/>
            <w:color w:val="4F5CD5"/>
            <w:sz w:val="12"/>
          </w:rPr>
          <w:t>.</w:t>
        </w:r>
      </w:hyperlink>
    </w:p>
  </w:footnote>
  <w:footnote w:id="14">
    <w:p w14:paraId="4C1BFF02" w14:textId="4742EE0B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14">
        <w:r>
          <w:rPr>
            <w:rFonts w:ascii="Arial"/>
            <w:color w:val="4F5CD5"/>
            <w:sz w:val="12"/>
            <w:u w:val="single" w:color="4F5CD5"/>
          </w:rPr>
          <w:t>Международен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валутен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фонд</w:t>
        </w:r>
        <w:r>
          <w:rPr>
            <w:rFonts w:ascii="Arial"/>
            <w:color w:val="4F5CD5"/>
            <w:sz w:val="12"/>
            <w:u w:val="single" w:color="4F5CD5"/>
          </w:rPr>
          <w:t>.</w:t>
        </w:r>
      </w:hyperlink>
      <w:hyperlink r:id="rId15">
        <w:r>
          <w:rPr>
            <w:rFonts w:ascii="Arial"/>
            <w:color w:val="4F5CD5"/>
            <w:sz w:val="12"/>
            <w:u w:val="single" w:color="4F5CD5"/>
          </w:rPr>
          <w:t xml:space="preserve"> 2020.</w:t>
        </w:r>
      </w:hyperlink>
      <w:hyperlink r:id="rId16"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Политически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отговори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на</w:t>
        </w:r>
        <w:r>
          <w:rPr>
            <w:rFonts w:ascii="Arial"/>
            <w:color w:val="4F5CD5"/>
            <w:sz w:val="12"/>
            <w:u w:val="single" w:color="4F5CD5"/>
          </w:rPr>
          <w:t xml:space="preserve"> COVID-19</w:t>
        </w:r>
      </w:hyperlink>
    </w:p>
  </w:footnote>
  <w:footnote w:id="15">
    <w:p w14:paraId="12C745AD" w14:textId="059D18AC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proofErr w:type="spellStart"/>
      <w:r>
        <w:rPr>
          <w:rFonts w:ascii="Arial" w:hAnsi="Arial"/>
          <w:color w:val="2B1A4D"/>
          <w:sz w:val="12"/>
        </w:rPr>
        <w:t>Just-Style</w:t>
      </w:r>
      <w:proofErr w:type="spellEnd"/>
      <w:r>
        <w:rPr>
          <w:rFonts w:ascii="Arial" w:hAnsi="Arial"/>
          <w:color w:val="2B1A4D"/>
          <w:sz w:val="12"/>
        </w:rPr>
        <w:t xml:space="preserve">. </w:t>
      </w:r>
      <w:r>
        <w:t>„</w:t>
      </w:r>
      <w:hyperlink r:id="rId17">
        <w:r>
          <w:rPr>
            <w:rFonts w:ascii="Arial" w:hAnsi="Arial"/>
            <w:color w:val="4F5CD5"/>
            <w:sz w:val="12"/>
            <w:u w:val="single" w:color="4F5CD5"/>
          </w:rPr>
          <w:t>Малко вероятно е фондът за COVID-19 на Мианмар да омекоти загубата на работни места в отрасъла на облеклото</w:t>
        </w:r>
      </w:hyperlink>
    </w:p>
  </w:footnote>
  <w:footnote w:id="16">
    <w:p w14:paraId="0ACAC67E" w14:textId="1F904E35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5272E7">
        <w:rPr>
          <w:color w:val="4F81BD" w:themeColor="accent1"/>
          <w:sz w:val="16"/>
          <w:szCs w:val="16"/>
          <w:u w:val="single"/>
          <w:lang w:val="en-US"/>
        </w:rPr>
        <w:t>Better Work</w:t>
      </w:r>
    </w:p>
  </w:footnote>
  <w:footnote w:id="17">
    <w:p w14:paraId="6B32D0C4" w14:textId="7190DB40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18"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https://www.ituc-csi.org/IMG/pdf/20200323_ joint_ioe-ituc_statement_on_covid-19.pdf</w:t>
        </w:r>
      </w:hyperlink>
    </w:p>
  </w:footnote>
  <w:footnote w:id="18">
    <w:p w14:paraId="11060DD5" w14:textId="1257E1E9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Just-Style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>. „</w:t>
      </w:r>
      <w:hyperlink r:id="rId19">
        <w:r w:rsidRPr="0064637C">
          <w:rPr>
            <w:rFonts w:ascii="Arial" w:eastAsia="Calibri" w:hAnsi="Arial" w:cs="Times New Roman"/>
            <w:color w:val="4F5CD5"/>
            <w:sz w:val="12"/>
            <w:u w:val="single" w:color="4F5CD5"/>
          </w:rPr>
          <w:t>Американските фирми за облекло и обувки настояват за подкрепа заради въздействието на вируса</w:t>
        </w:r>
      </w:hyperlink>
      <w:r w:rsidRPr="0064637C">
        <w:rPr>
          <w:rFonts w:ascii="Arial" w:eastAsia="Calibri" w:hAnsi="Arial" w:cs="Times New Roman"/>
          <w:color w:val="2B1A4D"/>
          <w:sz w:val="12"/>
        </w:rPr>
        <w:t>“, 23 март 2020</w:t>
      </w:r>
      <w:r w:rsidRPr="0064637C">
        <w:rPr>
          <w:rFonts w:ascii="Calibri" w:eastAsia="Calibri" w:hAnsi="Calibri" w:cs="Times New Roman"/>
        </w:rPr>
        <w:t xml:space="preserve"> </w:t>
      </w:r>
      <w:r w:rsidRPr="0064637C">
        <w:rPr>
          <w:rFonts w:ascii="Calibri" w:eastAsia="Calibri" w:hAnsi="Calibri" w:cs="Times New Roman"/>
          <w:sz w:val="16"/>
          <w:szCs w:val="16"/>
        </w:rPr>
        <w:t>г</w:t>
      </w:r>
      <w:r w:rsidRPr="0064637C">
        <w:rPr>
          <w:rFonts w:ascii="Calibri" w:eastAsia="Calibri" w:hAnsi="Calibri" w:cs="Times New Roman"/>
        </w:rPr>
        <w:t>.</w:t>
      </w:r>
    </w:p>
  </w:footnote>
  <w:footnote w:id="19">
    <w:p w14:paraId="03442C27" w14:textId="4646B9A8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64637C">
        <w:rPr>
          <w:rFonts w:ascii="Arial" w:eastAsia="Calibri" w:hAnsi="Calibri" w:cs="Times New Roman"/>
          <w:color w:val="2B1A4D"/>
          <w:sz w:val="12"/>
        </w:rPr>
        <w:t xml:space="preserve">CNN. </w:t>
      </w:r>
      <w:hyperlink r:id="rId20"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Модната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индустрия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отговаря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на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призива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за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маски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и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лични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предпазни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средства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за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борба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с</w:t>
        </w:r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 xml:space="preserve"> Covid-19.</w:t>
        </w:r>
      </w:hyperlink>
    </w:p>
  </w:footnote>
  <w:footnote w:id="20">
    <w:p w14:paraId="7238940E" w14:textId="041C4445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64637C">
        <w:rPr>
          <w:rFonts w:ascii="Arial" w:eastAsia="Calibri" w:hAnsi="Arial" w:cs="Times New Roman"/>
          <w:color w:val="2B1A4D"/>
          <w:sz w:val="12"/>
        </w:rPr>
        <w:t xml:space="preserve">M.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Anner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 xml:space="preserve">: 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>„</w:t>
      </w:r>
      <w:r w:rsidRPr="0064637C">
        <w:rPr>
          <w:rFonts w:ascii="Calibri" w:eastAsia="Calibri" w:hAnsi="Calibri" w:cs="Calibri"/>
          <w:i/>
          <w:color w:val="2B1A4D"/>
          <w:sz w:val="12"/>
        </w:rPr>
        <w:t>Изоставени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? </w:t>
      </w:r>
      <w:r w:rsidRPr="0064637C">
        <w:rPr>
          <w:rFonts w:ascii="Calibri" w:eastAsia="Calibri" w:hAnsi="Calibri" w:cs="Calibri"/>
          <w:i/>
          <w:color w:val="2B1A4D"/>
          <w:sz w:val="12"/>
        </w:rPr>
        <w:t>Въздействието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на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Covid-19 </w:t>
      </w:r>
      <w:r w:rsidRPr="0064637C">
        <w:rPr>
          <w:rFonts w:ascii="Calibri" w:eastAsia="Calibri" w:hAnsi="Calibri" w:cs="Calibri"/>
          <w:i/>
          <w:color w:val="2B1A4D"/>
          <w:sz w:val="12"/>
        </w:rPr>
        <w:t>върху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работниците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и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предприятията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на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дъното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на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световните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вериги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за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доставка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на</w:t>
      </w:r>
      <w:r w:rsidRPr="0064637C">
        <w:rPr>
          <w:rFonts w:ascii="Lucida Sans" w:eastAsia="Calibri" w:hAnsi="Lucida Sans" w:cs="Times New Roman"/>
          <w:i/>
          <w:color w:val="2B1A4D"/>
          <w:sz w:val="12"/>
        </w:rPr>
        <w:t xml:space="preserve"> </w:t>
      </w:r>
      <w:r w:rsidRPr="0064637C">
        <w:rPr>
          <w:rFonts w:ascii="Calibri" w:eastAsia="Calibri" w:hAnsi="Calibri" w:cs="Calibri"/>
          <w:i/>
          <w:color w:val="2B1A4D"/>
          <w:sz w:val="12"/>
        </w:rPr>
        <w:t>облекло</w:t>
      </w:r>
      <w:r w:rsidRPr="0064637C">
        <w:rPr>
          <w:rFonts w:ascii="Arial" w:eastAsia="Calibri" w:hAnsi="Arial" w:cs="Times New Roman"/>
          <w:color w:val="2B1A4D"/>
          <w:sz w:val="12"/>
        </w:rPr>
        <w:t>, (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Пенсилвански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 xml:space="preserve"> държавен център за глобални права на работниците, 2020).</w:t>
      </w:r>
    </w:p>
  </w:footnote>
  <w:footnote w:id="21">
    <w:p w14:paraId="1719CE66" w14:textId="1984318D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21">
        <w:r w:rsidRPr="0064637C">
          <w:rPr>
            <w:rFonts w:ascii="Arial" w:eastAsia="Calibri" w:hAnsi="Calibri" w:cs="Times New Roman"/>
            <w:color w:val="4F5CD5"/>
            <w:sz w:val="12"/>
            <w:u w:val="single" w:color="4F5CD5"/>
          </w:rPr>
          <w:t>https://www.ituc-csi.org/IMG/pdf/20200323_ joint_ioe-ituc_statement_on_covid-19.pd</w:t>
        </w:r>
        <w:r w:rsidRPr="0064637C">
          <w:rPr>
            <w:rFonts w:ascii="Arial" w:eastAsia="Calibri" w:hAnsi="Calibri" w:cs="Times New Roman"/>
            <w:color w:val="4F5CD5"/>
            <w:sz w:val="12"/>
          </w:rPr>
          <w:t>f</w:t>
        </w:r>
      </w:hyperlink>
    </w:p>
  </w:footnote>
  <w:footnote w:id="22">
    <w:p w14:paraId="571AA88E" w14:textId="16AC49B4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IndustriALL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Global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Union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>. „</w:t>
      </w:r>
      <w:hyperlink r:id="rId22">
        <w:r w:rsidRPr="0064637C">
          <w:rPr>
            <w:rFonts w:ascii="Arial" w:eastAsia="Calibri" w:hAnsi="Arial" w:cs="Times New Roman"/>
            <w:color w:val="4F5CD5"/>
            <w:sz w:val="12"/>
            <w:u w:val="single" w:color="4F5CD5"/>
          </w:rPr>
          <w:t>COVID-19:</w:t>
        </w:r>
      </w:hyperlink>
      <w:hyperlink r:id="rId23">
        <w:r w:rsidRPr="0064637C">
          <w:rPr>
            <w:rFonts w:ascii="Arial" w:eastAsia="Calibri" w:hAnsi="Arial" w:cs="Times New Roman"/>
            <w:color w:val="4F5CD5"/>
            <w:sz w:val="12"/>
            <w:u w:val="single" w:color="4F5CD5"/>
          </w:rPr>
          <w:t xml:space="preserve"> Необходими са спешни икономически стимули и мерки на работното място</w:t>
        </w:r>
      </w:hyperlink>
      <w:r w:rsidRPr="0064637C">
        <w:rPr>
          <w:rFonts w:ascii="Arial" w:eastAsia="Calibri" w:hAnsi="Arial" w:cs="Times New Roman"/>
          <w:color w:val="2B1A4D"/>
          <w:sz w:val="12"/>
        </w:rPr>
        <w:t>“.</w:t>
      </w:r>
    </w:p>
  </w:footnote>
  <w:footnote w:id="23">
    <w:p w14:paraId="3DF8165C" w14:textId="4FA49660" w:rsidR="00804696" w:rsidRPr="00804696" w:rsidRDefault="00804696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IndustriALL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Global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 xml:space="preserve"> </w:t>
      </w:r>
      <w:proofErr w:type="spellStart"/>
      <w:r w:rsidRPr="0064637C">
        <w:rPr>
          <w:rFonts w:ascii="Arial" w:eastAsia="Calibri" w:hAnsi="Arial" w:cs="Times New Roman"/>
          <w:color w:val="2B1A4D"/>
          <w:sz w:val="12"/>
        </w:rPr>
        <w:t>Union</w:t>
      </w:r>
      <w:proofErr w:type="spellEnd"/>
      <w:r w:rsidRPr="0064637C">
        <w:rPr>
          <w:rFonts w:ascii="Arial" w:eastAsia="Calibri" w:hAnsi="Arial" w:cs="Times New Roman"/>
          <w:color w:val="2B1A4D"/>
          <w:sz w:val="12"/>
        </w:rPr>
        <w:t>. „</w:t>
      </w:r>
      <w:hyperlink r:id="rId24">
        <w:r w:rsidRPr="0064637C">
          <w:rPr>
            <w:rFonts w:ascii="Arial" w:eastAsia="Calibri" w:hAnsi="Arial" w:cs="Times New Roman"/>
            <w:color w:val="4F5CD5"/>
            <w:sz w:val="12"/>
            <w:u w:val="single" w:color="4F5CD5"/>
          </w:rPr>
          <w:t>Южноафриканският текстилен съюз печели пълна гаранция за плащанията по време на изолацията заради коронавируса</w:t>
        </w:r>
      </w:hyperlink>
      <w:r w:rsidRPr="0064637C">
        <w:rPr>
          <w:rFonts w:ascii="Arial" w:eastAsia="Calibri" w:hAnsi="Arial" w:cs="Times New Roman"/>
          <w:color w:val="2B1A4D"/>
          <w:sz w:val="12"/>
        </w:rPr>
        <w:t>“</w:t>
      </w:r>
    </w:p>
  </w:footnote>
  <w:footnote w:id="24">
    <w:p w14:paraId="342514BC" w14:textId="3EF5462E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25">
        <w:r>
          <w:rPr>
            <w:rFonts w:ascii="Arial"/>
            <w:color w:val="4F5CD5"/>
            <w:sz w:val="12"/>
            <w:u w:val="single" w:color="4F5CD5"/>
          </w:rPr>
          <w:t>Препоръка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за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заетост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и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достоен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труд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за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мир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и</w:t>
        </w:r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устойчивост</w:t>
        </w:r>
        <w:r>
          <w:rPr>
            <w:rFonts w:ascii="Arial"/>
            <w:color w:val="4F5CD5"/>
            <w:sz w:val="12"/>
            <w:u w:val="single" w:color="4F5CD5"/>
          </w:rPr>
          <w:t xml:space="preserve">, 2017 </w:t>
        </w:r>
        <w:r>
          <w:rPr>
            <w:rFonts w:ascii="Arial"/>
            <w:color w:val="4F5CD5"/>
            <w:sz w:val="12"/>
            <w:u w:val="single" w:color="4F5CD5"/>
          </w:rPr>
          <w:t>г</w:t>
        </w:r>
        <w:r>
          <w:rPr>
            <w:rFonts w:ascii="Arial"/>
            <w:color w:val="4F5CD5"/>
            <w:sz w:val="12"/>
            <w:u w:val="single" w:color="4F5CD5"/>
          </w:rPr>
          <w:t>. (</w:t>
        </w:r>
        <w:r>
          <w:rPr>
            <w:rFonts w:ascii="Arial"/>
            <w:color w:val="4F5CD5"/>
            <w:sz w:val="12"/>
            <w:u w:val="single" w:color="4F5CD5"/>
          </w:rPr>
          <w:t>№</w:t>
        </w:r>
        <w:r>
          <w:rPr>
            <w:rFonts w:ascii="Arial"/>
            <w:color w:val="4F5CD5"/>
            <w:sz w:val="12"/>
            <w:u w:val="single" w:color="4F5CD5"/>
          </w:rPr>
          <w:t xml:space="preserve"> 205).</w:t>
        </w:r>
      </w:hyperlink>
      <w:r>
        <w:rPr>
          <w:rFonts w:ascii="Arial"/>
          <w:color w:val="4F5CD5"/>
          <w:sz w:val="12"/>
        </w:rPr>
        <w:t xml:space="preserve"> </w:t>
      </w:r>
      <w:r>
        <w:rPr>
          <w:rFonts w:ascii="Arial"/>
          <w:color w:val="2B1A4D"/>
          <w:sz w:val="12"/>
        </w:rPr>
        <w:t>Вж</w:t>
      </w:r>
      <w:r>
        <w:rPr>
          <w:rFonts w:ascii="Arial"/>
          <w:color w:val="2B1A4D"/>
          <w:sz w:val="12"/>
        </w:rPr>
        <w:t xml:space="preserve">. </w:t>
      </w:r>
      <w:r>
        <w:rPr>
          <w:rFonts w:ascii="Arial"/>
          <w:color w:val="2B1A4D"/>
          <w:sz w:val="12"/>
        </w:rPr>
        <w:t>параграфи</w:t>
      </w:r>
      <w:r>
        <w:rPr>
          <w:rFonts w:ascii="Arial"/>
          <w:color w:val="2B1A4D"/>
          <w:sz w:val="12"/>
        </w:rPr>
        <w:t xml:space="preserve"> 7, (</w:t>
      </w:r>
      <w:r>
        <w:rPr>
          <w:rFonts w:ascii="Arial"/>
          <w:color w:val="2B1A4D"/>
          <w:sz w:val="12"/>
        </w:rPr>
        <w:t>буква</w:t>
      </w:r>
      <w:r>
        <w:rPr>
          <w:rFonts w:ascii="Arial"/>
          <w:color w:val="2B1A4D"/>
          <w:sz w:val="12"/>
        </w:rPr>
        <w:t xml:space="preserve"> </w:t>
      </w:r>
      <w:r>
        <w:rPr>
          <w:rFonts w:ascii="Arial"/>
          <w:color w:val="2B1A4D"/>
          <w:sz w:val="12"/>
        </w:rPr>
        <w:t>к</w:t>
      </w:r>
      <w:r>
        <w:rPr>
          <w:rFonts w:ascii="Arial"/>
          <w:color w:val="2B1A4D"/>
          <w:sz w:val="12"/>
        </w:rPr>
        <w:t xml:space="preserve">), 24 </w:t>
      </w:r>
      <w:r>
        <w:rPr>
          <w:rFonts w:ascii="Arial"/>
          <w:color w:val="2B1A4D"/>
          <w:sz w:val="12"/>
        </w:rPr>
        <w:t>и</w:t>
      </w:r>
      <w:r>
        <w:rPr>
          <w:rFonts w:ascii="Arial"/>
          <w:color w:val="2B1A4D"/>
          <w:sz w:val="12"/>
        </w:rPr>
        <w:t xml:space="preserve"> 25.</w:t>
      </w:r>
    </w:p>
  </w:footnote>
  <w:footnote w:id="25">
    <w:p w14:paraId="491C691F" w14:textId="2E6A50EB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>
        <w:rPr>
          <w:rFonts w:ascii="Arial"/>
          <w:color w:val="2B1A4D"/>
          <w:sz w:val="12"/>
        </w:rPr>
        <w:t>Вж</w:t>
      </w:r>
      <w:r>
        <w:rPr>
          <w:rFonts w:ascii="Arial"/>
          <w:color w:val="2B1A4D"/>
          <w:sz w:val="12"/>
        </w:rPr>
        <w:t xml:space="preserve">.    </w:t>
      </w:r>
      <w:hyperlink r:id="rId26">
        <w:r>
          <w:rPr>
            <w:rFonts w:ascii="Arial"/>
            <w:color w:val="4F5CD5"/>
            <w:sz w:val="12"/>
            <w:u w:val="single" w:color="4F5CD5"/>
          </w:rPr>
          <w:t>https://www.ilo.org/global/about-the-ilo/multimedia/video/institutional-videos/ WCMS_740609/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lang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en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/index.htm</w:t>
        </w:r>
      </w:hyperlink>
    </w:p>
  </w:footnote>
  <w:footnote w:id="26">
    <w:p w14:paraId="0CBF8434" w14:textId="172C6CEF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27">
        <w:r>
          <w:rPr>
            <w:rFonts w:ascii="Arial"/>
            <w:color w:val="4F5CD5"/>
            <w:sz w:val="12"/>
            <w:u w:val="single" w:color="4F5CD5"/>
          </w:rPr>
          <w:t>https://www.social-protection.org/gimi/ShowWiki.action?id=3417</w:t>
        </w:r>
      </w:hyperlink>
    </w:p>
  </w:footnote>
  <w:footnote w:id="27">
    <w:p w14:paraId="54F4E5DA" w14:textId="32C7F3C3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28">
        <w:r>
          <w:rPr>
            <w:rFonts w:ascii="Arial"/>
            <w:color w:val="4F5CD5"/>
            <w:sz w:val="12"/>
            <w:u w:val="single" w:color="4F5CD5"/>
          </w:rPr>
          <w:t xml:space="preserve"> </w:t>
        </w:r>
        <w:r>
          <w:rPr>
            <w:rFonts w:ascii="Arial"/>
            <w:color w:val="4F5CD5"/>
            <w:sz w:val="12"/>
            <w:u w:val="single" w:color="4F5CD5"/>
          </w:rPr>
          <w:t>https://www.ilo.org/wcmsp5/groups/public/---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ed_dialogue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/---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actrav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documents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publication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/wcms_739546.pdf</w:t>
        </w:r>
      </w:hyperlink>
    </w:p>
  </w:footnote>
  <w:footnote w:id="28">
    <w:p w14:paraId="1D9EE396" w14:textId="3AB95CED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29">
        <w:r>
          <w:rPr>
            <w:rFonts w:ascii="Arial"/>
            <w:color w:val="4F5CD5"/>
            <w:sz w:val="14"/>
            <w:u w:val="single" w:color="4F5CD5"/>
          </w:rPr>
          <w:t>https://www.ilo.org/wcmsp5/groups/public/---</w:t>
        </w:r>
        <w:proofErr w:type="spellStart"/>
        <w:r>
          <w:rPr>
            <w:rFonts w:ascii="Arial"/>
            <w:color w:val="4F5CD5"/>
            <w:sz w:val="14"/>
            <w:u w:val="single" w:color="4F5CD5"/>
          </w:rPr>
          <w:t>ed_dialogue</w:t>
        </w:r>
        <w:proofErr w:type="spellEnd"/>
        <w:r>
          <w:rPr>
            <w:rFonts w:ascii="Arial"/>
            <w:color w:val="4F5CD5"/>
            <w:sz w:val="14"/>
            <w:u w:val="single" w:color="4F5CD5"/>
          </w:rPr>
          <w:t>/---</w:t>
        </w:r>
        <w:proofErr w:type="spellStart"/>
        <w:r>
          <w:rPr>
            <w:rFonts w:ascii="Arial"/>
            <w:color w:val="4F5CD5"/>
            <w:sz w:val="14"/>
            <w:u w:val="single" w:color="4F5CD5"/>
          </w:rPr>
          <w:t>act_emp</w:t>
        </w:r>
        <w:proofErr w:type="spellEnd"/>
        <w:r>
          <w:rPr>
            <w:rFonts w:ascii="Arial"/>
            <w:color w:val="4F5CD5"/>
            <w:sz w:val="14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4"/>
            <w:u w:val="single" w:color="4F5CD5"/>
          </w:rPr>
          <w:t>documents</w:t>
        </w:r>
        <w:proofErr w:type="spellEnd"/>
        <w:r>
          <w:rPr>
            <w:rFonts w:ascii="Arial"/>
            <w:color w:val="4F5CD5"/>
            <w:sz w:val="14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4"/>
            <w:u w:val="single" w:color="4F5CD5"/>
          </w:rPr>
          <w:t>publication</w:t>
        </w:r>
        <w:proofErr w:type="spellEnd"/>
        <w:r>
          <w:rPr>
            <w:rFonts w:ascii="Arial"/>
            <w:color w:val="4F5CD5"/>
            <w:sz w:val="14"/>
            <w:u w:val="single" w:color="4F5CD5"/>
          </w:rPr>
          <w:t>/wcms_740375.pdf</w:t>
        </w:r>
      </w:hyperlink>
    </w:p>
  </w:footnote>
  <w:footnote w:id="29">
    <w:p w14:paraId="3C2C9A87" w14:textId="78F3401F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30">
        <w:r>
          <w:rPr>
            <w:rFonts w:ascii="Arial"/>
            <w:color w:val="4F5CD5"/>
            <w:sz w:val="12"/>
            <w:u w:val="single" w:color="4F5CD5"/>
          </w:rPr>
          <w:t>https://www.ilo.org/wcmsp5/groups/public/---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ed_dialogue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/---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act_emp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documents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publication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/wcms_740215.pd</w:t>
        </w:r>
        <w:r>
          <w:rPr>
            <w:rFonts w:ascii="Arial"/>
            <w:color w:val="4F5CD5"/>
            <w:sz w:val="12"/>
          </w:rPr>
          <w:t>f</w:t>
        </w:r>
      </w:hyperlink>
    </w:p>
  </w:footnote>
  <w:footnote w:id="30">
    <w:p w14:paraId="10E621ED" w14:textId="2F56290A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31">
        <w:r>
          <w:rPr>
            <w:rFonts w:ascii="Arial"/>
            <w:color w:val="4F5CD5"/>
            <w:sz w:val="12"/>
            <w:u w:val="single" w:color="4F5CD5"/>
          </w:rPr>
          <w:t>https://www.ilo.org/wcmsp5/groups/public/---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ed_dialogue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/---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act_emp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documents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</w:t>
        </w:r>
        <w:proofErr w:type="spellStart"/>
        <w:r>
          <w:rPr>
            <w:rFonts w:ascii="Arial"/>
            <w:color w:val="4F5CD5"/>
            <w:sz w:val="12"/>
            <w:u w:val="single" w:color="4F5CD5"/>
          </w:rPr>
          <w:t>publication</w:t>
        </w:r>
        <w:proofErr w:type="spellEnd"/>
        <w:r>
          <w:rPr>
            <w:rFonts w:ascii="Arial"/>
            <w:color w:val="4F5CD5"/>
            <w:sz w:val="12"/>
            <w:u w:val="single" w:color="4F5CD5"/>
          </w:rPr>
          <w:t>/wcms_740212.pdf</w:t>
        </w:r>
      </w:hyperlink>
    </w:p>
  </w:footnote>
  <w:footnote w:id="31">
    <w:p w14:paraId="5F09CC13" w14:textId="6D210159" w:rsidR="003E3B5E" w:rsidRPr="003E3B5E" w:rsidRDefault="003E3B5E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hyperlink r:id="rId32">
        <w:r>
          <w:rPr>
            <w:rFonts w:ascii="Arial"/>
            <w:color w:val="4F5CD5"/>
            <w:sz w:val="12"/>
            <w:u w:val="single" w:color="4F5CD5"/>
          </w:rPr>
          <w:t>https://betterwork.org/1-better-work-response-to-covid19/ - 1585282545725-2f310604-e8bf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9B14F" w14:textId="312BB13C" w:rsidR="0063761D" w:rsidRDefault="000519F4">
    <w:pPr>
      <w:spacing w:line="14" w:lineRule="auto"/>
      <w:rPr>
        <w:sz w:val="20"/>
        <w:szCs w:val="20"/>
      </w:rPr>
    </w:pPr>
    <w:r>
      <w:pict w14:anchorId="76E4C96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.4pt;margin-top:26.7pt;width:344.2pt;height:25.4pt;z-index:-251657728;mso-position-horizontal-relative:page;mso-position-vertical-relative:page" filled="f" stroked="f">
          <v:textbox style="mso-next-textbox:#_x0000_s2049" inset="0,0,0,0">
            <w:txbxContent>
              <w:p w14:paraId="747F5D7B" w14:textId="77777777" w:rsidR="0063761D" w:rsidRDefault="005272E7">
                <w:pPr>
                  <w:spacing w:line="210" w:lineRule="exact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Tahoma"/>
                    <w:b/>
                    <w:color w:val="1E2CBD"/>
                    <w:sz w:val="18"/>
                  </w:rPr>
                  <w:t>Секторна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 xml:space="preserve"> 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>справка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 xml:space="preserve"> 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>на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 xml:space="preserve"> 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>МОТ</w:t>
                </w:r>
                <w:r>
                  <w:rPr>
                    <w:rFonts w:ascii="Tahoma"/>
                    <w:b/>
                    <w:color w:val="1E2CBD"/>
                    <w:sz w:val="18"/>
                  </w:rPr>
                  <w:t xml:space="preserve">: </w:t>
                </w:r>
                <w:r>
                  <w:rPr>
                    <w:rFonts w:ascii="Calibri"/>
                    <w:color w:val="1E2CBD"/>
                    <w:sz w:val="18"/>
                  </w:rPr>
                  <w:t>COVID-19 и текстилната, шивашката, кожарската и обувната промишленост</w:t>
                </w:r>
              </w:p>
            </w:txbxContent>
          </v:textbox>
          <w10:wrap anchorx="page" anchory="page"/>
        </v:shape>
      </w:pict>
    </w:r>
    <w:r>
      <w:pict w14:anchorId="30BEFBA0">
        <v:group id="_x0000_s2051" style="position:absolute;margin-left:42.5pt;margin-top:42.5pt;width:6.95pt;height:8.05pt;z-index:-251659776;mso-position-horizontal-relative:page;mso-position-vertical-relative:page" coordorigin="850,850" coordsize="139,161">
          <v:shape id="_x0000_s2052" style="position:absolute;left:850;top:850;width:139;height:161" coordorigin="850,850" coordsize="139,161" path="m850,850r,161l989,931,850,850xe" fillcolor="#1e2cbd" stroked="f">
            <v:path arrowok="t"/>
          </v:shape>
          <w10:wrap anchorx="page" anchory="page"/>
        </v:group>
      </w:pict>
    </w:r>
    <w:r>
      <w:pict w14:anchorId="29C7F3E8">
        <v:shape id="_x0000_s2050" type="#_x0000_t202" style="position:absolute;margin-left:536.85pt;margin-top:40.65pt;width:18.1pt;height:14pt;z-index:-251658752;mso-position-horizontal-relative:page;mso-position-vertical-relative:page" filled="f" stroked="f">
          <v:textbox style="mso-next-textbox:#_x0000_s2050" inset="0,0,0,0">
            <w:txbxContent>
              <w:p w14:paraId="07D6C399" w14:textId="77777777" w:rsidR="0063761D" w:rsidRDefault="005272E7">
                <w:pPr>
                  <w:spacing w:line="258" w:lineRule="exact"/>
                  <w:ind w:left="40"/>
                  <w:rPr>
                    <w:rFonts w:ascii="Tahoma" w:eastAsia="Tahoma" w:hAnsi="Tahoma" w:cs="Tahom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1E2CBD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E7AD3"/>
    <w:multiLevelType w:val="hybridMultilevel"/>
    <w:tmpl w:val="79845C5C"/>
    <w:lvl w:ilvl="0" w:tplc="B404A9C8">
      <w:start w:val="1"/>
      <w:numFmt w:val="decimal"/>
      <w:lvlText w:val="%1"/>
      <w:lvlJc w:val="left"/>
      <w:pPr>
        <w:ind w:left="221" w:hanging="111"/>
        <w:jc w:val="right"/>
      </w:pPr>
      <w:rPr>
        <w:rFonts w:ascii="Arial" w:eastAsia="Arial" w:hAnsi="Arial" w:hint="default"/>
        <w:color w:val="2B1A4D"/>
        <w:w w:val="102"/>
        <w:sz w:val="14"/>
        <w:szCs w:val="14"/>
      </w:rPr>
    </w:lvl>
    <w:lvl w:ilvl="1" w:tplc="F8D6EDE8">
      <w:start w:val="1"/>
      <w:numFmt w:val="bullet"/>
      <w:lvlText w:val="•"/>
      <w:lvlJc w:val="left"/>
      <w:pPr>
        <w:ind w:left="1223" w:hanging="111"/>
      </w:pPr>
      <w:rPr>
        <w:rFonts w:hint="default"/>
      </w:rPr>
    </w:lvl>
    <w:lvl w:ilvl="2" w:tplc="68E47118">
      <w:start w:val="1"/>
      <w:numFmt w:val="bullet"/>
      <w:lvlText w:val="•"/>
      <w:lvlJc w:val="left"/>
      <w:pPr>
        <w:ind w:left="2226" w:hanging="111"/>
      </w:pPr>
      <w:rPr>
        <w:rFonts w:hint="default"/>
      </w:rPr>
    </w:lvl>
    <w:lvl w:ilvl="3" w:tplc="397EDF0C">
      <w:start w:val="1"/>
      <w:numFmt w:val="bullet"/>
      <w:lvlText w:val="•"/>
      <w:lvlJc w:val="left"/>
      <w:pPr>
        <w:ind w:left="3228" w:hanging="111"/>
      </w:pPr>
      <w:rPr>
        <w:rFonts w:hint="default"/>
      </w:rPr>
    </w:lvl>
    <w:lvl w:ilvl="4" w:tplc="4A2275B8">
      <w:start w:val="1"/>
      <w:numFmt w:val="bullet"/>
      <w:lvlText w:val="•"/>
      <w:lvlJc w:val="left"/>
      <w:pPr>
        <w:ind w:left="4230" w:hanging="111"/>
      </w:pPr>
      <w:rPr>
        <w:rFonts w:hint="default"/>
      </w:rPr>
    </w:lvl>
    <w:lvl w:ilvl="5" w:tplc="7E389AEE">
      <w:start w:val="1"/>
      <w:numFmt w:val="bullet"/>
      <w:lvlText w:val="•"/>
      <w:lvlJc w:val="left"/>
      <w:pPr>
        <w:ind w:left="5233" w:hanging="111"/>
      </w:pPr>
      <w:rPr>
        <w:rFonts w:hint="default"/>
      </w:rPr>
    </w:lvl>
    <w:lvl w:ilvl="6" w:tplc="3556746C">
      <w:start w:val="1"/>
      <w:numFmt w:val="bullet"/>
      <w:lvlText w:val="•"/>
      <w:lvlJc w:val="left"/>
      <w:pPr>
        <w:ind w:left="6235" w:hanging="111"/>
      </w:pPr>
      <w:rPr>
        <w:rFonts w:hint="default"/>
      </w:rPr>
    </w:lvl>
    <w:lvl w:ilvl="7" w:tplc="BA9CA5F8">
      <w:start w:val="1"/>
      <w:numFmt w:val="bullet"/>
      <w:lvlText w:val="•"/>
      <w:lvlJc w:val="left"/>
      <w:pPr>
        <w:ind w:left="7238" w:hanging="111"/>
      </w:pPr>
      <w:rPr>
        <w:rFonts w:hint="default"/>
      </w:rPr>
    </w:lvl>
    <w:lvl w:ilvl="8" w:tplc="A3348056">
      <w:start w:val="1"/>
      <w:numFmt w:val="bullet"/>
      <w:lvlText w:val="•"/>
      <w:lvlJc w:val="left"/>
      <w:pPr>
        <w:ind w:left="8240" w:hanging="111"/>
      </w:pPr>
      <w:rPr>
        <w:rFonts w:hint="default"/>
      </w:rPr>
    </w:lvl>
  </w:abstractNum>
  <w:abstractNum w:abstractNumId="1" w15:restartNumberingAfterBreak="0">
    <w:nsid w:val="4C896B78"/>
    <w:multiLevelType w:val="hybridMultilevel"/>
    <w:tmpl w:val="5136DCBE"/>
    <w:lvl w:ilvl="0" w:tplc="05920F2A">
      <w:start w:val="1"/>
      <w:numFmt w:val="bullet"/>
      <w:lvlText w:val="•"/>
      <w:lvlJc w:val="left"/>
      <w:pPr>
        <w:ind w:left="591" w:hanging="360"/>
      </w:pPr>
      <w:rPr>
        <w:rFonts w:ascii="Arial" w:eastAsia="Arial" w:hAnsi="Arial" w:hint="default"/>
        <w:color w:val="2B1A4D"/>
        <w:w w:val="107"/>
        <w:sz w:val="18"/>
        <w:szCs w:val="18"/>
      </w:rPr>
    </w:lvl>
    <w:lvl w:ilvl="1" w:tplc="28188508">
      <w:start w:val="1"/>
      <w:numFmt w:val="bullet"/>
      <w:lvlText w:val="•"/>
      <w:lvlJc w:val="left"/>
      <w:pPr>
        <w:ind w:left="1024" w:hanging="360"/>
      </w:pPr>
      <w:rPr>
        <w:rFonts w:hint="default"/>
      </w:rPr>
    </w:lvl>
    <w:lvl w:ilvl="2" w:tplc="19AE9516">
      <w:start w:val="1"/>
      <w:numFmt w:val="bullet"/>
      <w:lvlText w:val="•"/>
      <w:lvlJc w:val="left"/>
      <w:pPr>
        <w:ind w:left="1458" w:hanging="360"/>
      </w:pPr>
      <w:rPr>
        <w:rFonts w:hint="default"/>
      </w:rPr>
    </w:lvl>
    <w:lvl w:ilvl="3" w:tplc="DEE0EF1A">
      <w:start w:val="1"/>
      <w:numFmt w:val="bullet"/>
      <w:lvlText w:val="•"/>
      <w:lvlJc w:val="left"/>
      <w:pPr>
        <w:ind w:left="1891" w:hanging="360"/>
      </w:pPr>
      <w:rPr>
        <w:rFonts w:hint="default"/>
      </w:rPr>
    </w:lvl>
    <w:lvl w:ilvl="4" w:tplc="7ED2B01E">
      <w:start w:val="1"/>
      <w:numFmt w:val="bullet"/>
      <w:lvlText w:val="•"/>
      <w:lvlJc w:val="left"/>
      <w:pPr>
        <w:ind w:left="2325" w:hanging="360"/>
      </w:pPr>
      <w:rPr>
        <w:rFonts w:hint="default"/>
      </w:rPr>
    </w:lvl>
    <w:lvl w:ilvl="5" w:tplc="09CE88CE">
      <w:start w:val="1"/>
      <w:numFmt w:val="bullet"/>
      <w:lvlText w:val="•"/>
      <w:lvlJc w:val="left"/>
      <w:pPr>
        <w:ind w:left="2758" w:hanging="360"/>
      </w:pPr>
      <w:rPr>
        <w:rFonts w:hint="default"/>
      </w:rPr>
    </w:lvl>
    <w:lvl w:ilvl="6" w:tplc="D660D218">
      <w:start w:val="1"/>
      <w:numFmt w:val="bullet"/>
      <w:lvlText w:val="•"/>
      <w:lvlJc w:val="left"/>
      <w:pPr>
        <w:ind w:left="3191" w:hanging="360"/>
      </w:pPr>
      <w:rPr>
        <w:rFonts w:hint="default"/>
      </w:rPr>
    </w:lvl>
    <w:lvl w:ilvl="7" w:tplc="8DB85070">
      <w:start w:val="1"/>
      <w:numFmt w:val="bullet"/>
      <w:lvlText w:val="•"/>
      <w:lvlJc w:val="left"/>
      <w:pPr>
        <w:ind w:left="3625" w:hanging="360"/>
      </w:pPr>
      <w:rPr>
        <w:rFonts w:hint="default"/>
      </w:rPr>
    </w:lvl>
    <w:lvl w:ilvl="8" w:tplc="70EC66C4">
      <w:start w:val="1"/>
      <w:numFmt w:val="bullet"/>
      <w:lvlText w:val="•"/>
      <w:lvlJc w:val="left"/>
      <w:pPr>
        <w:ind w:left="4058" w:hanging="360"/>
      </w:pPr>
      <w:rPr>
        <w:rFonts w:hint="default"/>
      </w:rPr>
    </w:lvl>
  </w:abstractNum>
  <w:abstractNum w:abstractNumId="2" w15:restartNumberingAfterBreak="0">
    <w:nsid w:val="72404658"/>
    <w:multiLevelType w:val="hybridMultilevel"/>
    <w:tmpl w:val="D506D382"/>
    <w:lvl w:ilvl="0" w:tplc="E35C009A">
      <w:start w:val="1"/>
      <w:numFmt w:val="bullet"/>
      <w:lvlText w:val="•"/>
      <w:lvlJc w:val="left"/>
      <w:pPr>
        <w:ind w:left="471" w:hanging="404"/>
      </w:pPr>
      <w:rPr>
        <w:rFonts w:ascii="Arial" w:eastAsia="Arial" w:hAnsi="Arial" w:hint="default"/>
        <w:color w:val="2B1A4D"/>
        <w:w w:val="107"/>
        <w:sz w:val="18"/>
        <w:szCs w:val="18"/>
      </w:rPr>
    </w:lvl>
    <w:lvl w:ilvl="1" w:tplc="92786B10">
      <w:start w:val="1"/>
      <w:numFmt w:val="bullet"/>
      <w:lvlText w:val="•"/>
      <w:lvlJc w:val="left"/>
      <w:pPr>
        <w:ind w:left="932" w:hanging="360"/>
      </w:pPr>
      <w:rPr>
        <w:rFonts w:ascii="Arial" w:eastAsia="Arial" w:hAnsi="Arial" w:hint="default"/>
        <w:color w:val="FFFFFF"/>
        <w:w w:val="107"/>
        <w:sz w:val="18"/>
        <w:szCs w:val="18"/>
      </w:rPr>
    </w:lvl>
    <w:lvl w:ilvl="2" w:tplc="A6B05EC2">
      <w:start w:val="1"/>
      <w:numFmt w:val="bullet"/>
      <w:lvlText w:val="•"/>
      <w:lvlJc w:val="left"/>
      <w:pPr>
        <w:ind w:left="783" w:hanging="360"/>
      </w:pPr>
      <w:rPr>
        <w:rFonts w:hint="default"/>
      </w:rPr>
    </w:lvl>
    <w:lvl w:ilvl="3" w:tplc="AFD06E52">
      <w:start w:val="1"/>
      <w:numFmt w:val="bullet"/>
      <w:lvlText w:val="•"/>
      <w:lvlJc w:val="left"/>
      <w:pPr>
        <w:ind w:left="633" w:hanging="360"/>
      </w:pPr>
      <w:rPr>
        <w:rFonts w:hint="default"/>
      </w:rPr>
    </w:lvl>
    <w:lvl w:ilvl="4" w:tplc="DAC8C21E">
      <w:start w:val="1"/>
      <w:numFmt w:val="bullet"/>
      <w:lvlText w:val="•"/>
      <w:lvlJc w:val="left"/>
      <w:pPr>
        <w:ind w:left="484" w:hanging="360"/>
      </w:pPr>
      <w:rPr>
        <w:rFonts w:hint="default"/>
      </w:rPr>
    </w:lvl>
    <w:lvl w:ilvl="5" w:tplc="88B053B2">
      <w:start w:val="1"/>
      <w:numFmt w:val="bullet"/>
      <w:lvlText w:val="•"/>
      <w:lvlJc w:val="left"/>
      <w:pPr>
        <w:ind w:left="334" w:hanging="360"/>
      </w:pPr>
      <w:rPr>
        <w:rFonts w:hint="default"/>
      </w:rPr>
    </w:lvl>
    <w:lvl w:ilvl="6" w:tplc="6A666126">
      <w:start w:val="1"/>
      <w:numFmt w:val="bullet"/>
      <w:lvlText w:val="•"/>
      <w:lvlJc w:val="left"/>
      <w:pPr>
        <w:ind w:left="185" w:hanging="360"/>
      </w:pPr>
      <w:rPr>
        <w:rFonts w:hint="default"/>
      </w:rPr>
    </w:lvl>
    <w:lvl w:ilvl="7" w:tplc="8DCC66C4">
      <w:start w:val="1"/>
      <w:numFmt w:val="bullet"/>
      <w:lvlText w:val="•"/>
      <w:lvlJc w:val="left"/>
      <w:pPr>
        <w:ind w:left="35" w:hanging="360"/>
      </w:pPr>
      <w:rPr>
        <w:rFonts w:hint="default"/>
      </w:rPr>
    </w:lvl>
    <w:lvl w:ilvl="8" w:tplc="D27ED21E">
      <w:start w:val="1"/>
      <w:numFmt w:val="bullet"/>
      <w:lvlText w:val="•"/>
      <w:lvlJc w:val="left"/>
      <w:pPr>
        <w:ind w:left="-114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61D"/>
    <w:rsid w:val="0004020B"/>
    <w:rsid w:val="000519F4"/>
    <w:rsid w:val="000C244D"/>
    <w:rsid w:val="001B26EE"/>
    <w:rsid w:val="002B0054"/>
    <w:rsid w:val="002E699D"/>
    <w:rsid w:val="00311F72"/>
    <w:rsid w:val="003E3B5E"/>
    <w:rsid w:val="004A14BA"/>
    <w:rsid w:val="004C2FF2"/>
    <w:rsid w:val="005272E7"/>
    <w:rsid w:val="00601376"/>
    <w:rsid w:val="00625759"/>
    <w:rsid w:val="0063761D"/>
    <w:rsid w:val="007727DB"/>
    <w:rsid w:val="007B63A6"/>
    <w:rsid w:val="007C7410"/>
    <w:rsid w:val="007E7BC3"/>
    <w:rsid w:val="00804696"/>
    <w:rsid w:val="00811F6B"/>
    <w:rsid w:val="00830DF6"/>
    <w:rsid w:val="00842F8F"/>
    <w:rsid w:val="008E617D"/>
    <w:rsid w:val="0090236F"/>
    <w:rsid w:val="00B53E88"/>
    <w:rsid w:val="00B77F70"/>
    <w:rsid w:val="00B95731"/>
    <w:rsid w:val="00CE0A5F"/>
    <w:rsid w:val="00DF74D1"/>
    <w:rsid w:val="00E63DC6"/>
    <w:rsid w:val="00E75896"/>
    <w:rsid w:val="00F3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2740E82"/>
  <w15:docId w15:val="{EED6DDA1-EE00-4C29-8C30-8B9D3D1A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41"/>
      <w:ind w:left="110"/>
      <w:outlineLvl w:val="0"/>
    </w:pPr>
    <w:rPr>
      <w:rFonts w:ascii="Arial" w:eastAsia="Arial" w:hAnsi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111"/>
      <w:outlineLvl w:val="1"/>
    </w:pPr>
    <w:rPr>
      <w:rFonts w:ascii="Tahoma" w:eastAsia="Tahoma" w:hAnsi="Tahoma"/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799"/>
      <w:outlineLvl w:val="2"/>
    </w:pPr>
    <w:rPr>
      <w:rFonts w:ascii="Tahoma" w:eastAsia="Tahoma" w:hAnsi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1"/>
    </w:pPr>
    <w:rPr>
      <w:rFonts w:ascii="Arial" w:eastAsia="Arial" w:hAnsi="Arial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30DF6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830DF6"/>
  </w:style>
  <w:style w:type="paragraph" w:styleId="a7">
    <w:name w:val="footer"/>
    <w:basedOn w:val="a"/>
    <w:link w:val="a8"/>
    <w:uiPriority w:val="99"/>
    <w:unhideWhenUsed/>
    <w:rsid w:val="00830DF6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830DF6"/>
  </w:style>
  <w:style w:type="paragraph" w:styleId="a9">
    <w:name w:val="footnote text"/>
    <w:basedOn w:val="a"/>
    <w:link w:val="aa"/>
    <w:uiPriority w:val="99"/>
    <w:semiHidden/>
    <w:unhideWhenUsed/>
    <w:rsid w:val="001B26EE"/>
    <w:rPr>
      <w:sz w:val="20"/>
      <w:szCs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1B26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B2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vidresponsesector@ilo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ourcingjournal.com/market-data/cotton-data/cotton-prices-demand-usda-apparel-coronavirus-201955/" TargetMode="External"/><Relationship Id="rId13" Type="http://schemas.openxmlformats.org/officeDocument/2006/relationships/hyperlink" Target="https://cleanclothes.org/news/2020/live-blog-on-how-the-coronavirus-influences-workers-in-supply-chains" TargetMode="External"/><Relationship Id="rId18" Type="http://schemas.openxmlformats.org/officeDocument/2006/relationships/hyperlink" Target="https://www.ituc-csi.org/IMG/pdf/20200323_joint_ioe-ituc_statement_on_covid-19.pdf" TargetMode="External"/><Relationship Id="rId26" Type="http://schemas.openxmlformats.org/officeDocument/2006/relationships/hyperlink" Target="https://www.ilo.org/global/about-the-ilo/multimedia/video/institutional-videos/WCMS_740609/lang--en/index.htm" TargetMode="External"/><Relationship Id="rId3" Type="http://schemas.openxmlformats.org/officeDocument/2006/relationships/hyperlink" Target="https://www.ft.com/content/a9aa4010-6901-11ea-800d-da70cff6e4d3" TargetMode="External"/><Relationship Id="rId21" Type="http://schemas.openxmlformats.org/officeDocument/2006/relationships/hyperlink" Target="https://www.ituc-csi.org/IMG/pdf/20200323_joint_ioe-ituc_statement_on_covid-19.pdf" TargetMode="External"/><Relationship Id="rId7" Type="http://schemas.openxmlformats.org/officeDocument/2006/relationships/hyperlink" Target="https://www.bgmea.com.bd/" TargetMode="External"/><Relationship Id="rId12" Type="http://schemas.openxmlformats.org/officeDocument/2006/relationships/hyperlink" Target="https://cleanclothes.org/news/2020/live-blog-on-how-the-coronavirus-influences-workers-in-supply-chains" TargetMode="External"/><Relationship Id="rId17" Type="http://schemas.openxmlformats.org/officeDocument/2006/relationships/hyperlink" Target="https://www.just-style.com/news/myanmar-covid-19-fund-unlikely-to-cushion-garment-jobs_id138394.aspx" TargetMode="External"/><Relationship Id="rId25" Type="http://schemas.openxmlformats.org/officeDocument/2006/relationships/hyperlink" Target="https://www.ilo.org/dyn/normlex/en/f?p=NORMLEXPUB:12100:0::NO::P12100_ILO_CODE:R205" TargetMode="External"/><Relationship Id="rId2" Type="http://schemas.openxmlformats.org/officeDocument/2006/relationships/hyperlink" Target="https://retail.economictimes.indiatimes.com/news/apparel-fashion/apparel/ralph-lauren-4q-sales-hit-of-up-to-70m-from-coronavirus/74134546" TargetMode="External"/><Relationship Id="rId16" Type="http://schemas.openxmlformats.org/officeDocument/2006/relationships/hyperlink" Target="https://www.imf.org/en/Topics/imf-and-covid19/Policy-Responses-to-COVID-19%23V" TargetMode="External"/><Relationship Id="rId20" Type="http://schemas.openxmlformats.org/officeDocument/2006/relationships/hyperlink" Target="https://edition.cnn.com/style/article/fashion-industry-masks-protective-equipment-covid-19/index.html" TargetMode="External"/><Relationship Id="rId29" Type="http://schemas.openxmlformats.org/officeDocument/2006/relationships/hyperlink" Target="https://www.ilo.org/wcmsp5/groups/public/---ed_dialogue/---act_emp/documents/publication/wcms_740375.pdf" TargetMode="External"/><Relationship Id="rId1" Type="http://schemas.openxmlformats.org/officeDocument/2006/relationships/hyperlink" Target="https://www.just-style.com/news/timeline-how-coronavirus-is-impacting-the-global-apparel-industry-free-to-read_id138313.aspx" TargetMode="External"/><Relationship Id="rId6" Type="http://schemas.openxmlformats.org/officeDocument/2006/relationships/hyperlink" Target="https://ler.la.psu.edu/gwr" TargetMode="External"/><Relationship Id="rId11" Type="http://schemas.openxmlformats.org/officeDocument/2006/relationships/hyperlink" Target="https://cleanclothes.org/news/2020/live-blog-on-how-the-coronavirus-influences-workers-in-supply-chains" TargetMode="External"/><Relationship Id="rId24" Type="http://schemas.openxmlformats.org/officeDocument/2006/relationships/hyperlink" Target="http://www.industriall-union.org/south-african-textile-union-wins-full-pay-guarantee-during-coronavirus-lockdown" TargetMode="External"/><Relationship Id="rId32" Type="http://schemas.openxmlformats.org/officeDocument/2006/relationships/hyperlink" Target="https://betterwork.org/1-better-work-response-to-covid19/%20-%201585282545725-2f310604-e8bf" TargetMode="External"/><Relationship Id="rId5" Type="http://schemas.openxmlformats.org/officeDocument/2006/relationships/hyperlink" Target="https://ler.la.psu.edu/gwr" TargetMode="External"/><Relationship Id="rId15" Type="http://schemas.openxmlformats.org/officeDocument/2006/relationships/hyperlink" Target="https://www.imf.org/en/Topics/imf-and-covid19/Policy-Responses-to-COVID-19%23V" TargetMode="External"/><Relationship Id="rId23" Type="http://schemas.openxmlformats.org/officeDocument/2006/relationships/hyperlink" Target="http://www.industriall-union.org/covid-19-urgent-economic-stimulus-and-workplace-measures-required" TargetMode="External"/><Relationship Id="rId28" Type="http://schemas.openxmlformats.org/officeDocument/2006/relationships/hyperlink" Target="https://www.ilo.org/wcmsp5/groups/public/---ed_dialogue/---actrav/documents/publication/wcms_739546.pdf" TargetMode="External"/><Relationship Id="rId10" Type="http://schemas.openxmlformats.org/officeDocument/2006/relationships/hyperlink" Target="https://www.mmtimes.com/news/more-woes-myanmar-garment-industry-eu-cancels-orders.html" TargetMode="External"/><Relationship Id="rId19" Type="http://schemas.openxmlformats.org/officeDocument/2006/relationships/hyperlink" Target="https://www.just-style.com/news/us-apparel-footwear-firms-urge-support-for-virus-impact_id138367.aspx" TargetMode="External"/><Relationship Id="rId31" Type="http://schemas.openxmlformats.org/officeDocument/2006/relationships/hyperlink" Target="https://www.ilo.org/wcmsp5/groups/public/---ed_dialogue/---act_emp/documents/publication/wcms_740212.pdf" TargetMode="External"/><Relationship Id="rId4" Type="http://schemas.openxmlformats.org/officeDocument/2006/relationships/hyperlink" Target="https://www.inegi.org.mx/programas/ccpv/2020/default.html" TargetMode="External"/><Relationship Id="rId9" Type="http://schemas.openxmlformats.org/officeDocument/2006/relationships/hyperlink" Target="https://www.just-style.com/news/workers-in-cambodia-and-myanmar-feel-coronavirus-fall-out_id138311.aspx" TargetMode="External"/><Relationship Id="rId14" Type="http://schemas.openxmlformats.org/officeDocument/2006/relationships/hyperlink" Target="https://www.imf.org/en/Topics/imf-and-covid19/Policy-Responses-to-COVID-19%23V" TargetMode="External"/><Relationship Id="rId22" Type="http://schemas.openxmlformats.org/officeDocument/2006/relationships/hyperlink" Target="http://www.industriall-union.org/covid-19-urgent-economic-stimulus-and-workplace-measures-required" TargetMode="External"/><Relationship Id="rId27" Type="http://schemas.openxmlformats.org/officeDocument/2006/relationships/hyperlink" Target="https://www.social-protection.org/gimi/ShowWiki.action?id=3417" TargetMode="External"/><Relationship Id="rId30" Type="http://schemas.openxmlformats.org/officeDocument/2006/relationships/hyperlink" Target="https://www.ilo.org/wcmsp5/groups/public/---ed_dialogue/---act_emp/documents/publication/wcms_7402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08719-FDBF-4859-9B7E-45214DEB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2828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QA</cp:lastModifiedBy>
  <cp:revision>27</cp:revision>
  <dcterms:created xsi:type="dcterms:W3CDTF">2020-07-07T11:17:00Z</dcterms:created>
  <dcterms:modified xsi:type="dcterms:W3CDTF">2020-07-31T13:52:00Z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LastSaved">
    <vt:filetime>2020-07-07T00:00:00Z</vt:filetime>
  </property>
</Properties>
</file>