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F4C8" w14:textId="06D3D0C9" w:rsidR="00423BA9" w:rsidRPr="00386362" w:rsidRDefault="00423BA9" w:rsidP="00423BA9">
      <w:pPr>
        <w:jc w:val="center"/>
        <w:rPr>
          <w:b/>
        </w:rPr>
      </w:pPr>
      <w:r w:rsidRPr="00386362">
        <w:rPr>
          <w:b/>
          <w:noProof/>
          <w:lang w:val="en-US" w:eastAsia="en-US"/>
        </w:rPr>
        <w:drawing>
          <wp:anchor distT="0" distB="0" distL="114300" distR="114300" simplePos="0" relativeHeight="251659264" behindDoc="0" locked="0" layoutInCell="1" allowOverlap="1" wp14:anchorId="68B932C3" wp14:editId="23DD60DF">
            <wp:simplePos x="0" y="0"/>
            <wp:positionH relativeFrom="column">
              <wp:posOffset>-112395</wp:posOffset>
            </wp:positionH>
            <wp:positionV relativeFrom="paragraph">
              <wp:posOffset>157480</wp:posOffset>
            </wp:positionV>
            <wp:extent cx="1038225" cy="774065"/>
            <wp:effectExtent l="0" t="0" r="9525" b="6985"/>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6362">
        <w:rPr>
          <w:b/>
          <w:noProof/>
          <w:lang w:val="en-US" w:eastAsia="en-US"/>
        </w:rPr>
        <w:drawing>
          <wp:anchor distT="0" distB="0" distL="114300" distR="114300" simplePos="0" relativeHeight="251660288" behindDoc="0" locked="0" layoutInCell="1" allowOverlap="1" wp14:anchorId="7EDA126A" wp14:editId="0F0170AF">
            <wp:simplePos x="0" y="0"/>
            <wp:positionH relativeFrom="column">
              <wp:posOffset>4989195</wp:posOffset>
            </wp:positionH>
            <wp:positionV relativeFrom="paragraph">
              <wp:posOffset>9525</wp:posOffset>
            </wp:positionV>
            <wp:extent cx="1019175" cy="922020"/>
            <wp:effectExtent l="0" t="0" r="952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6362">
        <w:rPr>
          <w:b/>
        </w:rPr>
        <w:t xml:space="preserve"> </w:t>
      </w:r>
      <w:r w:rsidRPr="00386362">
        <w:rPr>
          <w:noProof/>
          <w:lang w:val="en-US" w:eastAsia="en-US"/>
        </w:rPr>
        <w:drawing>
          <wp:inline distT="0" distB="0" distL="0" distR="0" wp14:anchorId="454CACEF" wp14:editId="299331FB">
            <wp:extent cx="1028700" cy="828675"/>
            <wp:effectExtent l="0" t="0" r="0" b="9525"/>
            <wp:docPr id="3" name="Картина 3" descr="Bcci27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ci27_3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8675"/>
                    </a:xfrm>
                    <a:prstGeom prst="rect">
                      <a:avLst/>
                    </a:prstGeom>
                    <a:noFill/>
                    <a:ln>
                      <a:noFill/>
                    </a:ln>
                  </pic:spPr>
                </pic:pic>
              </a:graphicData>
            </a:graphic>
          </wp:inline>
        </w:drawing>
      </w:r>
      <w:r w:rsidRPr="00386362">
        <w:rPr>
          <w:b/>
          <w:bCs/>
          <w:iCs/>
          <w:caps/>
        </w:rPr>
        <w:t xml:space="preserve">                                                                                                 </w:t>
      </w:r>
    </w:p>
    <w:p w14:paraId="51A262A3" w14:textId="77777777" w:rsidR="00423BA9" w:rsidRPr="00386362" w:rsidRDefault="00423BA9" w:rsidP="00423BA9">
      <w:pPr>
        <w:jc w:val="center"/>
        <w:rPr>
          <w:b/>
        </w:rPr>
      </w:pPr>
    </w:p>
    <w:p w14:paraId="5DAEFA14" w14:textId="77777777" w:rsidR="00423BA9" w:rsidRPr="00386362" w:rsidRDefault="00423BA9" w:rsidP="00423BA9">
      <w:pPr>
        <w:jc w:val="center"/>
        <w:rPr>
          <w:b/>
        </w:rPr>
      </w:pPr>
    </w:p>
    <w:p w14:paraId="1CBCBC91" w14:textId="77777777" w:rsidR="00423BA9" w:rsidRPr="00386362" w:rsidRDefault="00423BA9" w:rsidP="00423BA9">
      <w:pPr>
        <w:jc w:val="center"/>
        <w:rPr>
          <w:b/>
        </w:rPr>
      </w:pPr>
    </w:p>
    <w:p w14:paraId="0F9ABE5A" w14:textId="77777777" w:rsidR="00423BA9" w:rsidRPr="00AC609A" w:rsidRDefault="00423BA9" w:rsidP="00423BA9">
      <w:pPr>
        <w:jc w:val="center"/>
        <w:rPr>
          <w:b/>
          <w:sz w:val="40"/>
          <w:szCs w:val="40"/>
        </w:rPr>
      </w:pPr>
      <w:r w:rsidRPr="00AC609A">
        <w:rPr>
          <w:b/>
          <w:sz w:val="40"/>
          <w:szCs w:val="40"/>
        </w:rPr>
        <w:t>МЕТОДИЧЕСКО УКАЗАНИЕ</w:t>
      </w:r>
    </w:p>
    <w:p w14:paraId="3E853499" w14:textId="77777777" w:rsidR="00423BA9" w:rsidRPr="00386362" w:rsidRDefault="00423BA9" w:rsidP="00423BA9">
      <w:pPr>
        <w:jc w:val="center"/>
        <w:rPr>
          <w:b/>
        </w:rPr>
      </w:pPr>
    </w:p>
    <w:p w14:paraId="173FAA60" w14:textId="77777777" w:rsidR="00423BA9" w:rsidRPr="00386362" w:rsidRDefault="00423BA9" w:rsidP="00423BA9">
      <w:pPr>
        <w:ind w:right="426"/>
        <w:jc w:val="center"/>
        <w:rPr>
          <w:b/>
        </w:rPr>
      </w:pPr>
      <w:r w:rsidRPr="00386362">
        <w:rPr>
          <w:b/>
        </w:rPr>
        <w:t xml:space="preserve">ЗА ПОДДЪРЖАНЕ И НАДГРАЖДАНЕ НА СПЕЦИФИЧНИТЕ ДИГИТАЛНИ УМЕНИЯ НА РАБОТЕЩИТЕ (ЗАЕТИ ЛИЦА) ОТ </w:t>
      </w:r>
    </w:p>
    <w:p w14:paraId="0077E1B9" w14:textId="77777777" w:rsidR="00423BA9" w:rsidRPr="00386362" w:rsidRDefault="00423BA9" w:rsidP="00423BA9">
      <w:pPr>
        <w:ind w:right="426"/>
        <w:jc w:val="center"/>
        <w:rPr>
          <w:b/>
        </w:rPr>
      </w:pPr>
      <w:r w:rsidRPr="00386362">
        <w:rPr>
          <w:b/>
        </w:rPr>
        <w:t>ИКОНОМИЧЕСКА ДЕЙНОСТ/СЕКТОР, СЪГЛАСНО КИД-2008:</w:t>
      </w:r>
    </w:p>
    <w:p w14:paraId="18DB1459" w14:textId="29A59FFF" w:rsidR="006D175F" w:rsidRPr="00386362" w:rsidRDefault="006D175F" w:rsidP="006D175F">
      <w:pPr>
        <w:ind w:right="426"/>
        <w:jc w:val="center"/>
        <w:rPr>
          <w:b/>
        </w:rPr>
      </w:pPr>
      <w:bookmarkStart w:id="0" w:name="_Hlk129176082"/>
      <w:r w:rsidRPr="00386362">
        <w:rPr>
          <w:b/>
        </w:rPr>
        <w:t>М69.</w:t>
      </w:r>
      <w:r w:rsidR="00496F50">
        <w:rPr>
          <w:b/>
        </w:rPr>
        <w:t>1.</w:t>
      </w:r>
      <w:r w:rsidRPr="00386362">
        <w:rPr>
          <w:b/>
        </w:rPr>
        <w:t xml:space="preserve"> ЮРИДИЧЕСКИ ДЕЙНОСТИ</w:t>
      </w:r>
    </w:p>
    <w:p w14:paraId="1A3554A6" w14:textId="575C5A9D" w:rsidR="007730FC" w:rsidRPr="00386362" w:rsidRDefault="00423BA9" w:rsidP="00AC609A">
      <w:pPr>
        <w:ind w:right="426"/>
        <w:jc w:val="center"/>
        <w:rPr>
          <w:i/>
        </w:rPr>
      </w:pPr>
      <w:r w:rsidRPr="00386362">
        <w:rPr>
          <w:b/>
          <w:caps/>
        </w:rPr>
        <w:t xml:space="preserve"> </w:t>
      </w:r>
      <w:bookmarkEnd w:id="0"/>
      <w:r w:rsidR="007730FC" w:rsidRPr="00386362">
        <w:rPr>
          <w:i/>
        </w:rPr>
        <w:t>Съгласно Европейската рамка за дигитални умения DigComp 2.1</w:t>
      </w:r>
    </w:p>
    <w:p w14:paraId="5CDA509D" w14:textId="6D348FCA" w:rsidR="007730FC" w:rsidRPr="00386362" w:rsidRDefault="007730FC" w:rsidP="007730FC"/>
    <w:p w14:paraId="147D34EB" w14:textId="7701AF3D" w:rsidR="007730FC" w:rsidRPr="00386362" w:rsidRDefault="007730FC" w:rsidP="007730FC"/>
    <w:p w14:paraId="72EC07AD" w14:textId="77777777" w:rsidR="00254433" w:rsidRPr="00386362" w:rsidRDefault="00254433" w:rsidP="00254433"/>
    <w:p w14:paraId="16ACBB7D" w14:textId="69A0C252" w:rsidR="007730FC" w:rsidRPr="00386362" w:rsidRDefault="007730FC" w:rsidP="007730FC"/>
    <w:p w14:paraId="574BC291" w14:textId="6AE57C20" w:rsidR="007730FC" w:rsidRPr="00386362" w:rsidRDefault="007730FC">
      <w:pPr>
        <w:spacing w:before="0" w:after="160" w:line="259" w:lineRule="auto"/>
        <w:jc w:val="left"/>
      </w:pPr>
      <w:r w:rsidRPr="00386362">
        <w:br w:type="page"/>
      </w:r>
    </w:p>
    <w:bookmarkStart w:id="1" w:name="_Toc131771574" w:displacedByCustomXml="next"/>
    <w:sdt>
      <w:sdtPr>
        <w:rPr>
          <w:rFonts w:ascii="Calibri" w:eastAsia="Times New Roman" w:hAnsi="Calibri" w:cs="Calibri"/>
          <w:noProof w:val="0"/>
          <w:color w:val="auto"/>
          <w:sz w:val="24"/>
          <w:szCs w:val="24"/>
        </w:rPr>
        <w:id w:val="510340006"/>
        <w:docPartObj>
          <w:docPartGallery w:val="Table of Contents"/>
          <w:docPartUnique/>
        </w:docPartObj>
      </w:sdtPr>
      <w:sdtContent>
        <w:p w14:paraId="1DCB1ADD" w14:textId="7E98FA12" w:rsidR="005213B2" w:rsidRPr="00386362" w:rsidRDefault="00423BA9" w:rsidP="007730FC">
          <w:pPr>
            <w:pStyle w:val="Heading1"/>
            <w:numPr>
              <w:ilvl w:val="0"/>
              <w:numId w:val="0"/>
            </w:numPr>
            <w:rPr>
              <w:noProof w:val="0"/>
            </w:rPr>
          </w:pPr>
          <w:r w:rsidRPr="00386362">
            <w:rPr>
              <w:noProof w:val="0"/>
            </w:rPr>
            <w:t>Съдържание</w:t>
          </w:r>
          <w:bookmarkEnd w:id="1"/>
          <w:r w:rsidRPr="00386362">
            <w:rPr>
              <w:noProof w:val="0"/>
            </w:rPr>
            <w:t xml:space="preserve"> </w:t>
          </w:r>
        </w:p>
        <w:p w14:paraId="2D8CA28F" w14:textId="5B7D31A3" w:rsidR="00C14138" w:rsidRDefault="005213B2">
          <w:pPr>
            <w:pStyle w:val="TOC1"/>
            <w:tabs>
              <w:tab w:val="right" w:leader="dot" w:pos="9350"/>
            </w:tabs>
            <w:rPr>
              <w:rFonts w:asciiTheme="minorHAnsi" w:eastAsiaTheme="minorEastAsia" w:hAnsiTheme="minorHAnsi" w:cstheme="minorBidi"/>
              <w:noProof/>
              <w:sz w:val="22"/>
              <w:szCs w:val="22"/>
              <w:lang w:val="en-US" w:eastAsia="en-US"/>
            </w:rPr>
          </w:pPr>
          <w:r w:rsidRPr="00386362">
            <w:fldChar w:fldCharType="begin"/>
          </w:r>
          <w:r w:rsidRPr="00386362">
            <w:instrText xml:space="preserve"> TOC \o "1-3" \h \z \u </w:instrText>
          </w:r>
          <w:r w:rsidRPr="00386362">
            <w:fldChar w:fldCharType="separate"/>
          </w:r>
          <w:hyperlink w:anchor="_Toc131771574" w:history="1">
            <w:r w:rsidR="00C14138" w:rsidRPr="00FD7DE1">
              <w:rPr>
                <w:rStyle w:val="Hyperlink"/>
                <w:noProof/>
              </w:rPr>
              <w:t>Съдържание</w:t>
            </w:r>
            <w:r w:rsidR="00C14138">
              <w:rPr>
                <w:noProof/>
                <w:webHidden/>
              </w:rPr>
              <w:tab/>
            </w:r>
            <w:r w:rsidR="00C14138">
              <w:rPr>
                <w:noProof/>
                <w:webHidden/>
              </w:rPr>
              <w:fldChar w:fldCharType="begin"/>
            </w:r>
            <w:r w:rsidR="00C14138">
              <w:rPr>
                <w:noProof/>
                <w:webHidden/>
              </w:rPr>
              <w:instrText xml:space="preserve"> PAGEREF _Toc131771574 \h </w:instrText>
            </w:r>
            <w:r w:rsidR="00C14138">
              <w:rPr>
                <w:noProof/>
                <w:webHidden/>
              </w:rPr>
            </w:r>
            <w:r w:rsidR="00C14138">
              <w:rPr>
                <w:noProof/>
                <w:webHidden/>
              </w:rPr>
              <w:fldChar w:fldCharType="separate"/>
            </w:r>
            <w:r w:rsidR="00C14138">
              <w:rPr>
                <w:noProof/>
                <w:webHidden/>
              </w:rPr>
              <w:t>2</w:t>
            </w:r>
            <w:r w:rsidR="00C14138">
              <w:rPr>
                <w:noProof/>
                <w:webHidden/>
              </w:rPr>
              <w:fldChar w:fldCharType="end"/>
            </w:r>
          </w:hyperlink>
        </w:p>
        <w:p w14:paraId="07451D72" w14:textId="63777DCF" w:rsidR="00C14138"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71575" w:history="1">
            <w:r w:rsidR="00C14138" w:rsidRPr="00FD7DE1">
              <w:rPr>
                <w:rStyle w:val="Hyperlink"/>
                <w:noProof/>
              </w:rPr>
              <w:t>1.</w:t>
            </w:r>
            <w:r w:rsidR="00C14138">
              <w:rPr>
                <w:rFonts w:asciiTheme="minorHAnsi" w:eastAsiaTheme="minorEastAsia" w:hAnsiTheme="minorHAnsi" w:cstheme="minorBidi"/>
                <w:noProof/>
                <w:sz w:val="22"/>
                <w:szCs w:val="22"/>
                <w:lang w:val="en-US" w:eastAsia="en-US"/>
              </w:rPr>
              <w:tab/>
            </w:r>
            <w:r w:rsidR="00C14138" w:rsidRPr="00FD7DE1">
              <w:rPr>
                <w:rStyle w:val="Hyperlink"/>
                <w:noProof/>
              </w:rPr>
              <w:t>Въведение</w:t>
            </w:r>
            <w:r w:rsidR="00C14138">
              <w:rPr>
                <w:noProof/>
                <w:webHidden/>
              </w:rPr>
              <w:tab/>
            </w:r>
            <w:r w:rsidR="00C14138">
              <w:rPr>
                <w:noProof/>
                <w:webHidden/>
              </w:rPr>
              <w:fldChar w:fldCharType="begin"/>
            </w:r>
            <w:r w:rsidR="00C14138">
              <w:rPr>
                <w:noProof/>
                <w:webHidden/>
              </w:rPr>
              <w:instrText xml:space="preserve"> PAGEREF _Toc131771575 \h </w:instrText>
            </w:r>
            <w:r w:rsidR="00C14138">
              <w:rPr>
                <w:noProof/>
                <w:webHidden/>
              </w:rPr>
            </w:r>
            <w:r w:rsidR="00C14138">
              <w:rPr>
                <w:noProof/>
                <w:webHidden/>
              </w:rPr>
              <w:fldChar w:fldCharType="separate"/>
            </w:r>
            <w:r w:rsidR="00C14138">
              <w:rPr>
                <w:noProof/>
                <w:webHidden/>
              </w:rPr>
              <w:t>3</w:t>
            </w:r>
            <w:r w:rsidR="00C14138">
              <w:rPr>
                <w:noProof/>
                <w:webHidden/>
              </w:rPr>
              <w:fldChar w:fldCharType="end"/>
            </w:r>
          </w:hyperlink>
        </w:p>
        <w:p w14:paraId="01875B8F" w14:textId="6F5F94E1" w:rsidR="00C14138"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71576" w:history="1">
            <w:r w:rsidR="00C14138" w:rsidRPr="00FD7DE1">
              <w:rPr>
                <w:rStyle w:val="Hyperlink"/>
                <w:noProof/>
              </w:rPr>
              <w:t>2.</w:t>
            </w:r>
            <w:r w:rsidR="00C14138">
              <w:rPr>
                <w:rFonts w:asciiTheme="minorHAnsi" w:eastAsiaTheme="minorEastAsia" w:hAnsiTheme="minorHAnsi" w:cstheme="minorBidi"/>
                <w:noProof/>
                <w:sz w:val="22"/>
                <w:szCs w:val="22"/>
                <w:lang w:val="en-US" w:eastAsia="en-US"/>
              </w:rPr>
              <w:tab/>
            </w:r>
            <w:r w:rsidR="00C14138" w:rsidRPr="00FD7DE1">
              <w:rPr>
                <w:rStyle w:val="Hyperlink"/>
                <w:noProof/>
              </w:rPr>
              <w:t>Цел и задачи на методическото указание</w:t>
            </w:r>
            <w:r w:rsidR="00C14138">
              <w:rPr>
                <w:noProof/>
                <w:webHidden/>
              </w:rPr>
              <w:tab/>
            </w:r>
            <w:r w:rsidR="00C14138">
              <w:rPr>
                <w:noProof/>
                <w:webHidden/>
              </w:rPr>
              <w:fldChar w:fldCharType="begin"/>
            </w:r>
            <w:r w:rsidR="00C14138">
              <w:rPr>
                <w:noProof/>
                <w:webHidden/>
              </w:rPr>
              <w:instrText xml:space="preserve"> PAGEREF _Toc131771576 \h </w:instrText>
            </w:r>
            <w:r w:rsidR="00C14138">
              <w:rPr>
                <w:noProof/>
                <w:webHidden/>
              </w:rPr>
            </w:r>
            <w:r w:rsidR="00C14138">
              <w:rPr>
                <w:noProof/>
                <w:webHidden/>
              </w:rPr>
              <w:fldChar w:fldCharType="separate"/>
            </w:r>
            <w:r w:rsidR="00C14138">
              <w:rPr>
                <w:noProof/>
                <w:webHidden/>
              </w:rPr>
              <w:t>6</w:t>
            </w:r>
            <w:r w:rsidR="00C14138">
              <w:rPr>
                <w:noProof/>
                <w:webHidden/>
              </w:rPr>
              <w:fldChar w:fldCharType="end"/>
            </w:r>
          </w:hyperlink>
        </w:p>
        <w:p w14:paraId="40D038D1" w14:textId="73A88B01" w:rsidR="00C14138"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71577" w:history="1">
            <w:r w:rsidR="00C14138" w:rsidRPr="00FD7DE1">
              <w:rPr>
                <w:rStyle w:val="Hyperlink"/>
                <w:noProof/>
              </w:rPr>
              <w:t>3.</w:t>
            </w:r>
            <w:r w:rsidR="00C14138">
              <w:rPr>
                <w:rFonts w:asciiTheme="minorHAnsi" w:eastAsiaTheme="minorEastAsia" w:hAnsiTheme="minorHAnsi" w:cstheme="minorBidi"/>
                <w:noProof/>
                <w:sz w:val="22"/>
                <w:szCs w:val="22"/>
                <w:lang w:val="en-US" w:eastAsia="en-US"/>
              </w:rPr>
              <w:tab/>
            </w:r>
            <w:r w:rsidR="00C14138" w:rsidRPr="00FD7DE1">
              <w:rPr>
                <w:rStyle w:val="Hyperlink"/>
                <w:noProof/>
              </w:rPr>
              <w:t>Технология за поддържане, надграждане и развитие на специфичните дигитални умения</w:t>
            </w:r>
            <w:r w:rsidR="00C14138">
              <w:rPr>
                <w:noProof/>
                <w:webHidden/>
              </w:rPr>
              <w:tab/>
            </w:r>
            <w:r w:rsidR="00C14138">
              <w:rPr>
                <w:noProof/>
                <w:webHidden/>
              </w:rPr>
              <w:fldChar w:fldCharType="begin"/>
            </w:r>
            <w:r w:rsidR="00C14138">
              <w:rPr>
                <w:noProof/>
                <w:webHidden/>
              </w:rPr>
              <w:instrText xml:space="preserve"> PAGEREF _Toc131771577 \h </w:instrText>
            </w:r>
            <w:r w:rsidR="00C14138">
              <w:rPr>
                <w:noProof/>
                <w:webHidden/>
              </w:rPr>
            </w:r>
            <w:r w:rsidR="00C14138">
              <w:rPr>
                <w:noProof/>
                <w:webHidden/>
              </w:rPr>
              <w:fldChar w:fldCharType="separate"/>
            </w:r>
            <w:r w:rsidR="00C14138">
              <w:rPr>
                <w:noProof/>
                <w:webHidden/>
              </w:rPr>
              <w:t>7</w:t>
            </w:r>
            <w:r w:rsidR="00C14138">
              <w:rPr>
                <w:noProof/>
                <w:webHidden/>
              </w:rPr>
              <w:fldChar w:fldCharType="end"/>
            </w:r>
          </w:hyperlink>
        </w:p>
        <w:p w14:paraId="0F2088CA" w14:textId="53C3A970" w:rsidR="00C14138"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1771578" w:history="1">
            <w:r w:rsidR="00C14138" w:rsidRPr="00FD7DE1">
              <w:rPr>
                <w:rStyle w:val="Hyperlink"/>
                <w:noProof/>
              </w:rPr>
              <w:t>3.1.</w:t>
            </w:r>
            <w:r w:rsidR="00C14138">
              <w:rPr>
                <w:rFonts w:asciiTheme="minorHAnsi" w:eastAsiaTheme="minorEastAsia" w:hAnsiTheme="minorHAnsi" w:cstheme="minorBidi"/>
                <w:noProof/>
                <w:sz w:val="22"/>
                <w:szCs w:val="22"/>
                <w:lang w:val="en-US" w:eastAsia="en-US"/>
              </w:rPr>
              <w:tab/>
            </w:r>
            <w:r w:rsidR="00C14138" w:rsidRPr="00FD7DE1">
              <w:rPr>
                <w:rStyle w:val="Hyperlink"/>
                <w:noProof/>
              </w:rPr>
              <w:t>Механизъм за текущ мониторинг на нивото на специфичните дигитални умения</w:t>
            </w:r>
            <w:r w:rsidR="00C14138">
              <w:rPr>
                <w:noProof/>
                <w:webHidden/>
              </w:rPr>
              <w:tab/>
            </w:r>
            <w:r w:rsidR="00C14138">
              <w:rPr>
                <w:noProof/>
                <w:webHidden/>
              </w:rPr>
              <w:fldChar w:fldCharType="begin"/>
            </w:r>
            <w:r w:rsidR="00C14138">
              <w:rPr>
                <w:noProof/>
                <w:webHidden/>
              </w:rPr>
              <w:instrText xml:space="preserve"> PAGEREF _Toc131771578 \h </w:instrText>
            </w:r>
            <w:r w:rsidR="00C14138">
              <w:rPr>
                <w:noProof/>
                <w:webHidden/>
              </w:rPr>
            </w:r>
            <w:r w:rsidR="00C14138">
              <w:rPr>
                <w:noProof/>
                <w:webHidden/>
              </w:rPr>
              <w:fldChar w:fldCharType="separate"/>
            </w:r>
            <w:r w:rsidR="00C14138">
              <w:rPr>
                <w:noProof/>
                <w:webHidden/>
              </w:rPr>
              <w:t>7</w:t>
            </w:r>
            <w:r w:rsidR="00C14138">
              <w:rPr>
                <w:noProof/>
                <w:webHidden/>
              </w:rPr>
              <w:fldChar w:fldCharType="end"/>
            </w:r>
          </w:hyperlink>
        </w:p>
        <w:p w14:paraId="6E2C6AAC" w14:textId="6B2E3811" w:rsidR="00C14138"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1771579" w:history="1">
            <w:r w:rsidR="00C14138" w:rsidRPr="00FD7DE1">
              <w:rPr>
                <w:rStyle w:val="Hyperlink"/>
                <w:noProof/>
              </w:rPr>
              <w:t>3.2.</w:t>
            </w:r>
            <w:r w:rsidR="00C14138">
              <w:rPr>
                <w:rFonts w:asciiTheme="minorHAnsi" w:eastAsiaTheme="minorEastAsia" w:hAnsiTheme="minorHAnsi" w:cstheme="minorBidi"/>
                <w:noProof/>
                <w:sz w:val="22"/>
                <w:szCs w:val="22"/>
                <w:lang w:val="en-US" w:eastAsia="en-US"/>
              </w:rPr>
              <w:tab/>
            </w:r>
            <w:r w:rsidR="00C14138" w:rsidRPr="00FD7DE1">
              <w:rPr>
                <w:rStyle w:val="Hyperlink"/>
                <w:noProof/>
              </w:rPr>
              <w:t>Анализ на резултатите от проведения мониторинг</w:t>
            </w:r>
            <w:r w:rsidR="00C14138">
              <w:rPr>
                <w:noProof/>
                <w:webHidden/>
              </w:rPr>
              <w:tab/>
            </w:r>
            <w:r w:rsidR="00C14138">
              <w:rPr>
                <w:noProof/>
                <w:webHidden/>
              </w:rPr>
              <w:fldChar w:fldCharType="begin"/>
            </w:r>
            <w:r w:rsidR="00C14138">
              <w:rPr>
                <w:noProof/>
                <w:webHidden/>
              </w:rPr>
              <w:instrText xml:space="preserve"> PAGEREF _Toc131771579 \h </w:instrText>
            </w:r>
            <w:r w:rsidR="00C14138">
              <w:rPr>
                <w:noProof/>
                <w:webHidden/>
              </w:rPr>
            </w:r>
            <w:r w:rsidR="00C14138">
              <w:rPr>
                <w:noProof/>
                <w:webHidden/>
              </w:rPr>
              <w:fldChar w:fldCharType="separate"/>
            </w:r>
            <w:r w:rsidR="00C14138">
              <w:rPr>
                <w:noProof/>
                <w:webHidden/>
              </w:rPr>
              <w:t>10</w:t>
            </w:r>
            <w:r w:rsidR="00C14138">
              <w:rPr>
                <w:noProof/>
                <w:webHidden/>
              </w:rPr>
              <w:fldChar w:fldCharType="end"/>
            </w:r>
          </w:hyperlink>
        </w:p>
        <w:p w14:paraId="390538A7" w14:textId="462A78EB" w:rsidR="00C14138"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1771580" w:history="1">
            <w:r w:rsidR="00C14138" w:rsidRPr="00FD7DE1">
              <w:rPr>
                <w:rStyle w:val="Hyperlink"/>
                <w:noProof/>
              </w:rPr>
              <w:t>3.3.</w:t>
            </w:r>
            <w:r w:rsidR="00C14138">
              <w:rPr>
                <w:rFonts w:asciiTheme="minorHAnsi" w:eastAsiaTheme="minorEastAsia" w:hAnsiTheme="minorHAnsi" w:cstheme="minorBidi"/>
                <w:noProof/>
                <w:sz w:val="22"/>
                <w:szCs w:val="22"/>
                <w:lang w:val="en-US" w:eastAsia="en-US"/>
              </w:rPr>
              <w:tab/>
            </w:r>
            <w:r w:rsidR="00C14138" w:rsidRPr="00FD7DE1">
              <w:rPr>
                <w:rStyle w:val="Hyperlink"/>
                <w:noProof/>
              </w:rPr>
              <w:t>Актуализиране на унифицираните профили на дигиталните умения</w:t>
            </w:r>
            <w:r w:rsidR="00C14138">
              <w:rPr>
                <w:noProof/>
                <w:webHidden/>
              </w:rPr>
              <w:tab/>
            </w:r>
            <w:r w:rsidR="00C14138">
              <w:rPr>
                <w:noProof/>
                <w:webHidden/>
              </w:rPr>
              <w:fldChar w:fldCharType="begin"/>
            </w:r>
            <w:r w:rsidR="00C14138">
              <w:rPr>
                <w:noProof/>
                <w:webHidden/>
              </w:rPr>
              <w:instrText xml:space="preserve"> PAGEREF _Toc131771580 \h </w:instrText>
            </w:r>
            <w:r w:rsidR="00C14138">
              <w:rPr>
                <w:noProof/>
                <w:webHidden/>
              </w:rPr>
            </w:r>
            <w:r w:rsidR="00C14138">
              <w:rPr>
                <w:noProof/>
                <w:webHidden/>
              </w:rPr>
              <w:fldChar w:fldCharType="separate"/>
            </w:r>
            <w:r w:rsidR="00C14138">
              <w:rPr>
                <w:noProof/>
                <w:webHidden/>
              </w:rPr>
              <w:t>12</w:t>
            </w:r>
            <w:r w:rsidR="00C14138">
              <w:rPr>
                <w:noProof/>
                <w:webHidden/>
              </w:rPr>
              <w:fldChar w:fldCharType="end"/>
            </w:r>
          </w:hyperlink>
        </w:p>
        <w:p w14:paraId="185B355D" w14:textId="797DB3AC" w:rsidR="00C14138"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1771581" w:history="1">
            <w:r w:rsidR="00C14138" w:rsidRPr="00FD7DE1">
              <w:rPr>
                <w:rStyle w:val="Hyperlink"/>
                <w:noProof/>
              </w:rPr>
              <w:t>3.4.</w:t>
            </w:r>
            <w:r w:rsidR="00C14138">
              <w:rPr>
                <w:rFonts w:asciiTheme="minorHAnsi" w:eastAsiaTheme="minorEastAsia" w:hAnsiTheme="minorHAnsi" w:cstheme="minorBidi"/>
                <w:noProof/>
                <w:sz w:val="22"/>
                <w:szCs w:val="22"/>
                <w:lang w:val="en-US" w:eastAsia="en-US"/>
              </w:rPr>
              <w:tab/>
            </w:r>
            <w:r w:rsidR="00C14138" w:rsidRPr="00FD7DE1">
              <w:rPr>
                <w:rStyle w:val="Hyperlink"/>
                <w:noProof/>
              </w:rPr>
              <w:t>Актуализиране на програмите за неформално обучение</w:t>
            </w:r>
            <w:r w:rsidR="00C14138">
              <w:rPr>
                <w:noProof/>
                <w:webHidden/>
              </w:rPr>
              <w:tab/>
            </w:r>
            <w:r w:rsidR="00C14138">
              <w:rPr>
                <w:noProof/>
                <w:webHidden/>
              </w:rPr>
              <w:fldChar w:fldCharType="begin"/>
            </w:r>
            <w:r w:rsidR="00C14138">
              <w:rPr>
                <w:noProof/>
                <w:webHidden/>
              </w:rPr>
              <w:instrText xml:space="preserve"> PAGEREF _Toc131771581 \h </w:instrText>
            </w:r>
            <w:r w:rsidR="00C14138">
              <w:rPr>
                <w:noProof/>
                <w:webHidden/>
              </w:rPr>
            </w:r>
            <w:r w:rsidR="00C14138">
              <w:rPr>
                <w:noProof/>
                <w:webHidden/>
              </w:rPr>
              <w:fldChar w:fldCharType="separate"/>
            </w:r>
            <w:r w:rsidR="00C14138">
              <w:rPr>
                <w:noProof/>
                <w:webHidden/>
              </w:rPr>
              <w:t>13</w:t>
            </w:r>
            <w:r w:rsidR="00C14138">
              <w:rPr>
                <w:noProof/>
                <w:webHidden/>
              </w:rPr>
              <w:fldChar w:fldCharType="end"/>
            </w:r>
          </w:hyperlink>
        </w:p>
        <w:p w14:paraId="7E1AEA54" w14:textId="1F8489C9" w:rsidR="00C14138"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1771582" w:history="1">
            <w:r w:rsidR="00C14138" w:rsidRPr="00FD7DE1">
              <w:rPr>
                <w:rStyle w:val="Hyperlink"/>
                <w:noProof/>
              </w:rPr>
              <w:t>3.5.</w:t>
            </w:r>
            <w:r w:rsidR="00C14138">
              <w:rPr>
                <w:rFonts w:asciiTheme="minorHAnsi" w:eastAsiaTheme="minorEastAsia" w:hAnsiTheme="minorHAnsi" w:cstheme="minorBidi"/>
                <w:noProof/>
                <w:sz w:val="22"/>
                <w:szCs w:val="22"/>
                <w:lang w:val="en-US" w:eastAsia="en-US"/>
              </w:rPr>
              <w:tab/>
            </w:r>
            <w:r w:rsidR="00C14138" w:rsidRPr="00FD7DE1">
              <w:rPr>
                <w:rStyle w:val="Hyperlink"/>
                <w:noProof/>
              </w:rPr>
              <w:t>Адаптиране на секторната квалификационна рамка</w:t>
            </w:r>
            <w:r w:rsidR="00C14138">
              <w:rPr>
                <w:noProof/>
                <w:webHidden/>
              </w:rPr>
              <w:tab/>
            </w:r>
            <w:r w:rsidR="00C14138">
              <w:rPr>
                <w:noProof/>
                <w:webHidden/>
              </w:rPr>
              <w:fldChar w:fldCharType="begin"/>
            </w:r>
            <w:r w:rsidR="00C14138">
              <w:rPr>
                <w:noProof/>
                <w:webHidden/>
              </w:rPr>
              <w:instrText xml:space="preserve"> PAGEREF _Toc131771582 \h </w:instrText>
            </w:r>
            <w:r w:rsidR="00C14138">
              <w:rPr>
                <w:noProof/>
                <w:webHidden/>
              </w:rPr>
            </w:r>
            <w:r w:rsidR="00C14138">
              <w:rPr>
                <w:noProof/>
                <w:webHidden/>
              </w:rPr>
              <w:fldChar w:fldCharType="separate"/>
            </w:r>
            <w:r w:rsidR="00C14138">
              <w:rPr>
                <w:noProof/>
                <w:webHidden/>
              </w:rPr>
              <w:t>16</w:t>
            </w:r>
            <w:r w:rsidR="00C14138">
              <w:rPr>
                <w:noProof/>
                <w:webHidden/>
              </w:rPr>
              <w:fldChar w:fldCharType="end"/>
            </w:r>
          </w:hyperlink>
        </w:p>
        <w:p w14:paraId="699C8589" w14:textId="78270F4A" w:rsidR="00C14138"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71583" w:history="1">
            <w:r w:rsidR="00C14138" w:rsidRPr="00FD7DE1">
              <w:rPr>
                <w:rStyle w:val="Hyperlink"/>
                <w:noProof/>
              </w:rPr>
              <w:t>4.</w:t>
            </w:r>
            <w:r w:rsidR="00C14138">
              <w:rPr>
                <w:rFonts w:asciiTheme="minorHAnsi" w:eastAsiaTheme="minorEastAsia" w:hAnsiTheme="minorHAnsi" w:cstheme="minorBidi"/>
                <w:noProof/>
                <w:sz w:val="22"/>
                <w:szCs w:val="22"/>
                <w:lang w:val="en-US" w:eastAsia="en-US"/>
              </w:rPr>
              <w:tab/>
            </w:r>
            <w:r w:rsidR="00C14138" w:rsidRPr="00FD7DE1">
              <w:rPr>
                <w:rStyle w:val="Hyperlink"/>
                <w:noProof/>
              </w:rPr>
              <w:t>Инструментариум за прогнозиране на специфичните дигитални умения</w:t>
            </w:r>
            <w:r w:rsidR="00C14138">
              <w:rPr>
                <w:noProof/>
                <w:webHidden/>
              </w:rPr>
              <w:tab/>
            </w:r>
            <w:r w:rsidR="00C14138">
              <w:rPr>
                <w:noProof/>
                <w:webHidden/>
              </w:rPr>
              <w:fldChar w:fldCharType="begin"/>
            </w:r>
            <w:r w:rsidR="00C14138">
              <w:rPr>
                <w:noProof/>
                <w:webHidden/>
              </w:rPr>
              <w:instrText xml:space="preserve"> PAGEREF _Toc131771583 \h </w:instrText>
            </w:r>
            <w:r w:rsidR="00C14138">
              <w:rPr>
                <w:noProof/>
                <w:webHidden/>
              </w:rPr>
            </w:r>
            <w:r w:rsidR="00C14138">
              <w:rPr>
                <w:noProof/>
                <w:webHidden/>
              </w:rPr>
              <w:fldChar w:fldCharType="separate"/>
            </w:r>
            <w:r w:rsidR="00C14138">
              <w:rPr>
                <w:noProof/>
                <w:webHidden/>
              </w:rPr>
              <w:t>17</w:t>
            </w:r>
            <w:r w:rsidR="00C14138">
              <w:rPr>
                <w:noProof/>
                <w:webHidden/>
              </w:rPr>
              <w:fldChar w:fldCharType="end"/>
            </w:r>
          </w:hyperlink>
        </w:p>
        <w:p w14:paraId="34BBBDB3" w14:textId="3658F888" w:rsidR="00C14138"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1771584" w:history="1">
            <w:r w:rsidR="00C14138" w:rsidRPr="00FD7DE1">
              <w:rPr>
                <w:rStyle w:val="Hyperlink"/>
                <w:rFonts w:eastAsia="Calibri"/>
                <w:noProof/>
              </w:rPr>
              <w:t>5.</w:t>
            </w:r>
            <w:r w:rsidR="00C14138">
              <w:rPr>
                <w:rFonts w:asciiTheme="minorHAnsi" w:eastAsiaTheme="minorEastAsia" w:hAnsiTheme="minorHAnsi" w:cstheme="minorBidi"/>
                <w:noProof/>
                <w:sz w:val="22"/>
                <w:szCs w:val="22"/>
                <w:lang w:val="en-US" w:eastAsia="en-US"/>
              </w:rPr>
              <w:tab/>
            </w:r>
            <w:r w:rsidR="00C14138" w:rsidRPr="00FD7DE1">
              <w:rPr>
                <w:rStyle w:val="Hyperlink"/>
                <w:noProof/>
              </w:rPr>
              <w:t xml:space="preserve">Процедура за приемане и актуализиране на </w:t>
            </w:r>
            <w:r w:rsidR="00C14138" w:rsidRPr="00FD7DE1">
              <w:rPr>
                <w:rStyle w:val="Hyperlink"/>
                <w:rFonts w:eastAsia="Calibri"/>
                <w:noProof/>
              </w:rPr>
              <w:t>Методическото указание</w:t>
            </w:r>
            <w:r w:rsidR="00C14138">
              <w:rPr>
                <w:noProof/>
                <w:webHidden/>
              </w:rPr>
              <w:tab/>
            </w:r>
            <w:r w:rsidR="00C14138">
              <w:rPr>
                <w:noProof/>
                <w:webHidden/>
              </w:rPr>
              <w:fldChar w:fldCharType="begin"/>
            </w:r>
            <w:r w:rsidR="00C14138">
              <w:rPr>
                <w:noProof/>
                <w:webHidden/>
              </w:rPr>
              <w:instrText xml:space="preserve"> PAGEREF _Toc131771584 \h </w:instrText>
            </w:r>
            <w:r w:rsidR="00C14138">
              <w:rPr>
                <w:noProof/>
                <w:webHidden/>
              </w:rPr>
            </w:r>
            <w:r w:rsidR="00C14138">
              <w:rPr>
                <w:noProof/>
                <w:webHidden/>
              </w:rPr>
              <w:fldChar w:fldCharType="separate"/>
            </w:r>
            <w:r w:rsidR="00C14138">
              <w:rPr>
                <w:noProof/>
                <w:webHidden/>
              </w:rPr>
              <w:t>19</w:t>
            </w:r>
            <w:r w:rsidR="00C14138">
              <w:rPr>
                <w:noProof/>
                <w:webHidden/>
              </w:rPr>
              <w:fldChar w:fldCharType="end"/>
            </w:r>
          </w:hyperlink>
        </w:p>
        <w:p w14:paraId="21694935" w14:textId="1C7DAB3D" w:rsidR="00C14138" w:rsidRDefault="00000000">
          <w:pPr>
            <w:pStyle w:val="TOC1"/>
            <w:tabs>
              <w:tab w:val="right" w:leader="dot" w:pos="9350"/>
            </w:tabs>
            <w:rPr>
              <w:rFonts w:asciiTheme="minorHAnsi" w:eastAsiaTheme="minorEastAsia" w:hAnsiTheme="minorHAnsi" w:cstheme="minorBidi"/>
              <w:noProof/>
              <w:sz w:val="22"/>
              <w:szCs w:val="22"/>
              <w:lang w:val="en-US" w:eastAsia="en-US"/>
            </w:rPr>
          </w:pPr>
          <w:hyperlink w:anchor="_Toc131771585" w:history="1">
            <w:r w:rsidR="00C14138" w:rsidRPr="00FD7DE1">
              <w:rPr>
                <w:rStyle w:val="Hyperlink"/>
                <w:noProof/>
              </w:rPr>
              <w:t>ПРИЛОЖЕНИЯ</w:t>
            </w:r>
            <w:r w:rsidR="00C14138">
              <w:rPr>
                <w:noProof/>
                <w:webHidden/>
              </w:rPr>
              <w:tab/>
            </w:r>
            <w:r w:rsidR="00C14138">
              <w:rPr>
                <w:noProof/>
                <w:webHidden/>
              </w:rPr>
              <w:fldChar w:fldCharType="begin"/>
            </w:r>
            <w:r w:rsidR="00C14138">
              <w:rPr>
                <w:noProof/>
                <w:webHidden/>
              </w:rPr>
              <w:instrText xml:space="preserve"> PAGEREF _Toc131771585 \h </w:instrText>
            </w:r>
            <w:r w:rsidR="00C14138">
              <w:rPr>
                <w:noProof/>
                <w:webHidden/>
              </w:rPr>
            </w:r>
            <w:r w:rsidR="00C14138">
              <w:rPr>
                <w:noProof/>
                <w:webHidden/>
              </w:rPr>
              <w:fldChar w:fldCharType="separate"/>
            </w:r>
            <w:r w:rsidR="00C14138">
              <w:rPr>
                <w:noProof/>
                <w:webHidden/>
              </w:rPr>
              <w:t>19</w:t>
            </w:r>
            <w:r w:rsidR="00C14138">
              <w:rPr>
                <w:noProof/>
                <w:webHidden/>
              </w:rPr>
              <w:fldChar w:fldCharType="end"/>
            </w:r>
          </w:hyperlink>
        </w:p>
        <w:p w14:paraId="13D246C3" w14:textId="5F2A2D2D" w:rsidR="005213B2" w:rsidRPr="00386362" w:rsidRDefault="005213B2" w:rsidP="001E13A2">
          <w:r w:rsidRPr="00386362">
            <w:fldChar w:fldCharType="end"/>
          </w:r>
        </w:p>
      </w:sdtContent>
    </w:sdt>
    <w:p w14:paraId="2C89FB6A" w14:textId="2BA9D863" w:rsidR="007A1BBF" w:rsidRPr="007A1BBF" w:rsidRDefault="007A1BBF">
      <w:pPr>
        <w:pStyle w:val="TableofFigures"/>
        <w:tabs>
          <w:tab w:val="right" w:leader="dot" w:pos="9350"/>
        </w:tabs>
        <w:rPr>
          <w:rFonts w:asciiTheme="minorHAnsi" w:eastAsiaTheme="minorEastAsia" w:hAnsiTheme="minorHAnsi" w:cstheme="minorBidi"/>
          <w:noProof/>
          <w:sz w:val="22"/>
          <w:szCs w:val="22"/>
          <w:lang w:val="en-US" w:eastAsia="en-US"/>
        </w:rPr>
      </w:pPr>
      <w:r w:rsidRPr="007A1BBF">
        <w:fldChar w:fldCharType="begin"/>
      </w:r>
      <w:r w:rsidRPr="007A1BBF">
        <w:instrText xml:space="preserve"> TOC \h \z \c "Фигура" </w:instrText>
      </w:r>
      <w:r w:rsidRPr="007A1BBF">
        <w:fldChar w:fldCharType="separate"/>
      </w:r>
      <w:hyperlink w:anchor="_Toc130569696" w:history="1">
        <w:r w:rsidRPr="007A1BBF">
          <w:rPr>
            <w:rStyle w:val="Hyperlink"/>
            <w:noProof/>
          </w:rPr>
          <w:t>Фигура 1</w:t>
        </w:r>
        <w:r w:rsidRPr="007A1BBF">
          <w:rPr>
            <w:rStyle w:val="Hyperlink"/>
            <w:noProof/>
            <w:lang w:val="en-US"/>
          </w:rPr>
          <w:t>.</w:t>
        </w:r>
        <w:r w:rsidRPr="007A1BBF">
          <w:rPr>
            <w:rStyle w:val="Hyperlink"/>
            <w:rFonts w:eastAsia="Calibri" w:cs="Times New Roman"/>
            <w:bCs/>
            <w:noProof/>
            <w:lang w:eastAsia="en-US"/>
          </w:rPr>
          <w:t xml:space="preserve"> Пример за АНКЕТНА КАРТА </w:t>
        </w:r>
        <w:r w:rsidRPr="007A1BBF">
          <w:rPr>
            <w:rStyle w:val="Hyperlink"/>
            <w:rFonts w:eastAsia="Calibri" w:cs="Times New Roman"/>
            <w:noProof/>
            <w:lang w:eastAsia="en-US"/>
          </w:rPr>
          <w:t>за изследване/мониторинг/анализ на специфични дигитални умения/компетентности</w:t>
        </w:r>
        <w:r w:rsidRPr="007A1BBF">
          <w:rPr>
            <w:noProof/>
            <w:webHidden/>
          </w:rPr>
          <w:tab/>
        </w:r>
        <w:r w:rsidRPr="007A1BBF">
          <w:rPr>
            <w:noProof/>
            <w:webHidden/>
          </w:rPr>
          <w:fldChar w:fldCharType="begin"/>
        </w:r>
        <w:r w:rsidRPr="007A1BBF">
          <w:rPr>
            <w:noProof/>
            <w:webHidden/>
          </w:rPr>
          <w:instrText xml:space="preserve"> PAGEREF _Toc130569696 \h </w:instrText>
        </w:r>
        <w:r w:rsidRPr="007A1BBF">
          <w:rPr>
            <w:noProof/>
            <w:webHidden/>
          </w:rPr>
        </w:r>
        <w:r w:rsidRPr="007A1BBF">
          <w:rPr>
            <w:noProof/>
            <w:webHidden/>
          </w:rPr>
          <w:fldChar w:fldCharType="separate"/>
        </w:r>
        <w:r w:rsidR="00B44A3E">
          <w:rPr>
            <w:noProof/>
            <w:webHidden/>
          </w:rPr>
          <w:t>10</w:t>
        </w:r>
        <w:r w:rsidRPr="007A1BBF">
          <w:rPr>
            <w:noProof/>
            <w:webHidden/>
          </w:rPr>
          <w:fldChar w:fldCharType="end"/>
        </w:r>
      </w:hyperlink>
    </w:p>
    <w:p w14:paraId="447ECAFA" w14:textId="326D6736" w:rsidR="007A1BBF" w:rsidRPr="007A1BBF" w:rsidRDefault="00000000">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7" w:history="1">
        <w:r w:rsidR="007A1BBF" w:rsidRPr="007A1BBF">
          <w:rPr>
            <w:rStyle w:val="Hyperlink"/>
            <w:noProof/>
          </w:rPr>
          <w:t>Фигура 2</w:t>
        </w:r>
        <w:r w:rsidR="007A1BBF" w:rsidRPr="007A1BBF">
          <w:rPr>
            <w:rStyle w:val="Hyperlink"/>
            <w:noProof/>
            <w:lang w:val="en-US"/>
          </w:rPr>
          <w:t xml:space="preserve">. </w:t>
        </w:r>
        <w:r w:rsidR="007A1BBF" w:rsidRPr="007A1BBF">
          <w:rPr>
            <w:rStyle w:val="Hyperlink"/>
            <w:rFonts w:eastAsia="Calibri" w:cstheme="minorHAnsi"/>
            <w:bCs/>
            <w:noProof/>
          </w:rPr>
          <w:t>Карта</w:t>
        </w:r>
        <w:r w:rsidR="007A1BBF" w:rsidRPr="007A1BBF">
          <w:rPr>
            <w:rStyle w:val="Hyperlink"/>
            <w:rFonts w:eastAsia="Calibri" w:cstheme="minorHAnsi"/>
            <w:noProof/>
          </w:rPr>
          <w:t xml:space="preserve"> за оценка на специфичните дигитални компетентности</w:t>
        </w:r>
        <w:r w:rsidR="007A1BBF" w:rsidRPr="007A1BBF">
          <w:rPr>
            <w:noProof/>
            <w:webHidden/>
          </w:rPr>
          <w:tab/>
        </w:r>
        <w:r w:rsidR="007A1BBF" w:rsidRPr="007A1BBF">
          <w:rPr>
            <w:noProof/>
            <w:webHidden/>
          </w:rPr>
          <w:fldChar w:fldCharType="begin"/>
        </w:r>
        <w:r w:rsidR="007A1BBF" w:rsidRPr="007A1BBF">
          <w:rPr>
            <w:noProof/>
            <w:webHidden/>
          </w:rPr>
          <w:instrText xml:space="preserve"> PAGEREF _Toc130569697 \h </w:instrText>
        </w:r>
        <w:r w:rsidR="007A1BBF" w:rsidRPr="007A1BBF">
          <w:rPr>
            <w:noProof/>
            <w:webHidden/>
          </w:rPr>
        </w:r>
        <w:r w:rsidR="007A1BBF" w:rsidRPr="007A1BBF">
          <w:rPr>
            <w:noProof/>
            <w:webHidden/>
          </w:rPr>
          <w:fldChar w:fldCharType="separate"/>
        </w:r>
        <w:r w:rsidR="00B44A3E">
          <w:rPr>
            <w:noProof/>
            <w:webHidden/>
          </w:rPr>
          <w:t>12</w:t>
        </w:r>
        <w:r w:rsidR="007A1BBF" w:rsidRPr="007A1BBF">
          <w:rPr>
            <w:noProof/>
            <w:webHidden/>
          </w:rPr>
          <w:fldChar w:fldCharType="end"/>
        </w:r>
      </w:hyperlink>
    </w:p>
    <w:p w14:paraId="4F3DBEDF" w14:textId="23A01ABB" w:rsidR="007A1BBF" w:rsidRPr="007A1BBF" w:rsidRDefault="00000000">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8" w:history="1">
        <w:r w:rsidR="007A1BBF" w:rsidRPr="007A1BBF">
          <w:rPr>
            <w:rStyle w:val="Hyperlink"/>
            <w:noProof/>
          </w:rPr>
          <w:t xml:space="preserve">Фигура 3. </w:t>
        </w:r>
        <w:r w:rsidR="007A1BBF" w:rsidRPr="007A1BBF">
          <w:rPr>
            <w:rStyle w:val="Hyperlink"/>
            <w:rFonts w:eastAsia="Calibri" w:cs="Times New Roman"/>
            <w:bCs/>
            <w:noProof/>
            <w:lang w:eastAsia="en-US"/>
          </w:rPr>
          <w:t>Пример за учебно съдържание</w:t>
        </w:r>
        <w:r w:rsidR="007A1BBF" w:rsidRPr="007A1BBF">
          <w:rPr>
            <w:noProof/>
            <w:webHidden/>
          </w:rPr>
          <w:tab/>
        </w:r>
        <w:r w:rsidR="007A1BBF" w:rsidRPr="007A1BBF">
          <w:rPr>
            <w:noProof/>
            <w:webHidden/>
          </w:rPr>
          <w:fldChar w:fldCharType="begin"/>
        </w:r>
        <w:r w:rsidR="007A1BBF" w:rsidRPr="007A1BBF">
          <w:rPr>
            <w:noProof/>
            <w:webHidden/>
          </w:rPr>
          <w:instrText xml:space="preserve"> PAGEREF _Toc130569698 \h </w:instrText>
        </w:r>
        <w:r w:rsidR="007A1BBF" w:rsidRPr="007A1BBF">
          <w:rPr>
            <w:noProof/>
            <w:webHidden/>
          </w:rPr>
        </w:r>
        <w:r w:rsidR="007A1BBF" w:rsidRPr="007A1BBF">
          <w:rPr>
            <w:noProof/>
            <w:webHidden/>
          </w:rPr>
          <w:fldChar w:fldCharType="separate"/>
        </w:r>
        <w:r w:rsidR="00B44A3E">
          <w:rPr>
            <w:noProof/>
            <w:webHidden/>
          </w:rPr>
          <w:t>16</w:t>
        </w:r>
        <w:r w:rsidR="007A1BBF" w:rsidRPr="007A1BBF">
          <w:rPr>
            <w:noProof/>
            <w:webHidden/>
          </w:rPr>
          <w:fldChar w:fldCharType="end"/>
        </w:r>
      </w:hyperlink>
    </w:p>
    <w:p w14:paraId="2CB6101E" w14:textId="10050B2A" w:rsidR="00423BA9" w:rsidRPr="00386362" w:rsidRDefault="007A1BBF" w:rsidP="00423BA9">
      <w:r w:rsidRPr="007A1BBF">
        <w:fldChar w:fldCharType="end"/>
      </w:r>
    </w:p>
    <w:p w14:paraId="4C7836D1" w14:textId="77777777" w:rsidR="007730FC" w:rsidRPr="00386362" w:rsidRDefault="007730FC">
      <w:pPr>
        <w:spacing w:before="0" w:after="160" w:line="259" w:lineRule="auto"/>
        <w:jc w:val="left"/>
        <w:rPr>
          <w:rFonts w:asciiTheme="majorHAnsi" w:eastAsiaTheme="majorEastAsia" w:hAnsiTheme="majorHAnsi" w:cstheme="majorBidi"/>
          <w:color w:val="2E74B5" w:themeColor="accent1" w:themeShade="BF"/>
          <w:sz w:val="32"/>
          <w:szCs w:val="32"/>
        </w:rPr>
      </w:pPr>
      <w:bookmarkStart w:id="2" w:name="_Hlk128242790"/>
      <w:r w:rsidRPr="00386362">
        <w:br w:type="page"/>
      </w:r>
    </w:p>
    <w:p w14:paraId="6C624911" w14:textId="06B442ED" w:rsidR="00423BA9" w:rsidRPr="00386362" w:rsidRDefault="00423BA9" w:rsidP="007730FC">
      <w:pPr>
        <w:pStyle w:val="Heading1"/>
        <w:rPr>
          <w:noProof w:val="0"/>
        </w:rPr>
      </w:pPr>
      <w:bookmarkStart w:id="3" w:name="_Toc131771575"/>
      <w:r w:rsidRPr="00386362">
        <w:rPr>
          <w:noProof w:val="0"/>
        </w:rPr>
        <w:lastRenderedPageBreak/>
        <w:t>Въведение</w:t>
      </w:r>
      <w:bookmarkEnd w:id="3"/>
      <w:r w:rsidRPr="00386362">
        <w:rPr>
          <w:noProof w:val="0"/>
        </w:rPr>
        <w:t xml:space="preserve"> </w:t>
      </w:r>
    </w:p>
    <w:p w14:paraId="4D275791" w14:textId="77777777" w:rsidR="002A38C6" w:rsidRPr="00386362" w:rsidRDefault="002A38C6" w:rsidP="002A38C6">
      <w:pPr>
        <w:spacing w:after="120"/>
        <w:rPr>
          <w:b/>
        </w:rPr>
      </w:pPr>
      <w:r w:rsidRPr="00386362">
        <w:t xml:space="preserve">Методическото указание за поддържане и надграждане на дигиталните умения  на работещите е създадено в изпълнение на </w:t>
      </w:r>
      <w:r w:rsidRPr="00386362">
        <w:rPr>
          <w:b/>
        </w:rPr>
        <w:t xml:space="preserve">Дейност 7. Разработване на </w:t>
      </w:r>
      <w:bookmarkStart w:id="4" w:name="_Hlk126258472"/>
      <w:r w:rsidRPr="00386362">
        <w:rPr>
          <w:b/>
        </w:rPr>
        <w:t xml:space="preserve">методически указания за поддържане и надграждане на дигиталните умения на работещите </w:t>
      </w:r>
      <w:r w:rsidRPr="00386362">
        <w:t>в</w:t>
      </w:r>
      <w:bookmarkEnd w:id="4"/>
      <w:r w:rsidRPr="00386362">
        <w:t xml:space="preserve"> секторите, обхванати от проекта на БТПП – </w:t>
      </w:r>
      <w:r w:rsidRPr="00386362">
        <w:rPr>
          <w:b/>
        </w:rPr>
        <w:t>BG05M9OP001-1.128 „Бъди дигитален“.</w:t>
      </w:r>
    </w:p>
    <w:p w14:paraId="79573B46" w14:textId="77777777" w:rsidR="002A38C6" w:rsidRPr="00386362" w:rsidRDefault="002A38C6" w:rsidP="002A38C6">
      <w:r w:rsidRPr="00386362">
        <w:t xml:space="preserve">В условията на динамично настъпващите технологични промени в автоматизацията на производствените процеси, както и бързите темпове на дигитална трансформация в сферата на производството и в сферата на услугите, изискванията към вида, спецификата и нивото на дигитални умения непрекъснато се повишават. Придобитите дигитални умения на работещите е необходимо непрекъснато да се </w:t>
      </w:r>
      <w:r w:rsidRPr="00386362">
        <w:rPr>
          <w:shd w:val="clear" w:color="auto" w:fill="FFFFFF"/>
        </w:rPr>
        <w:t>развиват и подобряват</w:t>
      </w:r>
      <w:r w:rsidRPr="00386362">
        <w:t xml:space="preserve">. Това създава потребност  от постоянно   актуализиране и адаптиране  на разработените по проекта програми за неформално обучение за надграждане и повишаване на дигиталните умения на секторно ниво. </w:t>
      </w:r>
    </w:p>
    <w:p w14:paraId="319C58E2" w14:textId="1AB53267" w:rsidR="002A38C6" w:rsidRPr="00386362" w:rsidRDefault="002A38C6" w:rsidP="00254433">
      <w:pPr>
        <w:ind w:right="426"/>
        <w:rPr>
          <w:b/>
          <w:bCs/>
        </w:rPr>
      </w:pPr>
      <w:r w:rsidRPr="00386362">
        <w:t>Настоящото методическо указание описва процеса на поддържане, надграждане и развитие на  специфичните дигитални умения на работещите и е практически приложимо за икономическа дейност по КИД 2008</w:t>
      </w:r>
      <w:r w:rsidRPr="00386362">
        <w:rPr>
          <w:color w:val="FF0000"/>
        </w:rPr>
        <w:t xml:space="preserve"> </w:t>
      </w:r>
      <w:r w:rsidR="006D175F" w:rsidRPr="00386362">
        <w:rPr>
          <w:b/>
          <w:bCs/>
        </w:rPr>
        <w:t>М69.</w:t>
      </w:r>
      <w:r w:rsidR="00D52D54">
        <w:rPr>
          <w:b/>
          <w:bCs/>
        </w:rPr>
        <w:t xml:space="preserve">1. </w:t>
      </w:r>
      <w:r w:rsidR="006D175F" w:rsidRPr="00386362">
        <w:rPr>
          <w:b/>
          <w:bCs/>
        </w:rPr>
        <w:t xml:space="preserve">Юридически дейности, </w:t>
      </w:r>
      <w:r w:rsidRPr="00386362">
        <w:t>която попада в обхвата на проектното предложение на БТПП.</w:t>
      </w:r>
    </w:p>
    <w:p w14:paraId="560AB449" w14:textId="580A6FDC" w:rsidR="002A38C6" w:rsidRPr="00386362" w:rsidRDefault="002A38C6" w:rsidP="002A38C6">
      <w:pPr>
        <w:spacing w:after="120"/>
      </w:pPr>
      <w:r w:rsidRPr="00386362">
        <w:t xml:space="preserve">Технологията за </w:t>
      </w:r>
      <w:r w:rsidRPr="00386362">
        <w:rPr>
          <w:bCs/>
        </w:rPr>
        <w:t xml:space="preserve">поддържане, надграждане и развитие на  специфичните дигитални умения на работещите </w:t>
      </w:r>
      <w:r w:rsidRPr="00386362">
        <w:t xml:space="preserve">в сферата на </w:t>
      </w:r>
      <w:r w:rsidR="00254433" w:rsidRPr="00386362">
        <w:t xml:space="preserve">специализираните дейности в областта на </w:t>
      </w:r>
      <w:r w:rsidR="00C85299">
        <w:t>юридическите дейности</w:t>
      </w:r>
      <w:r w:rsidRPr="00386362">
        <w:rPr>
          <w:bCs/>
        </w:rPr>
        <w:t xml:space="preserve"> се основава на предварителен </w:t>
      </w:r>
      <w:r w:rsidRPr="00386362">
        <w:t xml:space="preserve">анализ на дефицитите и дисбалансите на специфични дигитални умения. Анализът включва събирането и обобщаването на данни за притежаваните  знания, умения и компетентности, и това, което трябва да притежават, за да заемат дадена длъжност/професия. Извършва се на основата на разработените, тествани и валидирани унифицирани профили по Дейност 2 от проекта, съдържащи изискванията за изпълнение на задълженията в обхвата на длъжността/професията и тенденциите, установени в </w:t>
      </w:r>
      <w:r w:rsidR="00CF5BF7" w:rsidRPr="00386362">
        <w:rPr>
          <w:b/>
          <w:bCs/>
        </w:rPr>
        <w:t>Проучване и анализ на потребностите от дигитални умения</w:t>
      </w:r>
      <w:r w:rsidR="00FE0EE8" w:rsidRPr="00386362">
        <w:rPr>
          <w:rStyle w:val="FootnoteReference"/>
          <w:b/>
          <w:bCs/>
        </w:rPr>
        <w:footnoteReference w:id="1"/>
      </w:r>
      <w:r w:rsidR="00CF5BF7" w:rsidRPr="00386362">
        <w:t xml:space="preserve"> </w:t>
      </w:r>
      <w:r w:rsidRPr="00386362">
        <w:t>за икономическата Дейност 1 от проекта</w:t>
      </w:r>
      <w:r w:rsidR="00CF5BF7" w:rsidRPr="00386362">
        <w:t xml:space="preserve"> </w:t>
      </w:r>
      <w:r w:rsidR="00BA060B" w:rsidRPr="00386362">
        <w:t>(Приложение 1</w:t>
      </w:r>
      <w:r w:rsidR="00FE0EE8" w:rsidRPr="00386362">
        <w:t>).</w:t>
      </w:r>
    </w:p>
    <w:p w14:paraId="1C0C9FB0" w14:textId="2DEC7B81" w:rsidR="002A38C6" w:rsidRDefault="00E9623D" w:rsidP="002A38C6">
      <w:pPr>
        <w:spacing w:after="120"/>
      </w:pPr>
      <w:r w:rsidRPr="00386362">
        <w:t>Анализът показва, че п</w:t>
      </w:r>
      <w:r w:rsidR="002A38C6" w:rsidRPr="00386362">
        <w:t>о отношение на</w:t>
      </w:r>
      <w:r w:rsidR="00A70D7B" w:rsidRPr="00386362">
        <w:t xml:space="preserve"> </w:t>
      </w:r>
      <w:r w:rsidR="00B44CA3">
        <w:t xml:space="preserve">специфичните </w:t>
      </w:r>
      <w:r w:rsidR="002A38C6" w:rsidRPr="00386362">
        <w:t>дигитални</w:t>
      </w:r>
      <w:r w:rsidR="00A70D7B" w:rsidRPr="00386362">
        <w:t>те</w:t>
      </w:r>
      <w:r w:rsidR="002A38C6" w:rsidRPr="00386362">
        <w:t xml:space="preserve"> </w:t>
      </w:r>
      <w:r w:rsidR="00B44CA3">
        <w:t>умения, с помощта</w:t>
      </w:r>
      <w:r w:rsidR="00A70D7B" w:rsidRPr="00386362">
        <w:t xml:space="preserve"> на които работещите изпълняват </w:t>
      </w:r>
      <w:r w:rsidR="002A38C6" w:rsidRPr="00386362">
        <w:t xml:space="preserve"> трудовите </w:t>
      </w:r>
      <w:r w:rsidR="00A70D7B" w:rsidRPr="00386362">
        <w:t xml:space="preserve">си </w:t>
      </w:r>
      <w:r w:rsidR="002A38C6" w:rsidRPr="00386362">
        <w:t xml:space="preserve">задължения и </w:t>
      </w:r>
      <w:r w:rsidR="00A70D7B" w:rsidRPr="00386362">
        <w:t xml:space="preserve">които </w:t>
      </w:r>
      <w:r w:rsidR="002A38C6" w:rsidRPr="00386362">
        <w:t xml:space="preserve">са актуални към момента </w:t>
      </w:r>
      <w:r w:rsidR="002A38C6" w:rsidRPr="00386362">
        <w:lastRenderedPageBreak/>
        <w:t xml:space="preserve">в икономическа дейност/сектор </w:t>
      </w:r>
      <w:r w:rsidR="006D175F" w:rsidRPr="00386362">
        <w:rPr>
          <w:b/>
          <w:bCs/>
        </w:rPr>
        <w:t>М69.</w:t>
      </w:r>
      <w:r w:rsidR="00D52D54">
        <w:rPr>
          <w:b/>
          <w:bCs/>
        </w:rPr>
        <w:t>1.</w:t>
      </w:r>
      <w:r w:rsidR="006D175F" w:rsidRPr="00386362">
        <w:rPr>
          <w:b/>
          <w:bCs/>
        </w:rPr>
        <w:t xml:space="preserve"> Юридически дейности</w:t>
      </w:r>
      <w:r w:rsidR="00B44CA3">
        <w:rPr>
          <w:b/>
          <w:bCs/>
        </w:rPr>
        <w:t>,</w:t>
      </w:r>
      <w:r w:rsidR="006D175F" w:rsidRPr="00386362">
        <w:t xml:space="preserve"> </w:t>
      </w:r>
      <w:r w:rsidR="002A38C6" w:rsidRPr="00386362">
        <w:t>на преден план излизат следните задачи:</w:t>
      </w:r>
    </w:p>
    <w:p w14:paraId="7AA1D436" w14:textId="0048B406" w:rsidR="00B44CA3" w:rsidRPr="00F54C6D" w:rsidRDefault="00B44CA3" w:rsidP="009D3D38">
      <w:pPr>
        <w:pStyle w:val="BodyTextIndent"/>
        <w:numPr>
          <w:ilvl w:val="0"/>
          <w:numId w:val="14"/>
        </w:numPr>
        <w:spacing w:line="276" w:lineRule="auto"/>
        <w:rPr>
          <w:rFonts w:asciiTheme="minorHAnsi" w:hAnsiTheme="minorHAnsi" w:cstheme="minorHAnsi"/>
          <w:bCs/>
          <w:iCs/>
          <w:szCs w:val="24"/>
        </w:rPr>
      </w:pPr>
      <w:r>
        <w:rPr>
          <w:rFonts w:asciiTheme="minorHAnsi" w:hAnsiTheme="minorHAnsi" w:cstheme="minorHAnsi"/>
          <w:bCs/>
          <w:iCs/>
          <w:szCs w:val="24"/>
        </w:rPr>
        <w:t>Осигуряване на извършващите юридически дейности професионалисти дигитални компетентности</w:t>
      </w:r>
      <w:r w:rsidRPr="00F54C6D">
        <w:rPr>
          <w:rFonts w:asciiTheme="minorHAnsi" w:hAnsiTheme="minorHAnsi" w:cstheme="minorHAnsi"/>
          <w:bCs/>
          <w:iCs/>
          <w:szCs w:val="24"/>
        </w:rPr>
        <w:t xml:space="preserve"> и възможност за работа с широк кръг от дигитални платформи (уеб сайтове), приложения и програми, чрез които да имат достъп до широка публична и непублична информация свързана с актове, закони, дела, информация за клиенти/фирми, провеждане на среши и други.</w:t>
      </w:r>
    </w:p>
    <w:p w14:paraId="2D57075E" w14:textId="7E7AB209" w:rsidR="00B44CA3" w:rsidRPr="00F54C6D" w:rsidRDefault="00B44CA3" w:rsidP="009D3D38">
      <w:pPr>
        <w:pStyle w:val="BodyTextIndent"/>
        <w:numPr>
          <w:ilvl w:val="0"/>
          <w:numId w:val="14"/>
        </w:numPr>
        <w:spacing w:line="276" w:lineRule="auto"/>
        <w:rPr>
          <w:rFonts w:asciiTheme="minorHAnsi" w:hAnsiTheme="minorHAnsi" w:cstheme="minorHAnsi"/>
          <w:bCs/>
          <w:iCs/>
          <w:szCs w:val="24"/>
        </w:rPr>
      </w:pPr>
      <w:r>
        <w:rPr>
          <w:rFonts w:asciiTheme="minorHAnsi" w:hAnsiTheme="minorHAnsi" w:cstheme="minorHAnsi"/>
          <w:bCs/>
          <w:iCs/>
          <w:szCs w:val="24"/>
        </w:rPr>
        <w:t>Улесняване на адаптирането на професията към н</w:t>
      </w:r>
      <w:r w:rsidRPr="00F54C6D">
        <w:rPr>
          <w:rFonts w:asciiTheme="minorHAnsi" w:hAnsiTheme="minorHAnsi" w:cstheme="minorHAnsi"/>
          <w:bCs/>
          <w:iCs/>
          <w:szCs w:val="24"/>
        </w:rPr>
        <w:t xml:space="preserve">овата реалност на </w:t>
      </w:r>
      <w:r>
        <w:rPr>
          <w:rFonts w:asciiTheme="minorHAnsi" w:hAnsiTheme="minorHAnsi" w:cstheme="minorHAnsi"/>
          <w:bCs/>
          <w:iCs/>
          <w:szCs w:val="24"/>
        </w:rPr>
        <w:t xml:space="preserve">дистанционна </w:t>
      </w:r>
      <w:r w:rsidRPr="00F54C6D">
        <w:rPr>
          <w:rFonts w:asciiTheme="minorHAnsi" w:hAnsiTheme="minorHAnsi" w:cstheme="minorHAnsi"/>
          <w:bCs/>
          <w:iCs/>
          <w:szCs w:val="24"/>
        </w:rPr>
        <w:t>работа</w:t>
      </w:r>
      <w:r>
        <w:rPr>
          <w:rFonts w:asciiTheme="minorHAnsi" w:hAnsiTheme="minorHAnsi" w:cstheme="minorHAnsi"/>
          <w:bCs/>
          <w:iCs/>
          <w:szCs w:val="24"/>
        </w:rPr>
        <w:t xml:space="preserve"> от всяко място на света, която налага </w:t>
      </w:r>
      <w:r w:rsidRPr="00F54C6D">
        <w:rPr>
          <w:rFonts w:asciiTheme="minorHAnsi" w:hAnsiTheme="minorHAnsi" w:cstheme="minorHAnsi"/>
          <w:bCs/>
          <w:iCs/>
          <w:szCs w:val="24"/>
        </w:rPr>
        <w:t xml:space="preserve">необходимост </w:t>
      </w:r>
      <w:r>
        <w:rPr>
          <w:rFonts w:asciiTheme="minorHAnsi" w:hAnsiTheme="minorHAnsi" w:cstheme="minorHAnsi"/>
          <w:bCs/>
          <w:iCs/>
          <w:szCs w:val="24"/>
        </w:rPr>
        <w:t xml:space="preserve">юристите </w:t>
      </w:r>
      <w:r w:rsidRPr="00F54C6D">
        <w:rPr>
          <w:rFonts w:asciiTheme="minorHAnsi" w:hAnsiTheme="minorHAnsi" w:cstheme="minorHAnsi"/>
          <w:bCs/>
          <w:iCs/>
          <w:szCs w:val="24"/>
        </w:rPr>
        <w:t>да извършват своята дейност с помощта на ди</w:t>
      </w:r>
      <w:r>
        <w:rPr>
          <w:rFonts w:asciiTheme="minorHAnsi" w:hAnsiTheme="minorHAnsi" w:cstheme="minorHAnsi"/>
          <w:bCs/>
          <w:iCs/>
          <w:szCs w:val="24"/>
        </w:rPr>
        <w:t xml:space="preserve">гитални платформи и приложения и </w:t>
      </w:r>
      <w:r w:rsidRPr="00F54C6D">
        <w:rPr>
          <w:rFonts w:asciiTheme="minorHAnsi" w:hAnsiTheme="minorHAnsi" w:cstheme="minorHAnsi"/>
          <w:bCs/>
          <w:iCs/>
          <w:szCs w:val="24"/>
        </w:rPr>
        <w:t>работа със софтуер за виртуални срещи.</w:t>
      </w:r>
    </w:p>
    <w:p w14:paraId="0160425A" w14:textId="33AB9797" w:rsidR="00B44CA3" w:rsidRDefault="00B44CA3" w:rsidP="009D3D38">
      <w:pPr>
        <w:pStyle w:val="BodyTextIndent"/>
        <w:numPr>
          <w:ilvl w:val="0"/>
          <w:numId w:val="14"/>
        </w:numPr>
        <w:spacing w:line="276" w:lineRule="auto"/>
        <w:rPr>
          <w:rFonts w:asciiTheme="minorHAnsi" w:hAnsiTheme="minorHAnsi" w:cstheme="minorHAnsi"/>
          <w:bCs/>
          <w:iCs/>
          <w:szCs w:val="24"/>
        </w:rPr>
      </w:pPr>
      <w:r>
        <w:rPr>
          <w:rFonts w:asciiTheme="minorHAnsi" w:hAnsiTheme="minorHAnsi" w:cstheme="minorHAnsi"/>
          <w:bCs/>
          <w:iCs/>
          <w:szCs w:val="24"/>
        </w:rPr>
        <w:t xml:space="preserve">Подготовка на професионалистите </w:t>
      </w:r>
      <w:r w:rsidRPr="00F54C6D">
        <w:rPr>
          <w:rFonts w:asciiTheme="minorHAnsi" w:hAnsiTheme="minorHAnsi" w:cstheme="minorHAnsi"/>
          <w:bCs/>
          <w:iCs/>
          <w:szCs w:val="24"/>
        </w:rPr>
        <w:t xml:space="preserve">адвокати, юрисконсулти, съветници и сътрудници да </w:t>
      </w:r>
      <w:r>
        <w:rPr>
          <w:rFonts w:asciiTheme="minorHAnsi" w:hAnsiTheme="minorHAnsi" w:cstheme="minorHAnsi"/>
          <w:bCs/>
          <w:iCs/>
          <w:szCs w:val="24"/>
        </w:rPr>
        <w:t>използват електронни услуги, като се възползват от дигитализацията на някои регистри в юридическата сфера, включително и да използват квалифициран електронен подпис.</w:t>
      </w:r>
    </w:p>
    <w:p w14:paraId="64DE2347" w14:textId="6E7E7FD9" w:rsidR="00B44CA3" w:rsidRDefault="00B44CA3" w:rsidP="009D3D38">
      <w:pPr>
        <w:pStyle w:val="BodyTextIndent"/>
        <w:numPr>
          <w:ilvl w:val="0"/>
          <w:numId w:val="14"/>
        </w:numPr>
        <w:spacing w:line="276" w:lineRule="auto"/>
        <w:rPr>
          <w:rFonts w:asciiTheme="minorHAnsi" w:hAnsiTheme="minorHAnsi" w:cstheme="minorHAnsi"/>
          <w:bCs/>
          <w:iCs/>
          <w:szCs w:val="24"/>
        </w:rPr>
      </w:pPr>
      <w:r>
        <w:rPr>
          <w:rFonts w:asciiTheme="minorHAnsi" w:hAnsiTheme="minorHAnsi" w:cstheme="minorHAnsi"/>
          <w:bCs/>
          <w:iCs/>
          <w:szCs w:val="24"/>
        </w:rPr>
        <w:t>Осигуряване на безопасност за личните данни и поверителната информация, с която работят.</w:t>
      </w:r>
    </w:p>
    <w:p w14:paraId="50F0D11C" w14:textId="3642BFD6" w:rsidR="00ED7681" w:rsidRDefault="00E9623D" w:rsidP="002A38C6">
      <w:pPr>
        <w:spacing w:after="120"/>
      </w:pPr>
      <w:r w:rsidRPr="00386362">
        <w:t xml:space="preserve">От направените проучвания и анализ е видно, че дигиталните задачи, свързани с </w:t>
      </w:r>
      <w:r w:rsidRPr="00386362">
        <w:rPr>
          <w:b/>
          <w:bCs/>
        </w:rPr>
        <w:t>информация и данни</w:t>
      </w:r>
      <w:r w:rsidRPr="00386362">
        <w:t xml:space="preserve">, които прилагат на работното си място </w:t>
      </w:r>
      <w:r w:rsidR="00ED7681" w:rsidRPr="00ED7681">
        <w:t xml:space="preserve">изпълняващите юридически дейности,  се </w:t>
      </w:r>
      <w:r w:rsidRPr="00386362">
        <w:t xml:space="preserve">отнасят </w:t>
      </w:r>
      <w:r w:rsidR="00ED7681">
        <w:t xml:space="preserve">най-много </w:t>
      </w:r>
      <w:r w:rsidRPr="00386362">
        <w:t xml:space="preserve">към </w:t>
      </w:r>
      <w:r w:rsidR="00ED7681" w:rsidRPr="00ED7681">
        <w:t xml:space="preserve">Сърфиране, търсене и филтриране на данни, информация и дигитално съдържание, Управление на данни, информация и дигитално съдържание и Оценяване на данни, информация и дигитално съдържание. </w:t>
      </w:r>
      <w:r w:rsidR="00ED7681">
        <w:t xml:space="preserve">Анкетираните виждат </w:t>
      </w:r>
      <w:r w:rsidR="00ED7681" w:rsidRPr="00ED7681">
        <w:t>тенденции за увеличаването</w:t>
      </w:r>
      <w:r w:rsidR="00ED7681">
        <w:t xml:space="preserve"> им в бъдещия 5 годишен период </w:t>
      </w:r>
      <w:r w:rsidR="00ED7681" w:rsidRPr="00ED7681">
        <w:t>до нива от 95-97%. Неприложимостта към момента на някои дигитални задачи, свързани с информация и данни</w:t>
      </w:r>
      <w:r w:rsidR="00ED7681">
        <w:t>,</w:t>
      </w:r>
      <w:r w:rsidR="00ED7681" w:rsidRPr="00ED7681">
        <w:t xml:space="preserve">  се минимизира в бъдещия период и тяхната роля ще е по-важна за в бъдеще.</w:t>
      </w:r>
    </w:p>
    <w:p w14:paraId="7207C291" w14:textId="5FC9FEFB" w:rsidR="00ED7681" w:rsidRDefault="00ED7681" w:rsidP="00ED7681">
      <w:pPr>
        <w:rPr>
          <w:rFonts w:eastAsia="Calibri"/>
          <w:lang w:eastAsia="en-US"/>
        </w:rPr>
      </w:pPr>
      <w:r w:rsidRPr="00ED7681">
        <w:rPr>
          <w:rFonts w:eastAsia="Calibri"/>
          <w:lang w:eastAsia="en-US"/>
        </w:rPr>
        <w:t xml:space="preserve">По отношение на дигитални задачи, свързани с </w:t>
      </w:r>
      <w:r w:rsidRPr="00ED7681">
        <w:rPr>
          <w:rFonts w:eastAsia="Calibri"/>
          <w:b/>
          <w:lang w:eastAsia="en-US"/>
        </w:rPr>
        <w:t>комуникация и сътрудничество</w:t>
      </w:r>
      <w:r w:rsidRPr="00ED7681">
        <w:rPr>
          <w:rFonts w:eastAsia="Calibri"/>
          <w:lang w:eastAsia="en-US"/>
        </w:rPr>
        <w:t>, се констатират по-широки разлики, по отношение на прилагането им в дейността към момента. Като най-приложими са Взаимодействието чрез дигитални технологии, Споделянето чрез дигитални технологии и Сътрудничеството чрез дигитални технологии. В бъдещия 5 годишен период приложимостта на всички дигитални задачи, свързани с комуникацията и сътрудничеството</w:t>
      </w:r>
      <w:r>
        <w:rPr>
          <w:rFonts w:eastAsia="Calibri"/>
          <w:lang w:eastAsia="en-US"/>
        </w:rPr>
        <w:t>,</w:t>
      </w:r>
      <w:r w:rsidRPr="00ED7681">
        <w:rPr>
          <w:rFonts w:eastAsia="Calibri"/>
          <w:lang w:eastAsia="en-US"/>
        </w:rPr>
        <w:t xml:space="preserve"> се засилват и в същото време </w:t>
      </w:r>
      <w:r>
        <w:rPr>
          <w:rFonts w:eastAsia="Calibri"/>
          <w:lang w:eastAsia="en-US"/>
        </w:rPr>
        <w:t xml:space="preserve">логично </w:t>
      </w:r>
      <w:r w:rsidRPr="00ED7681">
        <w:rPr>
          <w:rFonts w:eastAsia="Calibri"/>
          <w:lang w:eastAsia="en-US"/>
        </w:rPr>
        <w:t>намалява тяхната неприложимост.</w:t>
      </w:r>
    </w:p>
    <w:p w14:paraId="520440CF" w14:textId="5BF181B4" w:rsidR="00B63C63" w:rsidRPr="00B63C63" w:rsidRDefault="00B63C63" w:rsidP="00B63C63">
      <w:pPr>
        <w:rPr>
          <w:rFonts w:eastAsia="Calibri"/>
          <w:lang w:eastAsia="en-US"/>
        </w:rPr>
      </w:pPr>
      <w:r w:rsidRPr="00B63C63">
        <w:rPr>
          <w:rFonts w:eastAsia="Calibri"/>
          <w:lang w:eastAsia="en-US"/>
        </w:rPr>
        <w:t xml:space="preserve">При </w:t>
      </w:r>
      <w:r>
        <w:rPr>
          <w:rFonts w:eastAsia="Calibri"/>
          <w:lang w:eastAsia="en-US"/>
        </w:rPr>
        <w:t>юридическите</w:t>
      </w:r>
      <w:r w:rsidRPr="00B63C63">
        <w:rPr>
          <w:rFonts w:eastAsia="Calibri"/>
          <w:lang w:eastAsia="en-US"/>
        </w:rPr>
        <w:t xml:space="preserve"> дейности се наблюдава по-голям дял на неприложимост на дигитални задачи, свързани със </w:t>
      </w:r>
      <w:r w:rsidRPr="00B63C63">
        <w:rPr>
          <w:rFonts w:eastAsia="Calibri"/>
          <w:b/>
          <w:lang w:eastAsia="en-US"/>
        </w:rPr>
        <w:t>създаване на дигитално съдържание</w:t>
      </w:r>
      <w:r w:rsidRPr="00B63C63">
        <w:rPr>
          <w:rFonts w:eastAsia="Calibri"/>
          <w:lang w:eastAsia="en-US"/>
        </w:rPr>
        <w:t xml:space="preserve">, отколкото на приложимост. </w:t>
      </w:r>
      <w:r>
        <w:rPr>
          <w:rFonts w:eastAsia="Calibri"/>
          <w:lang w:eastAsia="en-US"/>
        </w:rPr>
        <w:lastRenderedPageBreak/>
        <w:t>Т</w:t>
      </w:r>
      <w:r w:rsidRPr="00B63C63">
        <w:rPr>
          <w:rFonts w:eastAsia="Calibri"/>
          <w:lang w:eastAsia="en-US"/>
        </w:rPr>
        <w:t>ова е видно от резултатите от проведеното проучване, в което единствено Разработването на дигитално съдържание</w:t>
      </w:r>
      <w:r>
        <w:rPr>
          <w:rFonts w:eastAsia="Calibri"/>
          <w:lang w:eastAsia="en-US"/>
        </w:rPr>
        <w:t xml:space="preserve"> е приложимо над 50%. </w:t>
      </w:r>
      <w:r w:rsidRPr="00B63C63">
        <w:rPr>
          <w:rFonts w:eastAsia="Calibri"/>
          <w:lang w:eastAsia="en-US"/>
        </w:rPr>
        <w:tab/>
        <w:t>Тенденциите за следващия петгодишен период на приложимост на дигиталните задачи, свързани със създаване на дигитално съдържание, се засилват. Наблюдава се увеличение от над 20% при всички задачи, относно приложимостта им, а съответно неприложимостта за в бъдеще ще намалява.</w:t>
      </w:r>
    </w:p>
    <w:p w14:paraId="64007BBD" w14:textId="5689009D" w:rsidR="003B322B" w:rsidRPr="003B322B" w:rsidRDefault="003B322B" w:rsidP="003B322B">
      <w:pPr>
        <w:rPr>
          <w:rFonts w:eastAsia="Calibri"/>
          <w:lang w:eastAsia="en-US"/>
        </w:rPr>
      </w:pPr>
      <w:r w:rsidRPr="003B322B">
        <w:rPr>
          <w:rFonts w:eastAsia="Calibri"/>
          <w:lang w:eastAsia="en-US"/>
        </w:rPr>
        <w:t xml:space="preserve">Дигиталните задачи, свързани с </w:t>
      </w:r>
      <w:r w:rsidRPr="003B322B">
        <w:rPr>
          <w:rFonts w:eastAsia="Calibri"/>
          <w:b/>
          <w:lang w:eastAsia="en-US"/>
        </w:rPr>
        <w:t>безопасността,</w:t>
      </w:r>
      <w:r w:rsidR="00B86513">
        <w:rPr>
          <w:rFonts w:eastAsia="Calibri"/>
          <w:lang w:eastAsia="en-US"/>
        </w:rPr>
        <w:t xml:space="preserve"> са ключови за заетите в </w:t>
      </w:r>
      <w:r w:rsidRPr="003B322B">
        <w:rPr>
          <w:rFonts w:eastAsia="Calibri"/>
          <w:lang w:eastAsia="en-US"/>
        </w:rPr>
        <w:t>Юридически дейности. Защитата на личните данни и поверителността е посочено като най-приложимо към момента и отбелязано от 86% от респондентите, като тенденцията в бъдещия период е към повишаване важ</w:t>
      </w:r>
      <w:r>
        <w:rPr>
          <w:rFonts w:eastAsia="Calibri"/>
          <w:lang w:eastAsia="en-US"/>
        </w:rPr>
        <w:t>ността</w:t>
      </w:r>
      <w:r w:rsidRPr="003B322B">
        <w:rPr>
          <w:rFonts w:eastAsia="Calibri"/>
          <w:lang w:eastAsia="en-US"/>
        </w:rPr>
        <w:t>. Най-голям ръст в приложението сега и</w:t>
      </w:r>
      <w:r>
        <w:rPr>
          <w:rFonts w:eastAsia="Calibri"/>
          <w:lang w:eastAsia="en-US"/>
        </w:rPr>
        <w:t xml:space="preserve"> след 5 години отбелязваме при </w:t>
      </w:r>
      <w:r w:rsidRPr="003B322B">
        <w:rPr>
          <w:rFonts w:eastAsia="Calibri"/>
          <w:lang w:eastAsia="en-US"/>
        </w:rPr>
        <w:t>Защитата на околната среда. Това е естествен процес на фона на тенденциите на национално и европейско ниво за превенция на околната среда и въздействието на дигиталните технологии върху нея, въпреки че се посочва като най-малко приложимо от респондентите на нива от 66% в следващия период.</w:t>
      </w:r>
    </w:p>
    <w:p w14:paraId="1A8F610E" w14:textId="0C238D7D" w:rsidR="00B86513" w:rsidRPr="00B86513" w:rsidRDefault="00B86513" w:rsidP="00B86513">
      <w:pPr>
        <w:rPr>
          <w:rFonts w:eastAsia="Calibri"/>
          <w:lang w:eastAsia="en-US"/>
        </w:rPr>
      </w:pPr>
      <w:r w:rsidRPr="00B86513">
        <w:rPr>
          <w:rFonts w:eastAsia="Calibri"/>
          <w:lang w:eastAsia="en-US"/>
        </w:rPr>
        <w:t xml:space="preserve">Дигиталните задачи, свързани с </w:t>
      </w:r>
      <w:r w:rsidRPr="00B86513">
        <w:rPr>
          <w:rFonts w:eastAsia="Calibri"/>
          <w:b/>
          <w:lang w:eastAsia="en-US"/>
        </w:rPr>
        <w:t>решаването на проблеми</w:t>
      </w:r>
      <w:r>
        <w:rPr>
          <w:rFonts w:eastAsia="Calibri"/>
          <w:lang w:eastAsia="en-US"/>
        </w:rPr>
        <w:t>, са по-малко приложими</w:t>
      </w:r>
      <w:r w:rsidRPr="00B86513">
        <w:rPr>
          <w:rFonts w:eastAsia="Calibri"/>
          <w:lang w:eastAsia="en-US"/>
        </w:rPr>
        <w:t>.  Най-приложим</w:t>
      </w:r>
      <w:r>
        <w:rPr>
          <w:rFonts w:eastAsia="Calibri"/>
          <w:lang w:eastAsia="en-US"/>
        </w:rPr>
        <w:t>и</w:t>
      </w:r>
      <w:r w:rsidRPr="00B86513">
        <w:rPr>
          <w:rFonts w:eastAsia="Calibri"/>
          <w:lang w:eastAsia="en-US"/>
        </w:rPr>
        <w:t xml:space="preserve"> към момента </w:t>
      </w:r>
      <w:r>
        <w:rPr>
          <w:rFonts w:eastAsia="Calibri"/>
          <w:lang w:eastAsia="en-US"/>
        </w:rPr>
        <w:t>са</w:t>
      </w:r>
      <w:r w:rsidRPr="00B86513">
        <w:rPr>
          <w:rFonts w:eastAsia="Calibri"/>
          <w:lang w:eastAsia="en-US"/>
        </w:rPr>
        <w:t xml:space="preserve"> Идентифициране на пропуски в дигиталната компетентност</w:t>
      </w:r>
      <w:r>
        <w:rPr>
          <w:rFonts w:eastAsia="Calibri"/>
          <w:lang w:eastAsia="en-US"/>
        </w:rPr>
        <w:t xml:space="preserve"> </w:t>
      </w:r>
      <w:r w:rsidRPr="00B86513">
        <w:rPr>
          <w:rFonts w:eastAsia="Calibri"/>
          <w:lang w:eastAsia="en-US"/>
        </w:rPr>
        <w:t xml:space="preserve">и </w:t>
      </w:r>
      <w:r>
        <w:rPr>
          <w:rFonts w:eastAsia="Calibri"/>
          <w:lang w:eastAsia="en-US"/>
        </w:rPr>
        <w:t>Р</w:t>
      </w:r>
      <w:r w:rsidRPr="00B86513">
        <w:rPr>
          <w:rFonts w:eastAsia="Calibri"/>
          <w:lang w:eastAsia="en-US"/>
        </w:rPr>
        <w:t>ешаване на технически проблеми</w:t>
      </w:r>
      <w:r>
        <w:rPr>
          <w:rFonts w:eastAsia="Calibri"/>
          <w:lang w:eastAsia="en-US"/>
        </w:rPr>
        <w:t xml:space="preserve">. </w:t>
      </w:r>
      <w:r w:rsidRPr="00B86513">
        <w:rPr>
          <w:rFonts w:eastAsia="Calibri"/>
          <w:lang w:eastAsia="en-US"/>
        </w:rPr>
        <w:t xml:space="preserve">Приложимостта в бъдещия период отново се увеличава при всички задачи, като единствено </w:t>
      </w:r>
      <w:r>
        <w:rPr>
          <w:rFonts w:eastAsia="Calibri"/>
          <w:lang w:eastAsia="en-US"/>
        </w:rPr>
        <w:t>К</w:t>
      </w:r>
      <w:r w:rsidRPr="00B86513">
        <w:rPr>
          <w:rFonts w:eastAsia="Calibri"/>
          <w:lang w:eastAsia="en-US"/>
        </w:rPr>
        <w:t>реативното използване на дигиталните технологии остава под 50% на приложимост.</w:t>
      </w:r>
    </w:p>
    <w:p w14:paraId="11945AB3" w14:textId="2287C959" w:rsidR="00117DF2" w:rsidRPr="008755DD" w:rsidRDefault="002A38C6" w:rsidP="008755DD">
      <w:pPr>
        <w:spacing w:after="120"/>
      </w:pPr>
      <w:r w:rsidRPr="00386362">
        <w:t xml:space="preserve">Специфичните дигитални умения в сектора на </w:t>
      </w:r>
      <w:r w:rsidR="00117DF2">
        <w:t>юридическите услуги</w:t>
      </w:r>
      <w:r w:rsidR="00E9623D" w:rsidRPr="00386362">
        <w:t xml:space="preserve">, свързани с изпълнение на </w:t>
      </w:r>
      <w:r w:rsidR="00512F47" w:rsidRPr="00386362">
        <w:t>преките трудови задачи</w:t>
      </w:r>
      <w:r w:rsidR="00117DF2">
        <w:t>,</w:t>
      </w:r>
      <w:r w:rsidR="00512F47" w:rsidRPr="00386362">
        <w:t xml:space="preserve"> пр</w:t>
      </w:r>
      <w:r w:rsidRPr="00386362">
        <w:t>одължават да повишават своята актуалност и ще доминират и през следващите 5 години, което предопределя потребността от тяхното развитие в сектора.</w:t>
      </w:r>
      <w:r w:rsidR="004C7589">
        <w:t xml:space="preserve"> </w:t>
      </w:r>
      <w:r w:rsidR="008755DD">
        <w:t>За</w:t>
      </w:r>
      <w:r w:rsidR="00117DF2" w:rsidRPr="008755DD">
        <w:t xml:space="preserve"> най-приложимите към момента</w:t>
      </w:r>
      <w:r w:rsidR="008755DD">
        <w:t xml:space="preserve">  на анализа</w:t>
      </w:r>
      <w:r w:rsidR="00117DF2" w:rsidRPr="008755DD">
        <w:t xml:space="preserve"> </w:t>
      </w:r>
      <w:r w:rsidR="00117DF2" w:rsidRPr="008755DD">
        <w:rPr>
          <w:b/>
        </w:rPr>
        <w:t xml:space="preserve">специфични </w:t>
      </w:r>
      <w:r w:rsidR="008755DD">
        <w:rPr>
          <w:b/>
        </w:rPr>
        <w:t xml:space="preserve">дигитални компетентности </w:t>
      </w:r>
      <w:r w:rsidR="00117DF2" w:rsidRPr="008755DD">
        <w:t xml:space="preserve">за </w:t>
      </w:r>
      <w:r w:rsidR="009E5C68" w:rsidRPr="00386362">
        <w:t xml:space="preserve">дейност/сектор </w:t>
      </w:r>
      <w:r w:rsidR="009E5C68" w:rsidRPr="00386362">
        <w:rPr>
          <w:b/>
          <w:bCs/>
        </w:rPr>
        <w:t>М69.</w:t>
      </w:r>
      <w:r w:rsidR="00D52D54">
        <w:rPr>
          <w:b/>
          <w:bCs/>
        </w:rPr>
        <w:t>1.</w:t>
      </w:r>
      <w:r w:rsidR="009E5C68" w:rsidRPr="00386362">
        <w:rPr>
          <w:b/>
          <w:bCs/>
        </w:rPr>
        <w:t xml:space="preserve"> Юридически дейности</w:t>
      </w:r>
      <w:r w:rsidR="009E5C68">
        <w:t xml:space="preserve"> </w:t>
      </w:r>
      <w:r w:rsidR="008755DD">
        <w:t>са считани</w:t>
      </w:r>
      <w:r w:rsidR="004C7589">
        <w:t xml:space="preserve"> </w:t>
      </w:r>
      <w:r w:rsidR="004C7589" w:rsidRPr="009E5C68">
        <w:rPr>
          <w:i/>
        </w:rPr>
        <w:t>Работа с национални регистри и системи</w:t>
      </w:r>
      <w:r w:rsidR="004C7589" w:rsidRPr="009E5C68">
        <w:t xml:space="preserve"> (НАП, НОИ, Търговски регистър при АВ, Регистър Булстат, Единна система за</w:t>
      </w:r>
      <w:r w:rsidR="004C7589">
        <w:t xml:space="preserve"> електронни дела, ВАС, и други), </w:t>
      </w:r>
      <w:r w:rsidR="008755DD">
        <w:t xml:space="preserve"> </w:t>
      </w:r>
      <w:r w:rsidR="004C7589" w:rsidRPr="004C7589">
        <w:rPr>
          <w:i/>
        </w:rPr>
        <w:t>Използване на системи за електронно подписване на документи</w:t>
      </w:r>
      <w:r w:rsidR="004C7589" w:rsidRPr="009E5C68">
        <w:t xml:space="preserve"> (Borica, B-Trust, InfoNotary и други) </w:t>
      </w:r>
      <w:r w:rsidR="004C7589" w:rsidRPr="004C7589">
        <w:rPr>
          <w:i/>
        </w:rPr>
        <w:t>и/или Token устройства</w:t>
      </w:r>
      <w:r w:rsidR="004C7589">
        <w:t xml:space="preserve"> и </w:t>
      </w:r>
      <w:r w:rsidR="009E5C68" w:rsidRPr="009E5C68">
        <w:rPr>
          <w:i/>
        </w:rPr>
        <w:t>Работа с правно-информационни системи</w:t>
      </w:r>
      <w:r w:rsidR="009E5C68" w:rsidRPr="009E5C68">
        <w:t xml:space="preserve"> (Апис, Сиела, LEGAL-world.ONLINE, InterLex, правна информация на министерски съвет, ЛАКОРДА, Лекс БГ </w:t>
      </w:r>
      <w:r w:rsidR="009E5C68">
        <w:t>и друг</w:t>
      </w:r>
      <w:r w:rsidR="004C7589">
        <w:t>и), посочени съответно от 93%, 90% и 75% от респондентите. Р</w:t>
      </w:r>
      <w:r w:rsidR="00117DF2" w:rsidRPr="008755DD">
        <w:t>олята на всички дейности следва тенденцията за увеличаване интереса и приложимо</w:t>
      </w:r>
      <w:r w:rsidR="004C7589">
        <w:t>стта в бъдещия 5 годишен период</w:t>
      </w:r>
      <w:r w:rsidR="00117DF2" w:rsidRPr="008755DD">
        <w:t>.</w:t>
      </w:r>
      <w:r w:rsidR="004C7589">
        <w:t xml:space="preserve"> </w:t>
      </w:r>
      <w:r w:rsidR="008755DD" w:rsidRPr="008755DD">
        <w:t>Най-</w:t>
      </w:r>
      <w:r w:rsidR="00117DF2" w:rsidRPr="008755DD">
        <w:t>голям ръст спрямо текущата приложимост и приложимостта в следващия 5-годишен период се наблюдава при работа с правно-информационни системи.</w:t>
      </w:r>
    </w:p>
    <w:p w14:paraId="6FFE13A7" w14:textId="7AE294F2" w:rsidR="002A38C6" w:rsidRPr="00386362" w:rsidRDefault="002A38C6" w:rsidP="002A38C6">
      <w:r w:rsidRPr="00386362">
        <w:lastRenderedPageBreak/>
        <w:t>Методическото  указание е предназначено за работните екипи  или техните приемници, които</w:t>
      </w:r>
      <w:r w:rsidR="00FE0EE8" w:rsidRPr="00386362">
        <w:t>,</w:t>
      </w:r>
      <w:r w:rsidRPr="00386362">
        <w:t xml:space="preserve"> след приключване  на проектните дейности, ще имат задача  периодично – на 1, 3 или 5 години, да изготвят  аргументирани предложения за  допълване на унифицирания профил за конкретната професия/длъжност, за актуализиране на програмите за неформално обучение за придобиване и развитие на специфичните дигитални умения, както и за адаптиране на секторната квалификационна рамка  спрямо новите потребности от дигитални умения.</w:t>
      </w:r>
    </w:p>
    <w:p w14:paraId="0144DC91" w14:textId="426004AC" w:rsidR="002A38C6" w:rsidRPr="00386362" w:rsidRDefault="002A38C6" w:rsidP="002A38C6">
      <w:r w:rsidRPr="00386362">
        <w:t>За целите на необходимото развитие и подобряване на придобитите дигитални умения на работещите, настоящото методическо указание може да се ползва от всички заинтересовани страни</w:t>
      </w:r>
      <w:r w:rsidR="00FA51AD" w:rsidRPr="00386362">
        <w:t xml:space="preserve"> </w:t>
      </w:r>
      <w:r w:rsidR="00632C84" w:rsidRPr="00386362">
        <w:t xml:space="preserve">– </w:t>
      </w:r>
      <w:r w:rsidR="00FA51AD" w:rsidRPr="00386362">
        <w:t>държавни институции, браншови организации, работодатели и др.</w:t>
      </w:r>
    </w:p>
    <w:p w14:paraId="1B7B2FEC" w14:textId="113FB732" w:rsidR="002A38C6" w:rsidRPr="00386362" w:rsidRDefault="002A38C6" w:rsidP="00010C6C">
      <w:pPr>
        <w:ind w:right="426"/>
      </w:pPr>
      <w:r w:rsidRPr="00386362">
        <w:t>Настоящото методическо указание е предназначено за:</w:t>
      </w:r>
      <w:r w:rsidR="00CF5BF7" w:rsidRPr="00386362">
        <w:t xml:space="preserve"> и</w:t>
      </w:r>
      <w:r w:rsidRPr="00386362">
        <w:t xml:space="preserve">кономическа дейност/ сектор </w:t>
      </w:r>
      <w:bookmarkStart w:id="5" w:name="_Hlk128418745"/>
      <w:r w:rsidR="006D175F" w:rsidRPr="00386362">
        <w:rPr>
          <w:b/>
          <w:bCs/>
        </w:rPr>
        <w:t>М69.</w:t>
      </w:r>
      <w:r w:rsidR="00D52D54">
        <w:rPr>
          <w:b/>
          <w:bCs/>
        </w:rPr>
        <w:t xml:space="preserve">1. </w:t>
      </w:r>
      <w:r w:rsidR="006D175F" w:rsidRPr="00386362">
        <w:rPr>
          <w:b/>
          <w:bCs/>
        </w:rPr>
        <w:t>Юридически дейности</w:t>
      </w:r>
      <w:r w:rsidRPr="00386362">
        <w:t xml:space="preserve"> </w:t>
      </w:r>
      <w:r w:rsidR="00927CD4" w:rsidRPr="00386362">
        <w:t xml:space="preserve"> </w:t>
      </w:r>
      <w:bookmarkEnd w:id="5"/>
      <w:r w:rsidR="00927CD4" w:rsidRPr="00386362">
        <w:t xml:space="preserve">и се основава на изведените </w:t>
      </w:r>
      <w:r w:rsidRPr="00386362">
        <w:t>ключови длъжности:</w:t>
      </w:r>
    </w:p>
    <w:p w14:paraId="33CBC1F6" w14:textId="77777777" w:rsidR="006D175F" w:rsidRPr="00386362" w:rsidRDefault="006D175F" w:rsidP="00010C6C">
      <w:pPr>
        <w:ind w:right="426"/>
        <w:rPr>
          <w:b/>
        </w:rPr>
      </w:pPr>
    </w:p>
    <w:tbl>
      <w:tblPr>
        <w:tblStyle w:val="TableGrid"/>
        <w:tblW w:w="5081" w:type="pct"/>
        <w:tblLook w:val="04A0" w:firstRow="1" w:lastRow="0" w:firstColumn="1" w:lastColumn="0" w:noHBand="0" w:noVBand="1"/>
      </w:tblPr>
      <w:tblGrid>
        <w:gridCol w:w="9501"/>
      </w:tblGrid>
      <w:tr w:rsidR="002A38C6" w:rsidRPr="00386362" w14:paraId="0678A8C5" w14:textId="77777777" w:rsidTr="009025B8">
        <w:trPr>
          <w:trHeight w:val="1308"/>
        </w:trPr>
        <w:tc>
          <w:tcPr>
            <w:tcW w:w="5000" w:type="pct"/>
            <w:shd w:val="clear" w:color="auto" w:fill="FFF2CC" w:themeFill="accent4" w:themeFillTint="33"/>
          </w:tcPr>
          <w:p w14:paraId="1E26A3FB" w14:textId="77777777" w:rsidR="006D175F" w:rsidRPr="00386362" w:rsidRDefault="006D175F" w:rsidP="006D175F">
            <w:pPr>
              <w:tabs>
                <w:tab w:val="left" w:pos="284"/>
              </w:tabs>
              <w:spacing w:before="0"/>
              <w:rPr>
                <w:rFonts w:eastAsia="Calibri"/>
                <w:b/>
                <w:iCs/>
                <w:lang w:eastAsia="en-US"/>
              </w:rPr>
            </w:pPr>
            <w:r w:rsidRPr="00386362">
              <w:rPr>
                <w:rFonts w:eastAsia="Calibri"/>
                <w:b/>
                <w:iCs/>
                <w:lang w:eastAsia="en-US"/>
              </w:rPr>
              <w:t>26117011</w:t>
            </w:r>
            <w:r w:rsidRPr="00386362">
              <w:rPr>
                <w:rFonts w:eastAsia="Calibri"/>
                <w:b/>
                <w:iCs/>
                <w:lang w:eastAsia="en-US"/>
              </w:rPr>
              <w:tab/>
              <w:t>Адвокат</w:t>
            </w:r>
          </w:p>
          <w:p w14:paraId="4B6DA854" w14:textId="77777777" w:rsidR="006D175F" w:rsidRPr="00386362" w:rsidRDefault="006D175F" w:rsidP="006D175F">
            <w:pPr>
              <w:tabs>
                <w:tab w:val="left" w:pos="284"/>
              </w:tabs>
              <w:spacing w:before="0"/>
              <w:rPr>
                <w:rFonts w:eastAsia="Calibri"/>
                <w:b/>
              </w:rPr>
            </w:pPr>
            <w:bookmarkStart w:id="6" w:name="_Hlk108197295"/>
            <w:r w:rsidRPr="00386362">
              <w:rPr>
                <w:rFonts w:eastAsia="Calibri"/>
                <w:b/>
              </w:rPr>
              <w:t>34112007</w:t>
            </w:r>
            <w:r w:rsidRPr="00386362">
              <w:rPr>
                <w:rFonts w:eastAsia="Calibri"/>
                <w:b/>
              </w:rPr>
              <w:tab/>
              <w:t xml:space="preserve">Завеждащ нотариална служба </w:t>
            </w:r>
          </w:p>
          <w:p w14:paraId="48DF77AE" w14:textId="77777777" w:rsidR="006D175F" w:rsidRPr="00386362" w:rsidRDefault="006D175F" w:rsidP="006D175F">
            <w:pPr>
              <w:tabs>
                <w:tab w:val="left" w:pos="284"/>
              </w:tabs>
              <w:spacing w:before="0"/>
              <w:rPr>
                <w:rFonts w:eastAsia="Calibri"/>
                <w:b/>
              </w:rPr>
            </w:pPr>
            <w:bookmarkStart w:id="7" w:name="_Hlk108197465"/>
            <w:bookmarkEnd w:id="6"/>
            <w:r w:rsidRPr="00386362">
              <w:rPr>
                <w:rFonts w:eastAsia="Calibri"/>
                <w:b/>
              </w:rPr>
              <w:t xml:space="preserve">26197007 </w:t>
            </w:r>
            <w:r w:rsidRPr="00386362">
              <w:rPr>
                <w:rFonts w:eastAsia="Calibri"/>
                <w:b/>
              </w:rPr>
              <w:tab/>
              <w:t xml:space="preserve">Правен съветник </w:t>
            </w:r>
          </w:p>
          <w:p w14:paraId="3FFF2DE5" w14:textId="77777777" w:rsidR="006D175F" w:rsidRPr="00386362" w:rsidRDefault="006D175F" w:rsidP="006D175F">
            <w:pPr>
              <w:tabs>
                <w:tab w:val="left" w:pos="284"/>
              </w:tabs>
              <w:spacing w:before="0"/>
              <w:rPr>
                <w:rFonts w:eastAsia="Calibri"/>
                <w:b/>
              </w:rPr>
            </w:pPr>
            <w:r w:rsidRPr="00386362">
              <w:rPr>
                <w:rFonts w:eastAsia="Calibri"/>
                <w:b/>
              </w:rPr>
              <w:t>26117021</w:t>
            </w:r>
            <w:r w:rsidRPr="00386362">
              <w:rPr>
                <w:rFonts w:eastAsia="Calibri"/>
                <w:b/>
              </w:rPr>
              <w:tab/>
              <w:t>Юрисконсулт (стар № 26197005)</w:t>
            </w:r>
          </w:p>
          <w:p w14:paraId="4EB164E6" w14:textId="53768865" w:rsidR="002A38C6" w:rsidRPr="00386362" w:rsidRDefault="006D175F" w:rsidP="006D175F">
            <w:pPr>
              <w:tabs>
                <w:tab w:val="left" w:pos="284"/>
              </w:tabs>
              <w:spacing w:before="0"/>
              <w:rPr>
                <w:rFonts w:eastAsia="Calibri"/>
              </w:rPr>
            </w:pPr>
            <w:r w:rsidRPr="00386362">
              <w:rPr>
                <w:rFonts w:eastAsia="Calibri"/>
                <w:b/>
              </w:rPr>
              <w:t xml:space="preserve">34112008 </w:t>
            </w:r>
            <w:r w:rsidRPr="00386362">
              <w:rPr>
                <w:rFonts w:eastAsia="Calibri"/>
                <w:b/>
              </w:rPr>
              <w:tab/>
              <w:t>Адвокатски сътрудник</w:t>
            </w:r>
            <w:bookmarkEnd w:id="7"/>
          </w:p>
        </w:tc>
      </w:tr>
    </w:tbl>
    <w:p w14:paraId="618AAC09" w14:textId="5A01B8A4" w:rsidR="00423BA9" w:rsidRPr="00386362" w:rsidRDefault="00423BA9" w:rsidP="007730FC">
      <w:pPr>
        <w:pStyle w:val="Heading1"/>
        <w:rPr>
          <w:noProof w:val="0"/>
        </w:rPr>
      </w:pPr>
      <w:bookmarkStart w:id="8" w:name="_Toc131771576"/>
      <w:r w:rsidRPr="00386362">
        <w:rPr>
          <w:noProof w:val="0"/>
        </w:rPr>
        <w:t>Цел и задачи на методическото указание</w:t>
      </w:r>
      <w:bookmarkEnd w:id="8"/>
    </w:p>
    <w:p w14:paraId="1FF6D2C7" w14:textId="0F449CDB" w:rsidR="00423BA9" w:rsidRPr="00386362" w:rsidRDefault="00423BA9" w:rsidP="00010C6C">
      <w:pPr>
        <w:shd w:val="clear" w:color="auto" w:fill="FFFFFF"/>
        <w:ind w:left="60"/>
      </w:pPr>
      <w:r w:rsidRPr="00386362">
        <w:rPr>
          <w:b/>
          <w:bCs/>
        </w:rPr>
        <w:t>Целта</w:t>
      </w:r>
      <w:r w:rsidRPr="00386362">
        <w:t xml:space="preserve"> на методическото указание  е да се осигури на секторно равнище продължаващо обучение на работещите, насочено към по-добра професионална реализация и повишена професионална подготовка на заетите чрез придобиване, надграждане и развитие на специфични дигитални умения, необходими за упражняването на конкретната им професия/длъжност в  икономическата дейност/сектор</w:t>
      </w:r>
      <w:r w:rsidR="00010C6C" w:rsidRPr="00386362">
        <w:t xml:space="preserve"> </w:t>
      </w:r>
      <w:r w:rsidR="006D175F" w:rsidRPr="00386362">
        <w:rPr>
          <w:b/>
          <w:bCs/>
        </w:rPr>
        <w:t>М69.</w:t>
      </w:r>
      <w:r w:rsidR="00D52D54">
        <w:rPr>
          <w:b/>
          <w:bCs/>
        </w:rPr>
        <w:t>1.</w:t>
      </w:r>
      <w:r w:rsidR="006D175F" w:rsidRPr="00386362">
        <w:rPr>
          <w:b/>
          <w:bCs/>
        </w:rPr>
        <w:t xml:space="preserve"> Юридически дейности</w:t>
      </w:r>
      <w:r w:rsidR="00CF5BF7" w:rsidRPr="00386362">
        <w:t>.</w:t>
      </w:r>
    </w:p>
    <w:p w14:paraId="5B00D949" w14:textId="1A947078" w:rsidR="00423BA9" w:rsidRPr="00386362" w:rsidRDefault="00423BA9" w:rsidP="00423BA9">
      <w:pPr>
        <w:shd w:val="clear" w:color="auto" w:fill="FFFFFF"/>
        <w:ind w:left="60"/>
        <w:rPr>
          <w:color w:val="323232"/>
          <w:lang w:eastAsia="en-US"/>
        </w:rPr>
      </w:pPr>
      <w:r w:rsidRPr="00386362">
        <w:rPr>
          <w:b/>
          <w:bCs/>
        </w:rPr>
        <w:t xml:space="preserve">Основна задача  </w:t>
      </w:r>
      <w:r w:rsidRPr="00386362">
        <w:t xml:space="preserve">на методическото </w:t>
      </w:r>
      <w:r w:rsidR="00927CD4" w:rsidRPr="00386362">
        <w:t xml:space="preserve">указание </w:t>
      </w:r>
      <w:r w:rsidRPr="00386362">
        <w:t>е да</w:t>
      </w:r>
      <w:r w:rsidRPr="00386362">
        <w:rPr>
          <w:b/>
          <w:bCs/>
        </w:rPr>
        <w:t xml:space="preserve"> </w:t>
      </w:r>
      <w:r w:rsidRPr="00386362">
        <w:rPr>
          <w:lang w:eastAsia="en-US"/>
        </w:rPr>
        <w:t xml:space="preserve">осигури прилагането на единен модел за </w:t>
      </w:r>
      <w:r w:rsidRPr="00386362">
        <w:rPr>
          <w:color w:val="323232"/>
          <w:lang w:eastAsia="en-US"/>
        </w:rPr>
        <w:t>поддържане, надграждане  и развитие на специфичните  дигитални умения на работещите в сектора, чрез:</w:t>
      </w:r>
    </w:p>
    <w:p w14:paraId="4A9C99D0" w14:textId="77777777" w:rsidR="00423BA9" w:rsidRPr="00386362" w:rsidRDefault="00423BA9" w:rsidP="009D3D38">
      <w:pPr>
        <w:numPr>
          <w:ilvl w:val="0"/>
          <w:numId w:val="9"/>
        </w:numPr>
        <w:tabs>
          <w:tab w:val="left" w:pos="284"/>
        </w:tabs>
        <w:spacing w:before="0" w:after="160"/>
        <w:contextualSpacing/>
        <w:rPr>
          <w:color w:val="323232"/>
          <w:lang w:eastAsia="en-US"/>
        </w:rPr>
      </w:pPr>
      <w:r w:rsidRPr="00386362">
        <w:t>механизъм за текущ мониторинг върху нивото на дигиталните  умения на заетите лица в съответната икономическа дейност</w:t>
      </w:r>
      <w:bookmarkStart w:id="9" w:name="_Hlk127265515"/>
      <w:r w:rsidRPr="00386362">
        <w:t xml:space="preserve"> за  установяване на дефицитите и дисбалансите, в случай че такива възникнат</w:t>
      </w:r>
      <w:bookmarkEnd w:id="9"/>
      <w:r w:rsidRPr="00386362">
        <w:t>;</w:t>
      </w:r>
    </w:p>
    <w:p w14:paraId="5DBDFC33" w14:textId="191118CC" w:rsidR="00423BA9" w:rsidRPr="00386362" w:rsidRDefault="00423BA9" w:rsidP="009D3D38">
      <w:pPr>
        <w:numPr>
          <w:ilvl w:val="0"/>
          <w:numId w:val="9"/>
        </w:numPr>
        <w:tabs>
          <w:tab w:val="left" w:pos="284"/>
        </w:tabs>
        <w:spacing w:before="0" w:after="160"/>
        <w:contextualSpacing/>
        <w:rPr>
          <w:color w:val="323232"/>
          <w:lang w:eastAsia="en-US"/>
        </w:rPr>
      </w:pPr>
      <w:r w:rsidRPr="00386362">
        <w:rPr>
          <w:color w:val="323232"/>
          <w:lang w:eastAsia="en-US"/>
        </w:rPr>
        <w:lastRenderedPageBreak/>
        <w:t>актуализиране</w:t>
      </w:r>
      <w:r w:rsidR="00FA51AD" w:rsidRPr="00386362">
        <w:rPr>
          <w:color w:val="323232"/>
          <w:lang w:eastAsia="en-US"/>
        </w:rPr>
        <w:t xml:space="preserve">  и д</w:t>
      </w:r>
      <w:r w:rsidR="002F5496" w:rsidRPr="00386362">
        <w:rPr>
          <w:color w:val="323232"/>
          <w:lang w:eastAsia="en-US"/>
        </w:rPr>
        <w:t>о</w:t>
      </w:r>
      <w:r w:rsidR="00FA51AD" w:rsidRPr="00386362">
        <w:rPr>
          <w:color w:val="323232"/>
          <w:lang w:eastAsia="en-US"/>
        </w:rPr>
        <w:t>пълване</w:t>
      </w:r>
      <w:r w:rsidRPr="00386362">
        <w:rPr>
          <w:color w:val="323232"/>
          <w:lang w:eastAsia="en-US"/>
        </w:rPr>
        <w:t xml:space="preserve"> на унифицираните профили на дигиталните умения;</w:t>
      </w:r>
    </w:p>
    <w:p w14:paraId="5C810977" w14:textId="47F78471" w:rsidR="00423BA9" w:rsidRPr="00386362" w:rsidRDefault="00423BA9" w:rsidP="009D3D38">
      <w:pPr>
        <w:numPr>
          <w:ilvl w:val="0"/>
          <w:numId w:val="10"/>
        </w:numPr>
        <w:spacing w:before="0"/>
      </w:pPr>
      <w:r w:rsidRPr="00386362">
        <w:t xml:space="preserve">актуализиране </w:t>
      </w:r>
      <w:r w:rsidR="002F5496" w:rsidRPr="00386362">
        <w:t xml:space="preserve">и допълване </w:t>
      </w:r>
      <w:r w:rsidRPr="00386362">
        <w:t>на  програмите за неформално обучение за придобиване и развитие на специфичните дигитални умения за длъжностите/професиите в икономическата дейност/сектора;</w:t>
      </w:r>
    </w:p>
    <w:p w14:paraId="75E316C7" w14:textId="77777777" w:rsidR="00010C6C" w:rsidRPr="00386362" w:rsidRDefault="00423BA9" w:rsidP="009D3D38">
      <w:pPr>
        <w:numPr>
          <w:ilvl w:val="0"/>
          <w:numId w:val="9"/>
        </w:numPr>
        <w:tabs>
          <w:tab w:val="left" w:pos="284"/>
        </w:tabs>
        <w:spacing w:before="0" w:after="160"/>
        <w:contextualSpacing/>
        <w:rPr>
          <w:color w:val="323232"/>
          <w:lang w:eastAsia="en-US"/>
        </w:rPr>
      </w:pPr>
      <w:r w:rsidRPr="00386362">
        <w:t>адаптиране на секторната квалификационна рамка на икономическата дейност/сектора спрямо новите потребности от дигитални умения</w:t>
      </w:r>
      <w:r w:rsidR="00010C6C" w:rsidRPr="00386362">
        <w:t>;</w:t>
      </w:r>
    </w:p>
    <w:p w14:paraId="7C6E1270" w14:textId="741CB8A0" w:rsidR="00010C6C" w:rsidRPr="00386362" w:rsidRDefault="00010C6C" w:rsidP="009D3D38">
      <w:pPr>
        <w:numPr>
          <w:ilvl w:val="0"/>
          <w:numId w:val="9"/>
        </w:numPr>
        <w:tabs>
          <w:tab w:val="left" w:pos="284"/>
        </w:tabs>
        <w:spacing w:before="0" w:after="160"/>
        <w:contextualSpacing/>
        <w:rPr>
          <w:color w:val="323232"/>
          <w:lang w:eastAsia="en-US"/>
        </w:rPr>
      </w:pPr>
      <w:r w:rsidRPr="00386362">
        <w:rPr>
          <w:color w:val="323232"/>
          <w:lang w:eastAsia="en-US"/>
        </w:rPr>
        <w:t>инструментариум за прогнозиране на</w:t>
      </w:r>
      <w:r w:rsidRPr="00386362">
        <w:t xml:space="preserve"> </w:t>
      </w:r>
      <w:r w:rsidRPr="00386362">
        <w:rPr>
          <w:color w:val="323232"/>
          <w:lang w:eastAsia="en-US"/>
        </w:rPr>
        <w:t>специфичните дигитални умения.</w:t>
      </w:r>
    </w:p>
    <w:p w14:paraId="5D550B5F" w14:textId="25C64E2C" w:rsidR="00423BA9" w:rsidRPr="00386362" w:rsidRDefault="00423BA9" w:rsidP="00010C6C">
      <w:pPr>
        <w:tabs>
          <w:tab w:val="left" w:pos="284"/>
        </w:tabs>
        <w:spacing w:before="0"/>
        <w:ind w:left="480"/>
        <w:contextualSpacing/>
        <w:rPr>
          <w:color w:val="323232"/>
          <w:lang w:eastAsia="en-US"/>
        </w:rPr>
      </w:pPr>
    </w:p>
    <w:p w14:paraId="59EB23AA" w14:textId="200AEF03" w:rsidR="00A355E3" w:rsidRPr="00386362" w:rsidRDefault="00A355E3" w:rsidP="00423BA9">
      <w:pPr>
        <w:pStyle w:val="Heading1"/>
        <w:rPr>
          <w:noProof w:val="0"/>
        </w:rPr>
      </w:pPr>
      <w:bookmarkStart w:id="10" w:name="_Toc131771577"/>
      <w:bookmarkEnd w:id="2"/>
      <w:r w:rsidRPr="00386362">
        <w:rPr>
          <w:noProof w:val="0"/>
        </w:rPr>
        <w:t xml:space="preserve">Технология </w:t>
      </w:r>
      <w:r w:rsidR="00C34650" w:rsidRPr="00386362">
        <w:rPr>
          <w:noProof w:val="0"/>
        </w:rPr>
        <w:t>за поддържане</w:t>
      </w:r>
      <w:r w:rsidR="002F5496" w:rsidRPr="00386362">
        <w:rPr>
          <w:noProof w:val="0"/>
        </w:rPr>
        <w:t xml:space="preserve">, </w:t>
      </w:r>
      <w:r w:rsidR="00C34650" w:rsidRPr="00386362">
        <w:rPr>
          <w:noProof w:val="0"/>
        </w:rPr>
        <w:t xml:space="preserve">надграждане </w:t>
      </w:r>
      <w:r w:rsidR="002F5496" w:rsidRPr="00386362">
        <w:rPr>
          <w:noProof w:val="0"/>
        </w:rPr>
        <w:t xml:space="preserve">и развитие </w:t>
      </w:r>
      <w:r w:rsidR="00C34650" w:rsidRPr="00386362">
        <w:rPr>
          <w:noProof w:val="0"/>
        </w:rPr>
        <w:t>на специфичните дигитални умения</w:t>
      </w:r>
      <w:bookmarkEnd w:id="10"/>
      <w:r w:rsidR="00C34650" w:rsidRPr="00386362">
        <w:rPr>
          <w:noProof w:val="0"/>
        </w:rPr>
        <w:t xml:space="preserve"> </w:t>
      </w:r>
    </w:p>
    <w:p w14:paraId="27C3B10F" w14:textId="49781BA7" w:rsidR="00C34650" w:rsidRPr="00386362" w:rsidRDefault="00CB31F0" w:rsidP="00C34650">
      <w:r w:rsidRPr="00386362">
        <w:t>Технологията за поддържане и надграждане на специфичните дигитални умения на работещите в икономическата дейност/сектор</w:t>
      </w:r>
      <w:r w:rsidR="00010C6C" w:rsidRPr="00386362">
        <w:t xml:space="preserve"> </w:t>
      </w:r>
      <w:r w:rsidR="006D175F" w:rsidRPr="00386362">
        <w:rPr>
          <w:b/>
          <w:bCs/>
        </w:rPr>
        <w:t>М69.</w:t>
      </w:r>
      <w:r w:rsidR="00D52D54">
        <w:rPr>
          <w:b/>
          <w:bCs/>
        </w:rPr>
        <w:t xml:space="preserve">1. </w:t>
      </w:r>
      <w:r w:rsidR="006D175F" w:rsidRPr="00386362">
        <w:rPr>
          <w:b/>
          <w:bCs/>
        </w:rPr>
        <w:t>Юридически дейности</w:t>
      </w:r>
      <w:r w:rsidR="006D175F" w:rsidRPr="00386362">
        <w:t xml:space="preserve"> </w:t>
      </w:r>
      <w:r w:rsidR="00140A2F" w:rsidRPr="00386362">
        <w:t>изисква</w:t>
      </w:r>
      <w:r w:rsidRPr="00386362">
        <w:t xml:space="preserve"> изпълнението на следните стъпки:</w:t>
      </w:r>
    </w:p>
    <w:p w14:paraId="6B0D12A1" w14:textId="532C63D9" w:rsidR="00CB31F0" w:rsidRPr="00386362" w:rsidRDefault="00BF0FB8" w:rsidP="009D3D38">
      <w:pPr>
        <w:pStyle w:val="ListParagraph"/>
        <w:numPr>
          <w:ilvl w:val="0"/>
          <w:numId w:val="8"/>
        </w:numPr>
      </w:pPr>
      <w:r w:rsidRPr="00386362">
        <w:t>разработване на механизъм за текущ мониторинг върху нивото на специфичните дигитални умения;</w:t>
      </w:r>
    </w:p>
    <w:p w14:paraId="2E8F32A6" w14:textId="067AB26C" w:rsidR="00BF0FB8" w:rsidRPr="00386362" w:rsidRDefault="00324FE6" w:rsidP="009D3D38">
      <w:pPr>
        <w:pStyle w:val="ListParagraph"/>
        <w:numPr>
          <w:ilvl w:val="0"/>
          <w:numId w:val="8"/>
        </w:numPr>
      </w:pPr>
      <w:r w:rsidRPr="00386362">
        <w:t xml:space="preserve">изготвяне </w:t>
      </w:r>
      <w:r w:rsidR="00BF0FB8" w:rsidRPr="00386362">
        <w:t xml:space="preserve">на анализ на резултатите от проведения мониторинг; </w:t>
      </w:r>
    </w:p>
    <w:p w14:paraId="5A4C3184" w14:textId="2E0502D8" w:rsidR="00BF0FB8" w:rsidRPr="00386362" w:rsidRDefault="00BF0FB8" w:rsidP="009D3D38">
      <w:pPr>
        <w:pStyle w:val="ListParagraph"/>
        <w:numPr>
          <w:ilvl w:val="0"/>
          <w:numId w:val="8"/>
        </w:numPr>
      </w:pPr>
      <w:r w:rsidRPr="00386362">
        <w:t>актуализиране на унифицираните профили на дигиталните умения</w:t>
      </w:r>
      <w:r w:rsidR="00324FE6" w:rsidRPr="00386362">
        <w:t xml:space="preserve"> по ключови професии/длъжности</w:t>
      </w:r>
      <w:r w:rsidRPr="00386362">
        <w:t xml:space="preserve">; </w:t>
      </w:r>
    </w:p>
    <w:p w14:paraId="5769B44D" w14:textId="6DDE7178" w:rsidR="00BF0FB8" w:rsidRPr="00386362" w:rsidRDefault="00BF0FB8" w:rsidP="009D3D38">
      <w:pPr>
        <w:pStyle w:val="ListParagraph"/>
        <w:numPr>
          <w:ilvl w:val="0"/>
          <w:numId w:val="8"/>
        </w:numPr>
      </w:pPr>
      <w:r w:rsidRPr="00386362">
        <w:t xml:space="preserve">актуализиране на програмите за неформално обучение за придобиване и развитие на специфичните дигитални умения; </w:t>
      </w:r>
    </w:p>
    <w:p w14:paraId="4454621C" w14:textId="0A25A14E" w:rsidR="00324FE6" w:rsidRPr="00386362" w:rsidRDefault="00BF0FB8" w:rsidP="009D3D38">
      <w:pPr>
        <w:pStyle w:val="ListParagraph"/>
        <w:numPr>
          <w:ilvl w:val="0"/>
          <w:numId w:val="8"/>
        </w:numPr>
      </w:pPr>
      <w:r w:rsidRPr="00386362">
        <w:t>адаптиране на секторната квалификационна рамка</w:t>
      </w:r>
      <w:r w:rsidR="00324FE6" w:rsidRPr="00386362">
        <w:t xml:space="preserve"> по ключови професии/длъжности; </w:t>
      </w:r>
    </w:p>
    <w:p w14:paraId="24D2E176" w14:textId="29D7C681" w:rsidR="00BE09B0" w:rsidRPr="00386362" w:rsidRDefault="00E37CB3" w:rsidP="007730FC">
      <w:pPr>
        <w:pStyle w:val="Heading2"/>
      </w:pPr>
      <w:bookmarkStart w:id="11" w:name="_Toc131771578"/>
      <w:r w:rsidRPr="00386362">
        <w:t xml:space="preserve">Механизъм за текущ мониторинг </w:t>
      </w:r>
      <w:r w:rsidR="00543927" w:rsidRPr="00386362">
        <w:t>на</w:t>
      </w:r>
      <w:r w:rsidRPr="00386362">
        <w:t xml:space="preserve"> нивото на </w:t>
      </w:r>
      <w:r w:rsidR="005213B2" w:rsidRPr="00386362">
        <w:t xml:space="preserve">специфичните </w:t>
      </w:r>
      <w:r w:rsidRPr="00386362">
        <w:t>дигитални умения</w:t>
      </w:r>
      <w:bookmarkEnd w:id="11"/>
      <w:r w:rsidRPr="00386362">
        <w:t xml:space="preserve"> </w:t>
      </w:r>
    </w:p>
    <w:p w14:paraId="05F0AD05" w14:textId="24CA12A7" w:rsidR="00435CF4" w:rsidRPr="00386362" w:rsidRDefault="007459BE" w:rsidP="001E13A2">
      <w:r w:rsidRPr="00386362">
        <w:t xml:space="preserve">В основата на процеса на установяване на потребностите от развитие на дигиталните умения/компетентности е мониторингът на </w:t>
      </w:r>
      <w:bookmarkStart w:id="12" w:name="_Hlk126524722"/>
      <w:r w:rsidRPr="00386362">
        <w:t>икономическа</w:t>
      </w:r>
      <w:r w:rsidR="00C41C62" w:rsidRPr="00386362">
        <w:t>та</w:t>
      </w:r>
      <w:r w:rsidRPr="00386362">
        <w:t xml:space="preserve"> дейност/секто</w:t>
      </w:r>
      <w:bookmarkEnd w:id="12"/>
      <w:r w:rsidRPr="00386362">
        <w:t>р.</w:t>
      </w:r>
      <w:r w:rsidR="00F842D1" w:rsidRPr="00386362">
        <w:t xml:space="preserve"> </w:t>
      </w:r>
      <w:r w:rsidRPr="00386362">
        <w:t xml:space="preserve"> Чрез описанието на съществуващото състояние по отношение на дигитализацията и чрез установяване на причините, които предизвикват </w:t>
      </w:r>
      <w:r w:rsidR="006D07DD" w:rsidRPr="00386362">
        <w:t>необходимостта</w:t>
      </w:r>
      <w:r w:rsidRPr="00386362">
        <w:t xml:space="preserve"> от въвеждането на нови технологии, се набелязват насоките за бъдещото развитие на дигиталните умения/компетентности на работещите в сектора.</w:t>
      </w:r>
      <w:r w:rsidR="00237C1B" w:rsidRPr="00386362">
        <w:t xml:space="preserve"> </w:t>
      </w:r>
      <w:r w:rsidR="002D33A9" w:rsidRPr="00386362">
        <w:t>П</w:t>
      </w:r>
      <w:r w:rsidR="00237C1B" w:rsidRPr="00386362">
        <w:t xml:space="preserve">ри всеки следващ мониторинг </w:t>
      </w:r>
      <w:r w:rsidR="00313D03" w:rsidRPr="00386362">
        <w:t>е наложит</w:t>
      </w:r>
      <w:r w:rsidR="00D4731F" w:rsidRPr="00386362">
        <w:t>е</w:t>
      </w:r>
      <w:r w:rsidR="00313D03" w:rsidRPr="00386362">
        <w:t xml:space="preserve">лно </w:t>
      </w:r>
      <w:r w:rsidR="00610A46" w:rsidRPr="00386362">
        <w:t>да се има предвид</w:t>
      </w:r>
      <w:r w:rsidR="00237C1B" w:rsidRPr="00386362">
        <w:t xml:space="preserve"> </w:t>
      </w:r>
      <w:r w:rsidR="00610A46" w:rsidRPr="00386362">
        <w:t xml:space="preserve">определените в предходен етап ключови длъжности/професии, разработените </w:t>
      </w:r>
      <w:r w:rsidR="00313D03" w:rsidRPr="00386362">
        <w:t xml:space="preserve">за тях </w:t>
      </w:r>
      <w:r w:rsidR="00610A46" w:rsidRPr="00386362">
        <w:t>унифицирани профили</w:t>
      </w:r>
      <w:r w:rsidR="00F84AEE" w:rsidRPr="00386362">
        <w:t xml:space="preserve">, програмите за </w:t>
      </w:r>
      <w:r w:rsidR="002D33A9" w:rsidRPr="00386362">
        <w:lastRenderedPageBreak/>
        <w:t xml:space="preserve">неформално </w:t>
      </w:r>
      <w:r w:rsidR="00F84AEE" w:rsidRPr="00386362">
        <w:t>обучение</w:t>
      </w:r>
      <w:r w:rsidR="00610A46" w:rsidRPr="00386362">
        <w:t xml:space="preserve"> и секторни квалификационни рамк</w:t>
      </w:r>
      <w:r w:rsidR="00D4731F" w:rsidRPr="00386362">
        <w:t>и</w:t>
      </w:r>
      <w:r w:rsidR="00610A46" w:rsidRPr="00386362">
        <w:t>.</w:t>
      </w:r>
      <w:r w:rsidR="00237C1B" w:rsidRPr="00386362">
        <w:t xml:space="preserve"> </w:t>
      </w:r>
      <w:r w:rsidR="002D33A9" w:rsidRPr="00386362">
        <w:t>П</w:t>
      </w:r>
      <w:r w:rsidR="00F842D1" w:rsidRPr="00386362">
        <w:t>ри разработване на настоящото методическо  указание е използван документ</w:t>
      </w:r>
      <w:r w:rsidR="002D33A9" w:rsidRPr="00386362">
        <w:t>ът</w:t>
      </w:r>
      <w:r w:rsidR="00F842D1" w:rsidRPr="00386362">
        <w:t xml:space="preserve"> </w:t>
      </w:r>
      <w:r w:rsidR="00F842D1" w:rsidRPr="00386362">
        <w:rPr>
          <w:b/>
          <w:bCs/>
        </w:rPr>
        <w:t>Проучване и анализ на потребностите от дигитални умения</w:t>
      </w:r>
      <w:r w:rsidR="00FE0EE8" w:rsidRPr="00386362">
        <w:rPr>
          <w:rStyle w:val="FootnoteReference"/>
          <w:b/>
          <w:bCs/>
        </w:rPr>
        <w:footnoteReference w:id="2"/>
      </w:r>
      <w:r w:rsidR="002D33A9" w:rsidRPr="00386362">
        <w:t xml:space="preserve"> </w:t>
      </w:r>
      <w:r w:rsidR="00F842D1" w:rsidRPr="00386362">
        <w:t xml:space="preserve">(Приложение </w:t>
      </w:r>
      <w:r w:rsidR="00313D03" w:rsidRPr="00386362">
        <w:t>1</w:t>
      </w:r>
      <w:r w:rsidR="00F842D1" w:rsidRPr="00386362">
        <w:t>)</w:t>
      </w:r>
      <w:r w:rsidR="00313D03" w:rsidRPr="00386362">
        <w:t xml:space="preserve">, както и определените </w:t>
      </w:r>
      <w:r w:rsidR="00D4731F" w:rsidRPr="00386362">
        <w:t xml:space="preserve">ключови длъжности </w:t>
      </w:r>
      <w:r w:rsidR="00313D03" w:rsidRPr="00386362">
        <w:t>в Дейност 1 на проект „Бъди дигитален“.</w:t>
      </w:r>
      <w:r w:rsidR="00435CF4" w:rsidRPr="00386362">
        <w:t xml:space="preserve"> </w:t>
      </w:r>
    </w:p>
    <w:p w14:paraId="2725B5FF" w14:textId="64E37C8C" w:rsidR="002A0D6A" w:rsidRPr="00386362" w:rsidRDefault="002A0D6A" w:rsidP="001E13A2">
      <w:r w:rsidRPr="00386362">
        <w:t xml:space="preserve">Периодично,  на 1, 3 или 5 години, а при необходимост и по-често, за работещите в сектора се провежда  текущ мониторинг на </w:t>
      </w:r>
      <w:r w:rsidR="00DA6399" w:rsidRPr="00386362">
        <w:t xml:space="preserve">специфичните им </w:t>
      </w:r>
      <w:r w:rsidRPr="00386362">
        <w:t>дигитални умения за установяване на евентуални дефицити и дисбаланси</w:t>
      </w:r>
      <w:r w:rsidR="00237C1B" w:rsidRPr="00386362">
        <w:t>.</w:t>
      </w:r>
      <w:r w:rsidRPr="00386362">
        <w:t xml:space="preserve"> </w:t>
      </w:r>
      <w:r w:rsidR="00DA6399" w:rsidRPr="00386362">
        <w:t xml:space="preserve">Като </w:t>
      </w:r>
      <w:r w:rsidR="006B4E60" w:rsidRPr="00386362">
        <w:t xml:space="preserve">се сравнят </w:t>
      </w:r>
      <w:r w:rsidR="00DA6399" w:rsidRPr="00386362">
        <w:t>данните от съществуващите унифицирани профили на дигиталните умения с новите резултати</w:t>
      </w:r>
      <w:r w:rsidR="006B4E60" w:rsidRPr="00386362">
        <w:t xml:space="preserve"> от проведеното</w:t>
      </w:r>
      <w:r w:rsidR="00DA6399" w:rsidRPr="00386362">
        <w:t xml:space="preserve"> проучване</w:t>
      </w:r>
      <w:r w:rsidR="006B4E60" w:rsidRPr="00386362">
        <w:t>,</w:t>
      </w:r>
      <w:r w:rsidR="00DA6399" w:rsidRPr="00386362">
        <w:t xml:space="preserve"> трябва да </w:t>
      </w:r>
      <w:r w:rsidR="006B4E60" w:rsidRPr="00386362">
        <w:t>се даде отговор на следните въпроси</w:t>
      </w:r>
      <w:r w:rsidR="00DA6399" w:rsidRPr="00386362">
        <w:t>:</w:t>
      </w:r>
    </w:p>
    <w:p w14:paraId="75898926" w14:textId="036E1BEE" w:rsidR="00BE09B0" w:rsidRPr="00386362" w:rsidRDefault="00BE09B0" w:rsidP="009D3D38">
      <w:pPr>
        <w:pStyle w:val="ListParagraph"/>
        <w:numPr>
          <w:ilvl w:val="0"/>
          <w:numId w:val="1"/>
        </w:numPr>
      </w:pPr>
      <w:r w:rsidRPr="00386362">
        <w:t>Има ли специфични дигитални умения, нуждата от които да е отпадала.</w:t>
      </w:r>
    </w:p>
    <w:p w14:paraId="385F66AC" w14:textId="2A897911" w:rsidR="00BE09B0" w:rsidRPr="00386362" w:rsidRDefault="00BE09B0" w:rsidP="009D3D38">
      <w:pPr>
        <w:pStyle w:val="ListParagraph"/>
        <w:numPr>
          <w:ilvl w:val="0"/>
          <w:numId w:val="1"/>
        </w:numPr>
      </w:pPr>
      <w:r w:rsidRPr="00386362">
        <w:t>Има ли специфични дигитални умения, за които вече е необходимо по-високо ниво на владеене.</w:t>
      </w:r>
    </w:p>
    <w:p w14:paraId="3EF2B5AB" w14:textId="77777777" w:rsidR="00BE09B0" w:rsidRPr="00386362" w:rsidRDefault="00BE09B0" w:rsidP="009D3D38">
      <w:pPr>
        <w:pStyle w:val="ListParagraph"/>
        <w:numPr>
          <w:ilvl w:val="0"/>
          <w:numId w:val="1"/>
        </w:numPr>
      </w:pPr>
      <w:r w:rsidRPr="00386362">
        <w:t>Възникнала ли е нужда от нови специфични дигитални умения.</w:t>
      </w:r>
    </w:p>
    <w:p w14:paraId="00302B28" w14:textId="00B712C3" w:rsidR="00BE09B0" w:rsidRPr="00386362" w:rsidRDefault="00BE09B0" w:rsidP="009D3D38">
      <w:pPr>
        <w:pStyle w:val="ListParagraph"/>
        <w:numPr>
          <w:ilvl w:val="0"/>
          <w:numId w:val="1"/>
        </w:numPr>
        <w:spacing w:after="240"/>
        <w:ind w:left="714" w:hanging="357"/>
      </w:pPr>
      <w:r w:rsidRPr="00386362">
        <w:t xml:space="preserve">Възникнали ли са нови ключови за сектора </w:t>
      </w:r>
      <w:r w:rsidR="00D5412E" w:rsidRPr="00386362">
        <w:t>длъжности/</w:t>
      </w:r>
      <w:r w:rsidRPr="00386362">
        <w:t>професии.</w:t>
      </w:r>
    </w:p>
    <w:p w14:paraId="0A57780B" w14:textId="188D1039" w:rsidR="00F84AEE" w:rsidRPr="00386362" w:rsidRDefault="00F84AEE" w:rsidP="00F84AEE">
      <w:pPr>
        <w:spacing w:after="240"/>
      </w:pPr>
      <w:r w:rsidRPr="00386362">
        <w:t>Обект на настоящото указание не е определянето на нови ключови длъжности/професии в икономическата дейност</w:t>
      </w:r>
      <w:r w:rsidR="003741C9" w:rsidRPr="00386362">
        <w:t>/сектор</w:t>
      </w:r>
      <w:r w:rsidR="00CD2D8A" w:rsidRPr="00386362">
        <w:t>а</w:t>
      </w:r>
      <w:r w:rsidRPr="00386362">
        <w:t xml:space="preserve">, но ако от направения </w:t>
      </w:r>
      <w:r w:rsidR="00D4731F" w:rsidRPr="00386362">
        <w:t xml:space="preserve">секторен </w:t>
      </w:r>
      <w:r w:rsidRPr="00386362">
        <w:t xml:space="preserve">анализ </w:t>
      </w:r>
      <w:r w:rsidR="00D4731F" w:rsidRPr="00386362">
        <w:t xml:space="preserve">на дигиталните умения </w:t>
      </w:r>
      <w:r w:rsidRPr="00386362">
        <w:t xml:space="preserve">това се </w:t>
      </w:r>
      <w:r w:rsidR="003741C9" w:rsidRPr="00386362">
        <w:t xml:space="preserve">появи като необходимост, </w:t>
      </w:r>
      <w:r w:rsidR="00D4731F" w:rsidRPr="00386362">
        <w:t xml:space="preserve">следва </w:t>
      </w:r>
      <w:r w:rsidR="003741C9" w:rsidRPr="00386362">
        <w:t>да се използва</w:t>
      </w:r>
      <w:r w:rsidR="003741C9" w:rsidRPr="00386362">
        <w:rPr>
          <w:b/>
          <w:bCs/>
        </w:rPr>
        <w:t xml:space="preserve"> Методологията за установяване състоянието и потребностите от развитие на дигитални умения по икономически сектори</w:t>
      </w:r>
      <w:r w:rsidR="00632C84" w:rsidRPr="00386362">
        <w:rPr>
          <w:rStyle w:val="FootnoteReference"/>
          <w:b/>
          <w:bCs/>
        </w:rPr>
        <w:footnoteReference w:id="3"/>
      </w:r>
      <w:r w:rsidR="00CD2D8A" w:rsidRPr="00386362">
        <w:rPr>
          <w:b/>
          <w:bCs/>
        </w:rPr>
        <w:t xml:space="preserve"> </w:t>
      </w:r>
      <w:r w:rsidR="003741C9" w:rsidRPr="00386362">
        <w:t xml:space="preserve">(Приложение 8).   </w:t>
      </w:r>
      <w:r w:rsidRPr="00386362">
        <w:t xml:space="preserve"> </w:t>
      </w:r>
    </w:p>
    <w:p w14:paraId="31CF5448" w14:textId="1F15AB3A" w:rsidR="00CD2D8A" w:rsidRPr="00386362" w:rsidRDefault="00E00969" w:rsidP="00CD2D8A">
      <w:pPr>
        <w:spacing w:after="240"/>
      </w:pPr>
      <w:r w:rsidRPr="00386362">
        <w:t xml:space="preserve">За целите на </w:t>
      </w:r>
      <w:r w:rsidR="003741C9" w:rsidRPr="00386362">
        <w:t>мониторинга</w:t>
      </w:r>
      <w:r w:rsidR="0017769D" w:rsidRPr="00386362">
        <w:t xml:space="preserve"> възложителят </w:t>
      </w:r>
      <w:r w:rsidR="00FB344C" w:rsidRPr="00386362">
        <w:t xml:space="preserve">лица </w:t>
      </w:r>
      <w:r w:rsidR="0017769D" w:rsidRPr="00386362">
        <w:t xml:space="preserve">съставя работен екип, ангажиран със задачата периодично да изготвя необходимите аргументирани предложения за надграждане и развитие на специфичните </w:t>
      </w:r>
      <w:r w:rsidR="0003304D" w:rsidRPr="00386362">
        <w:t>дигитални</w:t>
      </w:r>
      <w:r w:rsidR="0017769D" w:rsidRPr="00386362">
        <w:t xml:space="preserve"> умения на секторно ниво, който </w:t>
      </w:r>
      <w:r w:rsidRPr="00386362">
        <w:t>извърш</w:t>
      </w:r>
      <w:r w:rsidR="0006248C" w:rsidRPr="00386362">
        <w:t>ва</w:t>
      </w:r>
      <w:r w:rsidRPr="00386362">
        <w:t xml:space="preserve"> следното:</w:t>
      </w:r>
    </w:p>
    <w:p w14:paraId="3167AE6D" w14:textId="0302E5EA" w:rsidR="00214245" w:rsidRPr="00386362" w:rsidRDefault="00324FE6" w:rsidP="009D3D38">
      <w:pPr>
        <w:pStyle w:val="ListParagraph"/>
        <w:numPr>
          <w:ilvl w:val="0"/>
          <w:numId w:val="7"/>
        </w:numPr>
        <w:spacing w:after="240"/>
      </w:pPr>
      <w:r w:rsidRPr="00386362">
        <w:t xml:space="preserve">избира </w:t>
      </w:r>
      <w:r w:rsidR="00214245" w:rsidRPr="00386362">
        <w:t xml:space="preserve"> </w:t>
      </w:r>
      <w:r w:rsidR="00214245" w:rsidRPr="00386362">
        <w:rPr>
          <w:b/>
        </w:rPr>
        <w:t>инструменти</w:t>
      </w:r>
      <w:r w:rsidR="00214245" w:rsidRPr="00386362">
        <w:t xml:space="preserve"> за </w:t>
      </w:r>
      <w:r w:rsidRPr="00386362">
        <w:t xml:space="preserve"> провеждане на мониторинга</w:t>
      </w:r>
      <w:r w:rsidR="00FB344C" w:rsidRPr="00386362">
        <w:t>/</w:t>
      </w:r>
      <w:r w:rsidRPr="00386362">
        <w:t xml:space="preserve"> </w:t>
      </w:r>
      <w:r w:rsidR="00214245" w:rsidRPr="00386362">
        <w:t>проучването</w:t>
      </w:r>
      <w:r w:rsidR="00010C6C" w:rsidRPr="00386362">
        <w:t>;</w:t>
      </w:r>
      <w:r w:rsidR="00214245" w:rsidRPr="00386362">
        <w:t xml:space="preserve"> </w:t>
      </w:r>
    </w:p>
    <w:p w14:paraId="17E0451C" w14:textId="54B0DE13" w:rsidR="00214245" w:rsidRPr="00386362" w:rsidRDefault="00214245" w:rsidP="009D3D38">
      <w:pPr>
        <w:pStyle w:val="ListParagraph"/>
        <w:numPr>
          <w:ilvl w:val="0"/>
          <w:numId w:val="7"/>
        </w:numPr>
        <w:spacing w:after="240"/>
      </w:pPr>
      <w:r w:rsidRPr="00386362">
        <w:t>разработва</w:t>
      </w:r>
      <w:r w:rsidR="00324FE6" w:rsidRPr="00386362">
        <w:t xml:space="preserve"> </w:t>
      </w:r>
      <w:r w:rsidRPr="00386362">
        <w:t xml:space="preserve">необходимите </w:t>
      </w:r>
      <w:r w:rsidRPr="00386362">
        <w:rPr>
          <w:b/>
        </w:rPr>
        <w:t>материали</w:t>
      </w:r>
      <w:r w:rsidRPr="00386362">
        <w:t xml:space="preserve"> за провеждане на мониторинга – анкетни карти, тестове, сценарии за интервюта и т.н.</w:t>
      </w:r>
    </w:p>
    <w:p w14:paraId="0E6D4019" w14:textId="3C1F4116" w:rsidR="00214245" w:rsidRPr="00386362" w:rsidRDefault="00214245" w:rsidP="009D3D38">
      <w:pPr>
        <w:pStyle w:val="ListParagraph"/>
        <w:numPr>
          <w:ilvl w:val="0"/>
          <w:numId w:val="7"/>
        </w:numPr>
        <w:spacing w:after="240"/>
      </w:pPr>
      <w:r w:rsidRPr="00386362">
        <w:lastRenderedPageBreak/>
        <w:t>изготвя</w:t>
      </w:r>
      <w:r w:rsidR="00FB344C" w:rsidRPr="00386362">
        <w:t xml:space="preserve"> </w:t>
      </w:r>
      <w:r w:rsidRPr="00386362">
        <w:rPr>
          <w:b/>
        </w:rPr>
        <w:t>план и график</w:t>
      </w:r>
      <w:r w:rsidRPr="00386362">
        <w:t xml:space="preserve"> </w:t>
      </w:r>
      <w:r w:rsidR="00FB344C" w:rsidRPr="00386362">
        <w:t xml:space="preserve">на провеждане на мониторинга/ </w:t>
      </w:r>
      <w:r w:rsidRPr="00386362">
        <w:t>на проучването</w:t>
      </w:r>
      <w:r w:rsidR="00053F14" w:rsidRPr="00386362">
        <w:t xml:space="preserve">, като </w:t>
      </w:r>
      <w:r w:rsidR="00053F14" w:rsidRPr="00386362">
        <w:rPr>
          <w:strike/>
        </w:rPr>
        <w:t>се</w:t>
      </w:r>
      <w:r w:rsidR="00053F14" w:rsidRPr="00386362">
        <w:t xml:space="preserve"> </w:t>
      </w:r>
      <w:r w:rsidRPr="00386362">
        <w:t>определ</w:t>
      </w:r>
      <w:r w:rsidR="00B562C2" w:rsidRPr="00386362">
        <w:t>и</w:t>
      </w:r>
      <w:r w:rsidR="0036026E" w:rsidRPr="00386362">
        <w:t xml:space="preserve"> </w:t>
      </w:r>
      <w:r w:rsidRPr="00386362">
        <w:t>броя</w:t>
      </w:r>
      <w:r w:rsidR="00053F14" w:rsidRPr="00386362">
        <w:t>т</w:t>
      </w:r>
      <w:r w:rsidRPr="00386362">
        <w:t xml:space="preserve"> на анкетьорите/интервюерите/водещите… (researchers, изследователи), броя</w:t>
      </w:r>
      <w:r w:rsidR="00053F14" w:rsidRPr="00386362">
        <w:t>т</w:t>
      </w:r>
      <w:r w:rsidRPr="00386362">
        <w:t xml:space="preserve"> на обхванатите в проучването</w:t>
      </w:r>
      <w:r w:rsidR="0036026E" w:rsidRPr="00386362">
        <w:t xml:space="preserve">, </w:t>
      </w:r>
      <w:r w:rsidRPr="00386362">
        <w:t>крайния</w:t>
      </w:r>
      <w:r w:rsidR="00053F14" w:rsidRPr="00386362">
        <w:t>т</w:t>
      </w:r>
      <w:r w:rsidRPr="00386362">
        <w:t xml:space="preserve"> срок за получаване на резултатите;</w:t>
      </w:r>
    </w:p>
    <w:p w14:paraId="4FF2C02C" w14:textId="48580CD4" w:rsidR="0036026E" w:rsidRPr="00386362" w:rsidRDefault="00214245" w:rsidP="009D3D38">
      <w:pPr>
        <w:pStyle w:val="ListParagraph"/>
        <w:numPr>
          <w:ilvl w:val="0"/>
          <w:numId w:val="7"/>
        </w:numPr>
        <w:spacing w:after="240"/>
      </w:pPr>
      <w:r w:rsidRPr="00386362">
        <w:t xml:space="preserve">сформира </w:t>
      </w:r>
      <w:r w:rsidRPr="00386362">
        <w:rPr>
          <w:b/>
        </w:rPr>
        <w:t>екип</w:t>
      </w:r>
      <w:r w:rsidRPr="00386362">
        <w:t xml:space="preserve">, който </w:t>
      </w:r>
      <w:r w:rsidR="0036026E" w:rsidRPr="00386362">
        <w:t>да</w:t>
      </w:r>
      <w:r w:rsidRPr="00386362">
        <w:t xml:space="preserve"> провежда </w:t>
      </w:r>
      <w:r w:rsidR="00FB344C" w:rsidRPr="00386362">
        <w:t>мониторинга /</w:t>
      </w:r>
      <w:r w:rsidRPr="00386362">
        <w:t>проучването</w:t>
      </w:r>
      <w:r w:rsidR="0036026E" w:rsidRPr="00386362">
        <w:t xml:space="preserve"> – </w:t>
      </w:r>
      <w:r w:rsidRPr="00386362">
        <w:t xml:space="preserve">определяне на броя на необходимите изследователи, тяхната квалификация и опит </w:t>
      </w:r>
      <w:r w:rsidR="0036026E" w:rsidRPr="00386362">
        <w:t>(з</w:t>
      </w:r>
      <w:r w:rsidRPr="00386362">
        <w:t>а оптимизиране на про</w:t>
      </w:r>
      <w:r w:rsidR="0036026E" w:rsidRPr="00386362">
        <w:t>цеса на проучването се препоръчва</w:t>
      </w:r>
      <w:r w:rsidRPr="00386362">
        <w:t xml:space="preserve"> да се използват същите анкетьори, </w:t>
      </w:r>
      <w:r w:rsidR="0036026E" w:rsidRPr="00386362">
        <w:t>които са участвали в</w:t>
      </w:r>
      <w:r w:rsidRPr="00386362">
        <w:t xml:space="preserve"> предишн</w:t>
      </w:r>
      <w:r w:rsidR="00632C84" w:rsidRPr="00386362">
        <w:t>и</w:t>
      </w:r>
      <w:r w:rsidRPr="00386362">
        <w:t xml:space="preserve"> проучван</w:t>
      </w:r>
      <w:r w:rsidR="00632C84" w:rsidRPr="00386362">
        <w:t>ия</w:t>
      </w:r>
      <w:r w:rsidR="0036026E" w:rsidRPr="00386362">
        <w:t>);</w:t>
      </w:r>
    </w:p>
    <w:p w14:paraId="697A63E0" w14:textId="00C0E14F" w:rsidR="0036026E" w:rsidRPr="00386362" w:rsidRDefault="00FB344C" w:rsidP="009D3D38">
      <w:pPr>
        <w:pStyle w:val="ListParagraph"/>
        <w:numPr>
          <w:ilvl w:val="0"/>
          <w:numId w:val="7"/>
        </w:numPr>
        <w:spacing w:after="240"/>
      </w:pPr>
      <w:r w:rsidRPr="00386362">
        <w:t>подготвя</w:t>
      </w:r>
      <w:r w:rsidR="00010C6C" w:rsidRPr="00386362">
        <w:t xml:space="preserve"> </w:t>
      </w:r>
      <w:r w:rsidR="0036026E" w:rsidRPr="00386362">
        <w:t>екипа</w:t>
      </w:r>
      <w:r w:rsidR="00214245" w:rsidRPr="00386362">
        <w:t xml:space="preserve"> от изследователи</w:t>
      </w:r>
      <w:r w:rsidR="0036026E" w:rsidRPr="00386362">
        <w:t xml:space="preserve"> – разучаване на </w:t>
      </w:r>
      <w:r w:rsidR="00214245" w:rsidRPr="00386362">
        <w:t xml:space="preserve"> подготвените материали</w:t>
      </w:r>
      <w:r w:rsidR="00B562C2" w:rsidRPr="00386362">
        <w:t xml:space="preserve"> за провеждане на мониторинга</w:t>
      </w:r>
      <w:r w:rsidR="0036026E" w:rsidRPr="00386362">
        <w:t xml:space="preserve">, организиране и провеждане на </w:t>
      </w:r>
      <w:r w:rsidR="00214245" w:rsidRPr="00386362">
        <w:rPr>
          <w:b/>
        </w:rPr>
        <w:t>кратко обучение</w:t>
      </w:r>
      <w:r w:rsidR="00214245" w:rsidRPr="00386362">
        <w:t xml:space="preserve"> на изследователите</w:t>
      </w:r>
      <w:r w:rsidR="0036026E" w:rsidRPr="00386362">
        <w:t>;</w:t>
      </w:r>
    </w:p>
    <w:p w14:paraId="4C3AA737" w14:textId="1167886B" w:rsidR="00214245" w:rsidRPr="00386362" w:rsidRDefault="0036026E" w:rsidP="009D3D38">
      <w:pPr>
        <w:pStyle w:val="ListParagraph"/>
        <w:numPr>
          <w:ilvl w:val="0"/>
          <w:numId w:val="7"/>
        </w:numPr>
        <w:spacing w:after="240"/>
      </w:pPr>
      <w:r w:rsidRPr="00386362">
        <w:t>о</w:t>
      </w:r>
      <w:r w:rsidR="00214245" w:rsidRPr="00386362">
        <w:t>пределя</w:t>
      </w:r>
      <w:r w:rsidR="00010C6C" w:rsidRPr="00386362">
        <w:t xml:space="preserve"> </w:t>
      </w:r>
      <w:r w:rsidR="00214245" w:rsidRPr="00386362">
        <w:rPr>
          <w:b/>
        </w:rPr>
        <w:t>целевата група</w:t>
      </w:r>
      <w:r w:rsidR="00214245" w:rsidRPr="00386362">
        <w:t xml:space="preserve"> от анкетирани лица</w:t>
      </w:r>
      <w:r w:rsidR="00053F14" w:rsidRPr="00386362">
        <w:t xml:space="preserve"> и начините за достъп до подходящите респонденти (препоръчва се</w:t>
      </w:r>
      <w:r w:rsidR="00214245" w:rsidRPr="00386362">
        <w:t xml:space="preserve"> да се анкетират същите лица, </w:t>
      </w:r>
      <w:r w:rsidR="00053F14" w:rsidRPr="00386362">
        <w:t>които са участвали в</w:t>
      </w:r>
      <w:r w:rsidR="00214245" w:rsidRPr="00386362">
        <w:t xml:space="preserve"> предишното проучване, за </w:t>
      </w:r>
      <w:r w:rsidR="00053F14" w:rsidRPr="00386362">
        <w:t>постигане на</w:t>
      </w:r>
      <w:r w:rsidR="00214245" w:rsidRPr="00386362">
        <w:t xml:space="preserve"> по-добра съпоставимост между резултатите</w:t>
      </w:r>
      <w:r w:rsidR="00053F14" w:rsidRPr="00386362">
        <w:t>).</w:t>
      </w:r>
    </w:p>
    <w:p w14:paraId="1F11BBA2" w14:textId="02BA01CD" w:rsidR="00985B31" w:rsidRPr="00386362" w:rsidRDefault="00985B31" w:rsidP="00632C84">
      <w:pPr>
        <w:spacing w:after="240"/>
        <w:rPr>
          <w:b/>
          <w:bCs/>
        </w:rPr>
      </w:pPr>
      <w:r w:rsidRPr="00386362">
        <w:t>При извършването на проучването за натрупване на необходимата информация може да се използва посочения</w:t>
      </w:r>
      <w:r w:rsidR="00B363AF" w:rsidRPr="00386362">
        <w:t xml:space="preserve">т пример на </w:t>
      </w:r>
      <w:r w:rsidRPr="00386362">
        <w:t>анкетна карта</w:t>
      </w:r>
      <w:r w:rsidR="00B363AF" w:rsidRPr="00386362">
        <w:t>.</w:t>
      </w:r>
    </w:p>
    <w:p w14:paraId="088CD37F" w14:textId="4BE9344E" w:rsidR="00A70C2B" w:rsidRPr="00386362" w:rsidRDefault="00A70C2B" w:rsidP="00AC3FD2">
      <w:pPr>
        <w:spacing w:before="0" w:after="120" w:line="259" w:lineRule="auto"/>
        <w:jc w:val="center"/>
        <w:rPr>
          <w:rFonts w:eastAsia="Calibri"/>
          <w:b/>
          <w:bCs/>
          <w:sz w:val="28"/>
          <w:szCs w:val="28"/>
          <w:lang w:eastAsia="en-US"/>
        </w:rPr>
      </w:pPr>
      <w:r w:rsidRPr="00386362">
        <w:rPr>
          <w:rFonts w:eastAsia="Calibri"/>
          <w:b/>
          <w:bCs/>
          <w:sz w:val="28"/>
          <w:szCs w:val="28"/>
          <w:lang w:eastAsia="en-US"/>
        </w:rPr>
        <w:t xml:space="preserve">АНКЕТНА КАРТА </w:t>
      </w:r>
      <w:r w:rsidRPr="00386362">
        <w:rPr>
          <w:rFonts w:eastAsia="Calibri"/>
          <w:b/>
          <w:szCs w:val="22"/>
          <w:shd w:val="clear" w:color="auto" w:fill="FFFFFF"/>
        </w:rPr>
        <w:t xml:space="preserve">за </w:t>
      </w:r>
      <w:r w:rsidRPr="00386362">
        <w:rPr>
          <w:rFonts w:eastAsia="Calibri"/>
          <w:b/>
          <w:i/>
          <w:iCs/>
          <w:szCs w:val="22"/>
          <w:shd w:val="clear" w:color="auto" w:fill="FFFFFF"/>
        </w:rPr>
        <w:t>изследване/ мониторинг/анализ</w:t>
      </w:r>
      <w:r w:rsidRPr="00386362">
        <w:rPr>
          <w:rFonts w:eastAsia="Calibri"/>
          <w:b/>
          <w:szCs w:val="22"/>
          <w:shd w:val="clear" w:color="auto" w:fill="FFFFFF"/>
        </w:rPr>
        <w:t xml:space="preserve"> на търсените специфични дигитални умения/ компетентности за икономическа дейност/сектор ….., професия/длъжност….</w:t>
      </w:r>
    </w:p>
    <w:tbl>
      <w:tblPr>
        <w:tblStyle w:val="TableGrid1"/>
        <w:tblW w:w="10295" w:type="dxa"/>
        <w:tblInd w:w="-95" w:type="dxa"/>
        <w:tblLayout w:type="fixed"/>
        <w:tblLook w:val="04A0" w:firstRow="1" w:lastRow="0" w:firstColumn="1" w:lastColumn="0" w:noHBand="0" w:noVBand="1"/>
      </w:tblPr>
      <w:tblGrid>
        <w:gridCol w:w="4201"/>
        <w:gridCol w:w="850"/>
        <w:gridCol w:w="567"/>
        <w:gridCol w:w="431"/>
        <w:gridCol w:w="425"/>
        <w:gridCol w:w="425"/>
        <w:gridCol w:w="420"/>
        <w:gridCol w:w="851"/>
        <w:gridCol w:w="425"/>
        <w:gridCol w:w="425"/>
        <w:gridCol w:w="425"/>
        <w:gridCol w:w="425"/>
        <w:gridCol w:w="425"/>
      </w:tblGrid>
      <w:tr w:rsidR="00A70C2B" w:rsidRPr="00386362" w14:paraId="489D5D7F" w14:textId="77777777" w:rsidTr="00B55390">
        <w:trPr>
          <w:cantSplit/>
          <w:trHeight w:val="1168"/>
        </w:trPr>
        <w:tc>
          <w:tcPr>
            <w:tcW w:w="10295" w:type="dxa"/>
            <w:gridSpan w:val="13"/>
            <w:shd w:val="clear" w:color="auto" w:fill="E7E6E6"/>
            <w:vAlign w:val="center"/>
          </w:tcPr>
          <w:p w14:paraId="1D9A6EE7" w14:textId="77777777" w:rsidR="00A70C2B" w:rsidRPr="00386362" w:rsidRDefault="00A70C2B" w:rsidP="00A70C2B">
            <w:pPr>
              <w:autoSpaceDE w:val="0"/>
              <w:autoSpaceDN w:val="0"/>
              <w:adjustRightInd w:val="0"/>
              <w:spacing w:before="0" w:line="240" w:lineRule="auto"/>
              <w:jc w:val="left"/>
              <w:rPr>
                <w:b/>
                <w:bCs/>
                <w:color w:val="000000"/>
                <w:sz w:val="20"/>
                <w:lang w:eastAsia="en-US"/>
              </w:rPr>
            </w:pPr>
            <w:r w:rsidRPr="00386362">
              <w:rPr>
                <w:rFonts w:ascii="Roboto" w:hAnsi="Roboto" w:cs="Roboto"/>
                <w:b/>
                <w:bCs/>
                <w:color w:val="000000"/>
                <w:lang w:eastAsia="en-US"/>
              </w:rPr>
              <w:t xml:space="preserve">Специфични дигитални умения. </w:t>
            </w:r>
            <w:r w:rsidRPr="00386362">
              <w:rPr>
                <w:i/>
                <w:iCs/>
                <w:color w:val="000000"/>
                <w:sz w:val="20"/>
                <w:szCs w:val="20"/>
              </w:rPr>
              <w:t>Предлага се списък от специфични дигитални умения, който е изведен от направения анализ и може да се допълва на основата на експертна оценка. Тези специфични дигитални умения  се включват в областите на компетентност на DigСomp 2.1.</w:t>
            </w:r>
          </w:p>
        </w:tc>
      </w:tr>
      <w:tr w:rsidR="00A70C2B" w:rsidRPr="00386362" w14:paraId="58B09703" w14:textId="77777777" w:rsidTr="00B55390">
        <w:trPr>
          <w:cantSplit/>
          <w:trHeight w:val="1168"/>
        </w:trPr>
        <w:tc>
          <w:tcPr>
            <w:tcW w:w="4201" w:type="dxa"/>
            <w:vMerge w:val="restart"/>
            <w:shd w:val="clear" w:color="auto" w:fill="E7E6E6"/>
            <w:vAlign w:val="center"/>
          </w:tcPr>
          <w:p w14:paraId="5818B936" w14:textId="77777777" w:rsidR="00A70C2B" w:rsidRPr="00386362" w:rsidRDefault="00A70C2B" w:rsidP="00A70C2B">
            <w:pPr>
              <w:spacing w:before="0" w:after="120" w:line="240" w:lineRule="auto"/>
              <w:jc w:val="left"/>
              <w:rPr>
                <w:rFonts w:ascii="Times New Roman" w:hAnsi="Times New Roman"/>
                <w:b/>
                <w:bCs/>
                <w:sz w:val="20"/>
                <w:szCs w:val="20"/>
                <w:lang w:eastAsia="en-US"/>
              </w:rPr>
            </w:pPr>
          </w:p>
        </w:tc>
        <w:tc>
          <w:tcPr>
            <w:tcW w:w="850" w:type="dxa"/>
            <w:vMerge w:val="restart"/>
            <w:shd w:val="clear" w:color="auto" w:fill="E7E6E6"/>
          </w:tcPr>
          <w:p w14:paraId="478631EC" w14:textId="77777777" w:rsidR="00A70C2B" w:rsidRPr="00386362" w:rsidRDefault="00A70C2B" w:rsidP="00A70C2B">
            <w:pPr>
              <w:spacing w:before="0" w:after="120" w:line="240" w:lineRule="auto"/>
              <w:jc w:val="left"/>
              <w:rPr>
                <w:b/>
                <w:bCs/>
                <w:sz w:val="20"/>
                <w:szCs w:val="20"/>
                <w:lang w:eastAsia="en-US"/>
              </w:rPr>
            </w:pPr>
          </w:p>
          <w:p w14:paraId="0235F465" w14:textId="77777777" w:rsidR="00A70C2B" w:rsidRPr="00386362" w:rsidRDefault="00A70C2B" w:rsidP="00A70C2B">
            <w:pPr>
              <w:spacing w:before="0" w:after="120" w:line="240" w:lineRule="auto"/>
              <w:jc w:val="left"/>
              <w:rPr>
                <w:b/>
                <w:bCs/>
                <w:sz w:val="20"/>
                <w:szCs w:val="20"/>
                <w:lang w:eastAsia="en-US"/>
              </w:rPr>
            </w:pPr>
          </w:p>
          <w:p w14:paraId="6AED6902" w14:textId="77777777" w:rsidR="00A70C2B" w:rsidRPr="00386362" w:rsidRDefault="00A70C2B" w:rsidP="00A70C2B">
            <w:pPr>
              <w:spacing w:before="0" w:after="120" w:line="240" w:lineRule="auto"/>
              <w:jc w:val="left"/>
              <w:rPr>
                <w:b/>
                <w:bCs/>
                <w:sz w:val="20"/>
                <w:szCs w:val="20"/>
                <w:lang w:eastAsia="en-US"/>
              </w:rPr>
            </w:pPr>
          </w:p>
          <w:p w14:paraId="30E252EA" w14:textId="77777777" w:rsidR="00A70C2B" w:rsidRPr="00386362" w:rsidRDefault="00A70C2B" w:rsidP="00A70C2B">
            <w:pPr>
              <w:spacing w:before="0" w:after="120" w:line="240" w:lineRule="auto"/>
              <w:jc w:val="left"/>
              <w:rPr>
                <w:rFonts w:ascii="Times New Roman" w:hAnsi="Times New Roman"/>
                <w:b/>
                <w:bCs/>
                <w:sz w:val="20"/>
                <w:szCs w:val="20"/>
                <w:lang w:eastAsia="en-US"/>
              </w:rPr>
            </w:pPr>
            <w:r w:rsidRPr="00386362">
              <w:rPr>
                <w:b/>
                <w:bCs/>
                <w:sz w:val="20"/>
                <w:szCs w:val="20"/>
                <w:lang w:eastAsia="en-US"/>
              </w:rPr>
              <w:lastRenderedPageBreak/>
              <w:t>Приложимо ли е в момента</w:t>
            </w:r>
          </w:p>
        </w:tc>
        <w:tc>
          <w:tcPr>
            <w:tcW w:w="2268" w:type="dxa"/>
            <w:gridSpan w:val="5"/>
            <w:shd w:val="clear" w:color="auto" w:fill="E7E6E6"/>
          </w:tcPr>
          <w:p w14:paraId="759395AC"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eastAsia="Calibri"/>
                <w:b/>
                <w:bCs/>
                <w:color w:val="000000"/>
                <w:sz w:val="20"/>
                <w:szCs w:val="20"/>
                <w:lang w:eastAsia="en-US"/>
              </w:rPr>
              <w:lastRenderedPageBreak/>
              <w:t>Ниво на владеене</w:t>
            </w:r>
            <w:r w:rsidRPr="00386362">
              <w:rPr>
                <w:rFonts w:eastAsia="Calibri"/>
                <w:b/>
                <w:bCs/>
                <w:color w:val="000000"/>
                <w:lang w:eastAsia="en-US"/>
              </w:rPr>
              <w:t xml:space="preserve"> </w:t>
            </w:r>
            <w:r w:rsidRPr="00386362">
              <w:rPr>
                <w:rFonts w:eastAsia="Calibri"/>
                <w:b/>
                <w:bCs/>
                <w:color w:val="000000"/>
                <w:sz w:val="20"/>
                <w:szCs w:val="20"/>
                <w:lang w:eastAsia="en-US"/>
              </w:rPr>
              <w:t>на дигитални умения в момента</w:t>
            </w:r>
          </w:p>
        </w:tc>
        <w:tc>
          <w:tcPr>
            <w:tcW w:w="851" w:type="dxa"/>
            <w:vMerge w:val="restart"/>
            <w:shd w:val="clear" w:color="auto" w:fill="E7E6E6"/>
          </w:tcPr>
          <w:p w14:paraId="39E1F04E" w14:textId="77777777" w:rsidR="00A70C2B" w:rsidRPr="00386362" w:rsidRDefault="00A70C2B" w:rsidP="00A70C2B">
            <w:pPr>
              <w:autoSpaceDE w:val="0"/>
              <w:autoSpaceDN w:val="0"/>
              <w:adjustRightInd w:val="0"/>
              <w:spacing w:before="0" w:line="240" w:lineRule="auto"/>
              <w:rPr>
                <w:b/>
                <w:bCs/>
                <w:color w:val="000000"/>
                <w:sz w:val="20"/>
                <w:lang w:eastAsia="en-US"/>
              </w:rPr>
            </w:pPr>
          </w:p>
          <w:p w14:paraId="2BCCADE3" w14:textId="77777777" w:rsidR="00A70C2B" w:rsidRPr="00386362" w:rsidRDefault="00A70C2B" w:rsidP="00A70C2B">
            <w:pPr>
              <w:autoSpaceDE w:val="0"/>
              <w:autoSpaceDN w:val="0"/>
              <w:adjustRightInd w:val="0"/>
              <w:spacing w:before="0" w:line="240" w:lineRule="auto"/>
              <w:rPr>
                <w:b/>
                <w:bCs/>
                <w:color w:val="000000"/>
                <w:sz w:val="20"/>
                <w:lang w:eastAsia="en-US"/>
              </w:rPr>
            </w:pPr>
          </w:p>
          <w:p w14:paraId="6637B73A" w14:textId="77777777" w:rsidR="00A70C2B" w:rsidRPr="00386362" w:rsidRDefault="00A70C2B" w:rsidP="00A70C2B">
            <w:pPr>
              <w:autoSpaceDE w:val="0"/>
              <w:autoSpaceDN w:val="0"/>
              <w:adjustRightInd w:val="0"/>
              <w:spacing w:before="0" w:line="240" w:lineRule="auto"/>
              <w:rPr>
                <w:b/>
                <w:bCs/>
                <w:color w:val="000000"/>
                <w:sz w:val="20"/>
                <w:lang w:eastAsia="en-US"/>
              </w:rPr>
            </w:pPr>
          </w:p>
          <w:p w14:paraId="027D1D24" w14:textId="77777777" w:rsidR="00A70C2B" w:rsidRPr="00386362" w:rsidRDefault="00A70C2B" w:rsidP="00A70C2B">
            <w:pPr>
              <w:autoSpaceDE w:val="0"/>
              <w:autoSpaceDN w:val="0"/>
              <w:adjustRightInd w:val="0"/>
              <w:spacing w:before="0" w:line="240" w:lineRule="auto"/>
              <w:rPr>
                <w:b/>
                <w:bCs/>
                <w:color w:val="000000"/>
                <w:sz w:val="20"/>
                <w:lang w:eastAsia="en-US"/>
              </w:rPr>
            </w:pPr>
          </w:p>
          <w:p w14:paraId="14D3A53A" w14:textId="77777777" w:rsidR="00A70C2B" w:rsidRPr="00386362" w:rsidRDefault="00A70C2B" w:rsidP="00A70C2B">
            <w:pPr>
              <w:autoSpaceDE w:val="0"/>
              <w:autoSpaceDN w:val="0"/>
              <w:adjustRightInd w:val="0"/>
              <w:spacing w:before="0" w:line="240" w:lineRule="auto"/>
              <w:rPr>
                <w:b/>
                <w:bCs/>
                <w:color w:val="000000"/>
                <w:sz w:val="20"/>
                <w:szCs w:val="20"/>
                <w:lang w:eastAsia="en-US"/>
              </w:rPr>
            </w:pPr>
            <w:r w:rsidRPr="00386362">
              <w:rPr>
                <w:b/>
                <w:bCs/>
                <w:color w:val="000000"/>
                <w:sz w:val="20"/>
                <w:lang w:eastAsia="en-US"/>
              </w:rPr>
              <w:lastRenderedPageBreak/>
              <w:t xml:space="preserve">Ще бъде ли приложимо след </w:t>
            </w:r>
            <w:r w:rsidRPr="00386362">
              <w:rPr>
                <w:b/>
                <w:bCs/>
                <w:i/>
                <w:iCs/>
                <w:color w:val="000000"/>
                <w:lang w:eastAsia="en-US"/>
              </w:rPr>
              <w:t>1, 3, 5</w:t>
            </w:r>
            <w:r w:rsidRPr="00386362">
              <w:rPr>
                <w:b/>
                <w:bCs/>
                <w:color w:val="000000"/>
                <w:sz w:val="20"/>
                <w:lang w:eastAsia="en-US"/>
              </w:rPr>
              <w:t xml:space="preserve"> години</w:t>
            </w:r>
          </w:p>
        </w:tc>
        <w:tc>
          <w:tcPr>
            <w:tcW w:w="2125" w:type="dxa"/>
            <w:gridSpan w:val="5"/>
            <w:shd w:val="clear" w:color="auto" w:fill="E7E6E6"/>
          </w:tcPr>
          <w:p w14:paraId="16766FED" w14:textId="77777777" w:rsidR="00A70C2B" w:rsidRPr="00386362" w:rsidRDefault="00A70C2B" w:rsidP="00A70C2B">
            <w:pPr>
              <w:autoSpaceDE w:val="0"/>
              <w:autoSpaceDN w:val="0"/>
              <w:adjustRightInd w:val="0"/>
              <w:spacing w:before="0" w:line="240" w:lineRule="auto"/>
              <w:jc w:val="center"/>
              <w:rPr>
                <w:b/>
                <w:bCs/>
                <w:color w:val="000000"/>
                <w:sz w:val="20"/>
                <w:lang w:eastAsia="en-US"/>
              </w:rPr>
            </w:pPr>
            <w:r w:rsidRPr="00386362">
              <w:rPr>
                <w:b/>
                <w:bCs/>
                <w:color w:val="000000"/>
                <w:sz w:val="20"/>
                <w:lang w:eastAsia="en-US"/>
              </w:rPr>
              <w:lastRenderedPageBreak/>
              <w:t>Необходимо ниво на владеене на дигитални умения в бъдеще</w:t>
            </w:r>
          </w:p>
        </w:tc>
      </w:tr>
      <w:tr w:rsidR="00A70C2B" w:rsidRPr="00386362" w14:paraId="26CC8E08" w14:textId="77777777" w:rsidTr="00B55390">
        <w:trPr>
          <w:cantSplit/>
          <w:trHeight w:val="2741"/>
        </w:trPr>
        <w:tc>
          <w:tcPr>
            <w:tcW w:w="4201" w:type="dxa"/>
            <w:vMerge/>
            <w:vAlign w:val="center"/>
          </w:tcPr>
          <w:p w14:paraId="099E259C" w14:textId="77777777" w:rsidR="00A70C2B" w:rsidRPr="00386362" w:rsidRDefault="00A70C2B" w:rsidP="00A70C2B">
            <w:pPr>
              <w:spacing w:before="0" w:after="120" w:line="240" w:lineRule="auto"/>
              <w:jc w:val="left"/>
              <w:rPr>
                <w:rFonts w:ascii="Times New Roman" w:hAnsi="Times New Roman"/>
                <w:sz w:val="20"/>
                <w:szCs w:val="20"/>
                <w:lang w:eastAsia="en-US"/>
              </w:rPr>
            </w:pPr>
          </w:p>
        </w:tc>
        <w:tc>
          <w:tcPr>
            <w:tcW w:w="850" w:type="dxa"/>
            <w:vMerge/>
            <w:shd w:val="clear" w:color="auto" w:fill="E7E6E6"/>
          </w:tcPr>
          <w:p w14:paraId="13158B25" w14:textId="77777777" w:rsidR="00A70C2B" w:rsidRPr="00386362" w:rsidRDefault="00A70C2B" w:rsidP="00A70C2B">
            <w:pPr>
              <w:spacing w:before="0" w:after="120" w:line="240" w:lineRule="auto"/>
              <w:jc w:val="left"/>
              <w:rPr>
                <w:rFonts w:ascii="Times New Roman" w:hAnsi="Times New Roman"/>
                <w:sz w:val="20"/>
                <w:szCs w:val="20"/>
                <w:lang w:eastAsia="en-US"/>
              </w:rPr>
            </w:pPr>
          </w:p>
        </w:tc>
        <w:tc>
          <w:tcPr>
            <w:tcW w:w="567" w:type="dxa"/>
            <w:shd w:val="clear" w:color="auto" w:fill="E7E6E6"/>
            <w:textDirection w:val="tbRl"/>
          </w:tcPr>
          <w:p w14:paraId="3C87CA22" w14:textId="77777777" w:rsidR="00A70C2B" w:rsidRPr="00386362" w:rsidRDefault="00A70C2B" w:rsidP="00A70C2B">
            <w:pPr>
              <w:autoSpaceDE w:val="0"/>
              <w:autoSpaceDN w:val="0"/>
              <w:adjustRightInd w:val="0"/>
              <w:spacing w:before="0" w:line="240" w:lineRule="auto"/>
              <w:ind w:left="113" w:right="113"/>
              <w:jc w:val="left"/>
              <w:rPr>
                <w:rFonts w:ascii="Times New Roman" w:eastAsia="Calibri" w:hAnsi="Times New Roman" w:cs="Times New Roman"/>
                <w:b/>
                <w:color w:val="000000"/>
                <w:sz w:val="18"/>
                <w:szCs w:val="18"/>
                <w:lang w:eastAsia="en-US"/>
              </w:rPr>
            </w:pPr>
            <w:r w:rsidRPr="00386362">
              <w:rPr>
                <w:rFonts w:ascii="Times New Roman" w:eastAsia="Calibri" w:hAnsi="Times New Roman" w:cs="Times New Roman"/>
                <w:b/>
                <w:color w:val="000000"/>
                <w:sz w:val="18"/>
                <w:szCs w:val="18"/>
                <w:lang w:eastAsia="en-US"/>
              </w:rPr>
              <w:t>Няма потребност (=0)</w:t>
            </w:r>
          </w:p>
        </w:tc>
        <w:tc>
          <w:tcPr>
            <w:tcW w:w="431" w:type="dxa"/>
            <w:shd w:val="clear" w:color="auto" w:fill="E7E6E6"/>
            <w:textDirection w:val="tbRl"/>
          </w:tcPr>
          <w:p w14:paraId="40623CF7"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386362">
              <w:rPr>
                <w:rFonts w:ascii="Times New Roman" w:eastAsia="Calibri" w:hAnsi="Times New Roman" w:cs="Times New Roman"/>
                <w:b/>
                <w:sz w:val="18"/>
                <w:szCs w:val="18"/>
                <w:lang w:eastAsia="en-US"/>
              </w:rPr>
              <w:t>Основно (=1/2)</w:t>
            </w:r>
          </w:p>
        </w:tc>
        <w:tc>
          <w:tcPr>
            <w:tcW w:w="425" w:type="dxa"/>
            <w:shd w:val="clear" w:color="auto" w:fill="E7E6E6"/>
            <w:textDirection w:val="tbRl"/>
          </w:tcPr>
          <w:p w14:paraId="13C99591"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386362">
              <w:rPr>
                <w:rFonts w:ascii="Times New Roman" w:eastAsia="Calibri" w:hAnsi="Times New Roman" w:cs="Times New Roman"/>
                <w:b/>
                <w:sz w:val="18"/>
                <w:szCs w:val="18"/>
                <w:lang w:eastAsia="en-US"/>
              </w:rPr>
              <w:t>Средно (=3/4)</w:t>
            </w:r>
          </w:p>
        </w:tc>
        <w:tc>
          <w:tcPr>
            <w:tcW w:w="425" w:type="dxa"/>
            <w:shd w:val="clear" w:color="auto" w:fill="E7E6E6"/>
            <w:textDirection w:val="tbRl"/>
          </w:tcPr>
          <w:p w14:paraId="377B9A3E"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Напреднало =5/6)</w:t>
            </w:r>
          </w:p>
        </w:tc>
        <w:tc>
          <w:tcPr>
            <w:tcW w:w="420" w:type="dxa"/>
            <w:shd w:val="clear" w:color="auto" w:fill="E7E6E6"/>
            <w:textDirection w:val="tbRl"/>
          </w:tcPr>
          <w:p w14:paraId="1BD909B4"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Високо специализирано (=7/8)</w:t>
            </w:r>
          </w:p>
        </w:tc>
        <w:tc>
          <w:tcPr>
            <w:tcW w:w="851" w:type="dxa"/>
            <w:vMerge/>
          </w:tcPr>
          <w:p w14:paraId="7055F54F"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shd w:val="clear" w:color="auto" w:fill="E7E6E6"/>
            <w:textDirection w:val="tbRl"/>
          </w:tcPr>
          <w:p w14:paraId="2CB0DD5F"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eastAsia="Calibri" w:hAnsi="Times New Roman" w:cs="Times New Roman"/>
                <w:b/>
                <w:color w:val="000000"/>
                <w:sz w:val="18"/>
                <w:szCs w:val="18"/>
                <w:lang w:eastAsia="en-US"/>
              </w:rPr>
              <w:t>Няма потребност (=0)</w:t>
            </w:r>
          </w:p>
        </w:tc>
        <w:tc>
          <w:tcPr>
            <w:tcW w:w="425" w:type="dxa"/>
            <w:shd w:val="clear" w:color="auto" w:fill="E7E6E6"/>
            <w:textDirection w:val="tbRl"/>
          </w:tcPr>
          <w:p w14:paraId="18296127"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Основно (=1/2)</w:t>
            </w:r>
          </w:p>
        </w:tc>
        <w:tc>
          <w:tcPr>
            <w:tcW w:w="425" w:type="dxa"/>
            <w:shd w:val="clear" w:color="auto" w:fill="E7E6E6"/>
            <w:textDirection w:val="tbRl"/>
          </w:tcPr>
          <w:p w14:paraId="0680CE44"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Средно (=3/4)</w:t>
            </w:r>
          </w:p>
        </w:tc>
        <w:tc>
          <w:tcPr>
            <w:tcW w:w="425" w:type="dxa"/>
            <w:shd w:val="clear" w:color="auto" w:fill="E7E6E6"/>
            <w:textDirection w:val="tbRl"/>
          </w:tcPr>
          <w:p w14:paraId="1675C9EB"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Напреднало =5/6)</w:t>
            </w:r>
          </w:p>
        </w:tc>
        <w:tc>
          <w:tcPr>
            <w:tcW w:w="425" w:type="dxa"/>
            <w:shd w:val="clear" w:color="auto" w:fill="E7E6E6"/>
            <w:textDirection w:val="tbRl"/>
          </w:tcPr>
          <w:p w14:paraId="3FCFED3A" w14:textId="77777777" w:rsidR="00A70C2B" w:rsidRPr="00386362"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386362">
              <w:rPr>
                <w:rFonts w:ascii="Times New Roman" w:hAnsi="Times New Roman" w:cs="Times New Roman"/>
                <w:b/>
                <w:color w:val="000000"/>
                <w:sz w:val="18"/>
                <w:szCs w:val="18"/>
                <w:lang w:eastAsia="en-US"/>
              </w:rPr>
              <w:t>Високо специализирано (=7/8)</w:t>
            </w:r>
          </w:p>
        </w:tc>
      </w:tr>
      <w:tr w:rsidR="00A70C2B" w:rsidRPr="00386362" w14:paraId="492CD73A" w14:textId="77777777" w:rsidTr="00B55390">
        <w:trPr>
          <w:cantSplit/>
          <w:trHeight w:val="368"/>
        </w:trPr>
        <w:tc>
          <w:tcPr>
            <w:tcW w:w="4201" w:type="dxa"/>
            <w:shd w:val="clear" w:color="auto" w:fill="E7E6E6"/>
            <w:vAlign w:val="center"/>
          </w:tcPr>
          <w:p w14:paraId="10719915" w14:textId="77777777" w:rsidR="00A70C2B" w:rsidRPr="00386362" w:rsidRDefault="00A70C2B" w:rsidP="00A70C2B">
            <w:pPr>
              <w:spacing w:before="0" w:after="120" w:line="240" w:lineRule="auto"/>
              <w:jc w:val="center"/>
              <w:rPr>
                <w:rFonts w:ascii="Times New Roman" w:hAnsi="Times New Roman"/>
                <w:b/>
                <w:bCs/>
                <w:sz w:val="20"/>
                <w:szCs w:val="20"/>
                <w:lang w:eastAsia="en-US"/>
              </w:rPr>
            </w:pPr>
            <w:r w:rsidRPr="00386362">
              <w:rPr>
                <w:rFonts w:ascii="Times New Roman" w:hAnsi="Times New Roman"/>
                <w:b/>
                <w:bCs/>
                <w:sz w:val="20"/>
                <w:szCs w:val="20"/>
                <w:lang w:eastAsia="en-US"/>
              </w:rPr>
              <w:t>1</w:t>
            </w:r>
          </w:p>
        </w:tc>
        <w:tc>
          <w:tcPr>
            <w:tcW w:w="850" w:type="dxa"/>
            <w:shd w:val="clear" w:color="auto" w:fill="E7E6E6"/>
          </w:tcPr>
          <w:p w14:paraId="710A7BBD" w14:textId="77777777" w:rsidR="00A70C2B" w:rsidRPr="00386362" w:rsidRDefault="00A70C2B" w:rsidP="00A70C2B">
            <w:pPr>
              <w:spacing w:before="0" w:after="120" w:line="240" w:lineRule="auto"/>
              <w:jc w:val="center"/>
              <w:rPr>
                <w:rFonts w:ascii="Times New Roman" w:hAnsi="Times New Roman"/>
                <w:b/>
                <w:bCs/>
                <w:sz w:val="20"/>
                <w:szCs w:val="20"/>
                <w:lang w:eastAsia="en-US"/>
              </w:rPr>
            </w:pPr>
            <w:r w:rsidRPr="00386362">
              <w:rPr>
                <w:rFonts w:ascii="Times New Roman" w:hAnsi="Times New Roman"/>
                <w:b/>
                <w:bCs/>
                <w:sz w:val="20"/>
                <w:szCs w:val="20"/>
                <w:lang w:eastAsia="en-US"/>
              </w:rPr>
              <w:t>2</w:t>
            </w:r>
          </w:p>
        </w:tc>
        <w:tc>
          <w:tcPr>
            <w:tcW w:w="567" w:type="dxa"/>
            <w:shd w:val="clear" w:color="auto" w:fill="E7E6E6"/>
          </w:tcPr>
          <w:p w14:paraId="3A39FBF2" w14:textId="77777777" w:rsidR="00A70C2B" w:rsidRPr="00386362"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386362">
              <w:rPr>
                <w:rFonts w:ascii="Times New Roman" w:eastAsia="Calibri" w:hAnsi="Times New Roman" w:cs="Times New Roman"/>
                <w:b/>
                <w:bCs/>
                <w:color w:val="000000"/>
                <w:sz w:val="18"/>
                <w:szCs w:val="18"/>
                <w:lang w:eastAsia="en-US"/>
              </w:rPr>
              <w:t>3</w:t>
            </w:r>
          </w:p>
        </w:tc>
        <w:tc>
          <w:tcPr>
            <w:tcW w:w="431" w:type="dxa"/>
            <w:shd w:val="clear" w:color="auto" w:fill="E7E6E6"/>
          </w:tcPr>
          <w:p w14:paraId="5D83372C"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386362">
              <w:rPr>
                <w:rFonts w:ascii="Times New Roman" w:hAnsi="Times New Roman" w:cs="Times New Roman"/>
                <w:b/>
                <w:bCs/>
                <w:sz w:val="18"/>
                <w:szCs w:val="18"/>
                <w:lang w:eastAsia="en-US"/>
              </w:rPr>
              <w:t>4</w:t>
            </w:r>
          </w:p>
        </w:tc>
        <w:tc>
          <w:tcPr>
            <w:tcW w:w="425" w:type="dxa"/>
            <w:shd w:val="clear" w:color="auto" w:fill="E7E6E6"/>
          </w:tcPr>
          <w:p w14:paraId="0DE87F09"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386362">
              <w:rPr>
                <w:rFonts w:ascii="Times New Roman" w:hAnsi="Times New Roman" w:cs="Times New Roman"/>
                <w:b/>
                <w:bCs/>
                <w:sz w:val="18"/>
                <w:szCs w:val="18"/>
                <w:lang w:eastAsia="en-US"/>
              </w:rPr>
              <w:t>5</w:t>
            </w:r>
          </w:p>
        </w:tc>
        <w:tc>
          <w:tcPr>
            <w:tcW w:w="425" w:type="dxa"/>
            <w:shd w:val="clear" w:color="auto" w:fill="E7E6E6"/>
          </w:tcPr>
          <w:p w14:paraId="2B5E2CE6"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6</w:t>
            </w:r>
          </w:p>
        </w:tc>
        <w:tc>
          <w:tcPr>
            <w:tcW w:w="420" w:type="dxa"/>
            <w:shd w:val="clear" w:color="auto" w:fill="E7E6E6"/>
          </w:tcPr>
          <w:p w14:paraId="56ED48F9"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7</w:t>
            </w:r>
          </w:p>
        </w:tc>
        <w:tc>
          <w:tcPr>
            <w:tcW w:w="851" w:type="dxa"/>
            <w:shd w:val="clear" w:color="auto" w:fill="E7E6E6"/>
          </w:tcPr>
          <w:p w14:paraId="681554FE" w14:textId="77777777" w:rsidR="00A70C2B" w:rsidRPr="00386362" w:rsidRDefault="00A70C2B" w:rsidP="00A70C2B">
            <w:pPr>
              <w:autoSpaceDE w:val="0"/>
              <w:autoSpaceDN w:val="0"/>
              <w:adjustRightInd w:val="0"/>
              <w:spacing w:before="0" w:line="240" w:lineRule="auto"/>
              <w:jc w:val="center"/>
              <w:rPr>
                <w:b/>
                <w:bCs/>
                <w:color w:val="000000"/>
                <w:sz w:val="20"/>
                <w:szCs w:val="20"/>
                <w:lang w:eastAsia="en-US"/>
              </w:rPr>
            </w:pPr>
            <w:r w:rsidRPr="00386362">
              <w:rPr>
                <w:b/>
                <w:bCs/>
                <w:color w:val="000000"/>
                <w:sz w:val="20"/>
                <w:szCs w:val="20"/>
                <w:lang w:eastAsia="en-US"/>
              </w:rPr>
              <w:t>8</w:t>
            </w:r>
          </w:p>
        </w:tc>
        <w:tc>
          <w:tcPr>
            <w:tcW w:w="425" w:type="dxa"/>
            <w:shd w:val="clear" w:color="auto" w:fill="E7E6E6"/>
          </w:tcPr>
          <w:p w14:paraId="156A7AA1" w14:textId="77777777" w:rsidR="00A70C2B" w:rsidRPr="00386362"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386362">
              <w:rPr>
                <w:rFonts w:ascii="Times New Roman" w:eastAsia="Calibri" w:hAnsi="Times New Roman" w:cs="Times New Roman"/>
                <w:b/>
                <w:bCs/>
                <w:color w:val="000000"/>
                <w:sz w:val="18"/>
                <w:szCs w:val="18"/>
                <w:lang w:eastAsia="en-US"/>
              </w:rPr>
              <w:t>9</w:t>
            </w:r>
          </w:p>
        </w:tc>
        <w:tc>
          <w:tcPr>
            <w:tcW w:w="425" w:type="dxa"/>
            <w:shd w:val="clear" w:color="auto" w:fill="E7E6E6"/>
          </w:tcPr>
          <w:p w14:paraId="30EF2A9C"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10</w:t>
            </w:r>
          </w:p>
        </w:tc>
        <w:tc>
          <w:tcPr>
            <w:tcW w:w="425" w:type="dxa"/>
            <w:shd w:val="clear" w:color="auto" w:fill="E7E6E6"/>
          </w:tcPr>
          <w:p w14:paraId="62427E62"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11</w:t>
            </w:r>
          </w:p>
        </w:tc>
        <w:tc>
          <w:tcPr>
            <w:tcW w:w="425" w:type="dxa"/>
            <w:shd w:val="clear" w:color="auto" w:fill="E7E6E6"/>
          </w:tcPr>
          <w:p w14:paraId="2BF75C08"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12</w:t>
            </w:r>
          </w:p>
        </w:tc>
        <w:tc>
          <w:tcPr>
            <w:tcW w:w="425" w:type="dxa"/>
            <w:shd w:val="clear" w:color="auto" w:fill="E7E6E6"/>
          </w:tcPr>
          <w:p w14:paraId="4B925DFF" w14:textId="77777777" w:rsidR="00A70C2B" w:rsidRPr="00386362"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386362">
              <w:rPr>
                <w:rFonts w:ascii="Times New Roman" w:hAnsi="Times New Roman" w:cs="Times New Roman"/>
                <w:b/>
                <w:bCs/>
                <w:color w:val="000000"/>
                <w:sz w:val="18"/>
                <w:szCs w:val="18"/>
                <w:lang w:eastAsia="en-US"/>
              </w:rPr>
              <w:t>13</w:t>
            </w:r>
          </w:p>
        </w:tc>
      </w:tr>
      <w:tr w:rsidR="0003304D" w:rsidRPr="00386362" w14:paraId="76F42622" w14:textId="77777777" w:rsidTr="00B55390">
        <w:trPr>
          <w:cantSplit/>
        </w:trPr>
        <w:tc>
          <w:tcPr>
            <w:tcW w:w="4201" w:type="dxa"/>
            <w:vAlign w:val="bottom"/>
          </w:tcPr>
          <w:p w14:paraId="1E5FF6F2" w14:textId="552E9926" w:rsidR="0003304D" w:rsidRPr="0003304D" w:rsidRDefault="0003304D" w:rsidP="0003304D">
            <w:pPr>
              <w:spacing w:before="0"/>
              <w:rPr>
                <w:sz w:val="18"/>
                <w:szCs w:val="18"/>
                <w:lang w:eastAsia="en-US"/>
              </w:rPr>
            </w:pPr>
            <w:r w:rsidRPr="0003304D">
              <w:rPr>
                <w:sz w:val="18"/>
              </w:rPr>
              <w:t>Подбор и използване на съвременни технологични средства за</w:t>
            </w:r>
            <w:r>
              <w:rPr>
                <w:sz w:val="18"/>
              </w:rPr>
              <w:t xml:space="preserve"> </w:t>
            </w:r>
            <w:r w:rsidRPr="0003304D">
              <w:rPr>
                <w:sz w:val="18"/>
              </w:rPr>
              <w:t>дигитално сътрудничество, вкл. и с квалифициран електронен подпис  (2.2.)</w:t>
            </w:r>
          </w:p>
        </w:tc>
        <w:tc>
          <w:tcPr>
            <w:tcW w:w="850" w:type="dxa"/>
            <w:vAlign w:val="center"/>
          </w:tcPr>
          <w:sdt>
            <w:sdtPr>
              <w:rPr>
                <w:sz w:val="20"/>
                <w:szCs w:val="20"/>
                <w:lang w:eastAsia="en-US"/>
              </w:rPr>
              <w:tag w:val="Моля, посочете вашата професия:"/>
              <w:id w:val="-1065029618"/>
              <w15:color w:val="FFFF00"/>
              <w14:checkbox>
                <w14:checked w14:val="0"/>
                <w14:checkedState w14:val="2612" w14:font="MS Gothic"/>
                <w14:uncheckedState w14:val="2610" w14:font="MS Gothic"/>
              </w14:checkbox>
            </w:sdtPr>
            <w:sdtContent>
              <w:p w14:paraId="629164E6" w14:textId="77777777" w:rsidR="0003304D" w:rsidRPr="00386362" w:rsidRDefault="0003304D" w:rsidP="0003304D">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386362">
                  <w:rPr>
                    <w:rFonts w:ascii="Segoe UI Symbol" w:eastAsia="MS Gothic" w:hAnsi="Segoe UI Symbol" w:cs="Segoe UI Symbol"/>
                    <w:sz w:val="20"/>
                    <w:szCs w:val="20"/>
                    <w:lang w:eastAsia="en-US"/>
                  </w:rPr>
                  <w:t>☐</w:t>
                </w:r>
              </w:p>
            </w:sdtContent>
          </w:sdt>
        </w:tc>
        <w:tc>
          <w:tcPr>
            <w:tcW w:w="567" w:type="dxa"/>
          </w:tcPr>
          <w:p w14:paraId="7ED8B43A"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31" w:type="dxa"/>
          </w:tcPr>
          <w:p w14:paraId="5A870BC1"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09DAE088"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2CE466B9"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0" w:type="dxa"/>
          </w:tcPr>
          <w:p w14:paraId="51458C37"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539324384"/>
              <w15:color w:val="FFFF00"/>
              <w14:checkbox>
                <w14:checked w14:val="0"/>
                <w14:checkedState w14:val="2612" w14:font="MS Gothic"/>
                <w14:uncheckedState w14:val="2610" w14:font="MS Gothic"/>
              </w14:checkbox>
            </w:sdtPr>
            <w:sdtContent>
              <w:p w14:paraId="7420FEFB" w14:textId="77777777" w:rsidR="0003304D" w:rsidRPr="00386362" w:rsidRDefault="0003304D" w:rsidP="0003304D">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386362">
                  <w:rPr>
                    <w:rFonts w:ascii="Segoe UI Symbol" w:eastAsia="MS Gothic" w:hAnsi="Segoe UI Symbol" w:cs="Segoe UI Symbol"/>
                    <w:sz w:val="20"/>
                    <w:szCs w:val="20"/>
                    <w:lang w:eastAsia="en-US"/>
                  </w:rPr>
                  <w:t>☐</w:t>
                </w:r>
              </w:p>
            </w:sdtContent>
          </w:sdt>
        </w:tc>
        <w:tc>
          <w:tcPr>
            <w:tcW w:w="425" w:type="dxa"/>
          </w:tcPr>
          <w:p w14:paraId="30E2DDB1"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0A5FA88B"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12D19CCA"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0E789F04"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447927AE"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r>
      <w:tr w:rsidR="0003304D" w:rsidRPr="00386362" w14:paraId="0D10DA1D" w14:textId="77777777" w:rsidTr="00B55390">
        <w:trPr>
          <w:cantSplit/>
        </w:trPr>
        <w:tc>
          <w:tcPr>
            <w:tcW w:w="4201" w:type="dxa"/>
            <w:vAlign w:val="bottom"/>
          </w:tcPr>
          <w:p w14:paraId="1FA5CBAD" w14:textId="02A3D573" w:rsidR="0003304D" w:rsidRPr="0003304D" w:rsidRDefault="0003304D" w:rsidP="0003304D">
            <w:pPr>
              <w:spacing w:before="0"/>
              <w:rPr>
                <w:sz w:val="18"/>
                <w:szCs w:val="18"/>
                <w:lang w:eastAsia="en-US"/>
              </w:rPr>
            </w:pPr>
            <w:r w:rsidRPr="0003304D">
              <w:rPr>
                <w:sz w:val="18"/>
              </w:rPr>
              <w:t>Опазване на лични данни и поверителна информация, свързана с дейността (4.2.)</w:t>
            </w:r>
          </w:p>
        </w:tc>
        <w:tc>
          <w:tcPr>
            <w:tcW w:w="850" w:type="dxa"/>
            <w:vAlign w:val="center"/>
          </w:tcPr>
          <w:sdt>
            <w:sdtPr>
              <w:rPr>
                <w:sz w:val="20"/>
                <w:szCs w:val="20"/>
                <w:lang w:eastAsia="en-US"/>
              </w:rPr>
              <w:tag w:val="Моля, посочете вашата професия:"/>
              <w:id w:val="-1772695558"/>
              <w15:color w:val="FFFF00"/>
              <w14:checkbox>
                <w14:checked w14:val="0"/>
                <w14:checkedState w14:val="2612" w14:font="MS Gothic"/>
                <w14:uncheckedState w14:val="2610" w14:font="MS Gothic"/>
              </w14:checkbox>
            </w:sdtPr>
            <w:sdtContent>
              <w:p w14:paraId="368381B7" w14:textId="77777777" w:rsidR="0003304D" w:rsidRPr="00386362" w:rsidRDefault="0003304D" w:rsidP="0003304D">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386362">
                  <w:rPr>
                    <w:rFonts w:ascii="Segoe UI Symbol" w:eastAsia="MS Gothic" w:hAnsi="Segoe UI Symbol" w:cs="Segoe UI Symbol"/>
                    <w:sz w:val="20"/>
                    <w:szCs w:val="20"/>
                    <w:lang w:eastAsia="en-US"/>
                  </w:rPr>
                  <w:t>☐</w:t>
                </w:r>
              </w:p>
            </w:sdtContent>
          </w:sdt>
        </w:tc>
        <w:tc>
          <w:tcPr>
            <w:tcW w:w="567" w:type="dxa"/>
          </w:tcPr>
          <w:p w14:paraId="6E142976"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31" w:type="dxa"/>
          </w:tcPr>
          <w:p w14:paraId="168787DC"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6873BD4A"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3B31ACD4"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0" w:type="dxa"/>
          </w:tcPr>
          <w:p w14:paraId="7BC01EE6"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769839230"/>
              <w15:color w:val="FFFF00"/>
              <w14:checkbox>
                <w14:checked w14:val="0"/>
                <w14:checkedState w14:val="2612" w14:font="MS Gothic"/>
                <w14:uncheckedState w14:val="2610" w14:font="MS Gothic"/>
              </w14:checkbox>
            </w:sdtPr>
            <w:sdtContent>
              <w:p w14:paraId="146E4E40" w14:textId="77777777" w:rsidR="0003304D" w:rsidRPr="00386362" w:rsidRDefault="0003304D" w:rsidP="0003304D">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386362">
                  <w:rPr>
                    <w:rFonts w:ascii="Segoe UI Symbol" w:eastAsia="MS Gothic" w:hAnsi="Segoe UI Symbol" w:cs="Segoe UI Symbol"/>
                    <w:sz w:val="20"/>
                    <w:szCs w:val="20"/>
                    <w:lang w:eastAsia="en-US"/>
                  </w:rPr>
                  <w:t>☐</w:t>
                </w:r>
              </w:p>
            </w:sdtContent>
          </w:sdt>
        </w:tc>
        <w:tc>
          <w:tcPr>
            <w:tcW w:w="425" w:type="dxa"/>
          </w:tcPr>
          <w:p w14:paraId="66BCA7EB"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6E82C4D3"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29C5C66B"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2359C2C7"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c>
          <w:tcPr>
            <w:tcW w:w="425" w:type="dxa"/>
          </w:tcPr>
          <w:p w14:paraId="4591FFD8" w14:textId="77777777" w:rsidR="0003304D" w:rsidRPr="00386362" w:rsidRDefault="0003304D" w:rsidP="0003304D">
            <w:pPr>
              <w:autoSpaceDE w:val="0"/>
              <w:autoSpaceDN w:val="0"/>
              <w:adjustRightInd w:val="0"/>
              <w:spacing w:before="0" w:line="240" w:lineRule="auto"/>
              <w:rPr>
                <w:color w:val="000000"/>
                <w:sz w:val="20"/>
                <w:szCs w:val="20"/>
                <w:lang w:eastAsia="en-US"/>
              </w:rPr>
            </w:pPr>
          </w:p>
        </w:tc>
      </w:tr>
      <w:tr w:rsidR="00A70C2B" w:rsidRPr="00386362" w14:paraId="3C85CF65" w14:textId="77777777" w:rsidTr="00B55390">
        <w:trPr>
          <w:cantSplit/>
        </w:trPr>
        <w:tc>
          <w:tcPr>
            <w:tcW w:w="4201" w:type="dxa"/>
            <w:vAlign w:val="center"/>
          </w:tcPr>
          <w:p w14:paraId="5A8C3970" w14:textId="77777777" w:rsidR="00A70C2B" w:rsidRPr="00386362" w:rsidRDefault="00A70C2B" w:rsidP="00A70C2B">
            <w:pPr>
              <w:spacing w:before="0" w:after="120" w:line="240" w:lineRule="auto"/>
              <w:jc w:val="left"/>
              <w:rPr>
                <w:rFonts w:ascii="Times New Roman" w:hAnsi="Times New Roman"/>
                <w:sz w:val="20"/>
                <w:szCs w:val="20"/>
                <w:lang w:eastAsia="en-US"/>
              </w:rPr>
            </w:pPr>
            <w:r w:rsidRPr="00386362">
              <w:rPr>
                <w:rFonts w:ascii="Times New Roman" w:hAnsi="Times New Roman"/>
                <w:sz w:val="20"/>
                <w:szCs w:val="20"/>
                <w:lang w:eastAsia="en-US"/>
              </w:rPr>
              <w:t>…….</w:t>
            </w:r>
          </w:p>
        </w:tc>
        <w:tc>
          <w:tcPr>
            <w:tcW w:w="850" w:type="dxa"/>
          </w:tcPr>
          <w:p w14:paraId="508472A6"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567" w:type="dxa"/>
          </w:tcPr>
          <w:p w14:paraId="042F38E7"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31" w:type="dxa"/>
          </w:tcPr>
          <w:p w14:paraId="22A6AD4B"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6F52D2A3"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5767A07D"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0" w:type="dxa"/>
          </w:tcPr>
          <w:p w14:paraId="3D84BD31"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851" w:type="dxa"/>
          </w:tcPr>
          <w:p w14:paraId="285ADC37"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40BEF489"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78B7FB57"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45323510"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322A756A"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21E72BBE"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r>
      <w:tr w:rsidR="00A70C2B" w:rsidRPr="00386362" w14:paraId="5CEC56B0" w14:textId="77777777" w:rsidTr="00B55390">
        <w:trPr>
          <w:cantSplit/>
        </w:trPr>
        <w:tc>
          <w:tcPr>
            <w:tcW w:w="10295" w:type="dxa"/>
            <w:gridSpan w:val="13"/>
            <w:vAlign w:val="center"/>
          </w:tcPr>
          <w:p w14:paraId="74723872" w14:textId="77777777" w:rsidR="00A70C2B" w:rsidRPr="00386362" w:rsidRDefault="00A70C2B" w:rsidP="00A70C2B">
            <w:pPr>
              <w:autoSpaceDE w:val="0"/>
              <w:autoSpaceDN w:val="0"/>
              <w:adjustRightInd w:val="0"/>
              <w:spacing w:before="0" w:line="240" w:lineRule="auto"/>
              <w:rPr>
                <w:b/>
                <w:szCs w:val="18"/>
                <w:lang w:eastAsia="en-US"/>
              </w:rPr>
            </w:pPr>
            <w:r w:rsidRPr="00386362">
              <w:rPr>
                <w:b/>
                <w:szCs w:val="18"/>
                <w:lang w:eastAsia="en-US"/>
              </w:rPr>
              <w:t>Нови дигитални умения</w:t>
            </w:r>
          </w:p>
        </w:tc>
      </w:tr>
      <w:tr w:rsidR="00A70C2B" w:rsidRPr="00386362" w14:paraId="0CFFE9D7" w14:textId="77777777" w:rsidTr="00B55390">
        <w:trPr>
          <w:cantSplit/>
        </w:trPr>
        <w:tc>
          <w:tcPr>
            <w:tcW w:w="4201" w:type="dxa"/>
            <w:vAlign w:val="center"/>
          </w:tcPr>
          <w:p w14:paraId="71C67FB7" w14:textId="77777777" w:rsidR="00A70C2B" w:rsidRPr="00386362" w:rsidRDefault="00A70C2B" w:rsidP="00A70C2B">
            <w:pPr>
              <w:autoSpaceDE w:val="0"/>
              <w:autoSpaceDN w:val="0"/>
              <w:adjustRightInd w:val="0"/>
              <w:spacing w:before="0" w:line="240" w:lineRule="auto"/>
              <w:rPr>
                <w:sz w:val="18"/>
                <w:szCs w:val="18"/>
                <w:lang w:eastAsia="en-US"/>
              </w:rPr>
            </w:pPr>
            <w:r w:rsidRPr="00386362">
              <w:rPr>
                <w:sz w:val="18"/>
                <w:szCs w:val="18"/>
                <w:lang w:eastAsia="en-US"/>
              </w:rPr>
              <w:t>……</w:t>
            </w:r>
          </w:p>
        </w:tc>
        <w:tc>
          <w:tcPr>
            <w:tcW w:w="850" w:type="dxa"/>
          </w:tcPr>
          <w:p w14:paraId="671E9141"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567" w:type="dxa"/>
          </w:tcPr>
          <w:p w14:paraId="1AB75B88"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31" w:type="dxa"/>
          </w:tcPr>
          <w:p w14:paraId="073F3FFC"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20865647"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5CA8B051"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0" w:type="dxa"/>
          </w:tcPr>
          <w:p w14:paraId="4E80FB0D"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851" w:type="dxa"/>
          </w:tcPr>
          <w:p w14:paraId="452C0394"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44922726"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35F4A33D"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05272B1D"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4AADA3BE"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c>
          <w:tcPr>
            <w:tcW w:w="425" w:type="dxa"/>
          </w:tcPr>
          <w:p w14:paraId="026F904F" w14:textId="77777777" w:rsidR="00A70C2B" w:rsidRPr="00386362" w:rsidRDefault="00A70C2B" w:rsidP="00A70C2B">
            <w:pPr>
              <w:autoSpaceDE w:val="0"/>
              <w:autoSpaceDN w:val="0"/>
              <w:adjustRightInd w:val="0"/>
              <w:spacing w:before="0" w:line="240" w:lineRule="auto"/>
              <w:rPr>
                <w:color w:val="000000"/>
                <w:sz w:val="20"/>
                <w:szCs w:val="20"/>
                <w:lang w:eastAsia="en-US"/>
              </w:rPr>
            </w:pPr>
          </w:p>
        </w:tc>
      </w:tr>
    </w:tbl>
    <w:p w14:paraId="503DABB4" w14:textId="77777777" w:rsidR="0003304D" w:rsidRDefault="0003304D" w:rsidP="00B55390">
      <w:pPr>
        <w:spacing w:before="0" w:line="259" w:lineRule="auto"/>
        <w:jc w:val="left"/>
        <w:rPr>
          <w:rFonts w:eastAsia="Calibri" w:cs="Times New Roman"/>
          <w:b/>
          <w:bCs/>
          <w:sz w:val="22"/>
          <w:szCs w:val="22"/>
          <w:lang w:eastAsia="en-US"/>
        </w:rPr>
      </w:pPr>
    </w:p>
    <w:p w14:paraId="154DE532" w14:textId="44AA842A" w:rsidR="00B71D91" w:rsidRPr="00386362" w:rsidRDefault="00B55390" w:rsidP="00B55390">
      <w:pPr>
        <w:pStyle w:val="Caption"/>
        <w:rPr>
          <w:rFonts w:eastAsia="Calibri" w:cs="Times New Roman"/>
          <w:b/>
          <w:sz w:val="22"/>
          <w:szCs w:val="22"/>
          <w:lang w:eastAsia="en-US"/>
        </w:rPr>
      </w:pPr>
      <w:bookmarkStart w:id="13" w:name="_Toc130569696"/>
      <w:r w:rsidRPr="00B55390">
        <w:rPr>
          <w:b/>
          <w:sz w:val="22"/>
        </w:rPr>
        <w:t xml:space="preserve">Фигура </w:t>
      </w:r>
      <w:r w:rsidRPr="00B55390">
        <w:rPr>
          <w:b/>
          <w:sz w:val="22"/>
        </w:rPr>
        <w:fldChar w:fldCharType="begin"/>
      </w:r>
      <w:r w:rsidRPr="00B55390">
        <w:rPr>
          <w:b/>
          <w:sz w:val="22"/>
        </w:rPr>
        <w:instrText xml:space="preserve"> SEQ Фигура \* ARABIC </w:instrText>
      </w:r>
      <w:r w:rsidRPr="00B55390">
        <w:rPr>
          <w:b/>
          <w:sz w:val="22"/>
        </w:rPr>
        <w:fldChar w:fldCharType="separate"/>
      </w:r>
      <w:r w:rsidR="00781143">
        <w:rPr>
          <w:b/>
          <w:noProof/>
          <w:sz w:val="22"/>
        </w:rPr>
        <w:t>1</w:t>
      </w:r>
      <w:r w:rsidRPr="00B55390">
        <w:rPr>
          <w:b/>
          <w:sz w:val="22"/>
        </w:rPr>
        <w:fldChar w:fldCharType="end"/>
      </w:r>
      <w:r w:rsidRPr="00B55390">
        <w:rPr>
          <w:b/>
          <w:sz w:val="22"/>
          <w:lang w:val="en-US"/>
        </w:rPr>
        <w:t>.</w:t>
      </w:r>
      <w:r w:rsidR="000372DC" w:rsidRPr="00B55390">
        <w:rPr>
          <w:rFonts w:eastAsia="Calibri" w:cs="Times New Roman"/>
          <w:b/>
          <w:bCs/>
          <w:sz w:val="28"/>
          <w:szCs w:val="22"/>
          <w:lang w:eastAsia="en-US"/>
        </w:rPr>
        <w:t xml:space="preserve"> </w:t>
      </w:r>
      <w:r w:rsidR="00632C84" w:rsidRPr="00386362">
        <w:rPr>
          <w:rFonts w:eastAsia="Calibri" w:cs="Times New Roman"/>
          <w:b/>
          <w:bCs/>
          <w:sz w:val="22"/>
          <w:szCs w:val="22"/>
          <w:lang w:eastAsia="en-US"/>
        </w:rPr>
        <w:t xml:space="preserve">Пример за </w:t>
      </w:r>
      <w:bookmarkStart w:id="14" w:name="_Hlk128156573"/>
      <w:r w:rsidR="00B71D91" w:rsidRPr="00386362">
        <w:rPr>
          <w:rFonts w:eastAsia="Calibri" w:cs="Times New Roman"/>
          <w:b/>
          <w:bCs/>
          <w:sz w:val="22"/>
          <w:szCs w:val="22"/>
          <w:lang w:eastAsia="en-US"/>
        </w:rPr>
        <w:t xml:space="preserve">АНКЕТНА КАРТА </w:t>
      </w:r>
      <w:r w:rsidR="00B71D91" w:rsidRPr="00386362">
        <w:rPr>
          <w:rFonts w:eastAsia="Calibri" w:cs="Times New Roman"/>
          <w:b/>
          <w:sz w:val="22"/>
          <w:szCs w:val="22"/>
          <w:lang w:eastAsia="en-US"/>
        </w:rPr>
        <w:t>за изследване</w:t>
      </w:r>
      <w:r w:rsidR="00CE5A42" w:rsidRPr="00386362">
        <w:rPr>
          <w:rFonts w:eastAsia="Calibri" w:cs="Times New Roman"/>
          <w:b/>
          <w:sz w:val="22"/>
          <w:szCs w:val="22"/>
          <w:lang w:eastAsia="en-US"/>
        </w:rPr>
        <w:t>/</w:t>
      </w:r>
      <w:r w:rsidR="00B71D91" w:rsidRPr="00386362">
        <w:rPr>
          <w:rFonts w:eastAsia="Calibri" w:cs="Times New Roman"/>
          <w:b/>
          <w:sz w:val="22"/>
          <w:szCs w:val="22"/>
          <w:lang w:eastAsia="en-US"/>
        </w:rPr>
        <w:t>мониторинг/анализ на специфични дигитални умения/компетентности</w:t>
      </w:r>
      <w:bookmarkEnd w:id="13"/>
      <w:r w:rsidR="00B71D91" w:rsidRPr="00386362">
        <w:rPr>
          <w:rFonts w:eastAsia="Calibri" w:cs="Times New Roman"/>
          <w:b/>
          <w:sz w:val="22"/>
          <w:szCs w:val="22"/>
          <w:lang w:eastAsia="en-US"/>
        </w:rPr>
        <w:t xml:space="preserve"> </w:t>
      </w:r>
    </w:p>
    <w:p w14:paraId="06089E2B" w14:textId="4649B913" w:rsidR="005213B2" w:rsidRPr="00386362" w:rsidRDefault="005213B2" w:rsidP="00B71D91">
      <w:pPr>
        <w:pStyle w:val="Heading2"/>
      </w:pPr>
      <w:bookmarkStart w:id="15" w:name="_Toc131771579"/>
      <w:r w:rsidRPr="00386362">
        <w:t>Анализ на резултатите от проведения мониторинг</w:t>
      </w:r>
      <w:bookmarkEnd w:id="15"/>
      <w:r w:rsidRPr="00386362">
        <w:t xml:space="preserve"> </w:t>
      </w:r>
    </w:p>
    <w:bookmarkEnd w:id="14"/>
    <w:p w14:paraId="767A49AD" w14:textId="1CB038FE" w:rsidR="00A7284A" w:rsidRDefault="00FB344C" w:rsidP="00A7284A">
      <w:pPr>
        <w:spacing w:after="120"/>
      </w:pPr>
      <w:r w:rsidRPr="00386362">
        <w:t>А</w:t>
      </w:r>
      <w:r w:rsidR="00A7284A" w:rsidRPr="00386362">
        <w:t>нализ</w:t>
      </w:r>
      <w:r w:rsidRPr="00386362">
        <w:t>ът</w:t>
      </w:r>
      <w:r w:rsidR="00A7284A" w:rsidRPr="00386362">
        <w:t xml:space="preserve"> </w:t>
      </w:r>
      <w:r w:rsidR="00737CB2" w:rsidRPr="00386362">
        <w:t>на резултатите от проведеното проучване изисква</w:t>
      </w:r>
      <w:r w:rsidR="00A7284A" w:rsidRPr="00386362">
        <w:t xml:space="preserve"> да се направи </w:t>
      </w:r>
      <w:r w:rsidR="00737CB2" w:rsidRPr="00386362">
        <w:t xml:space="preserve">следната </w:t>
      </w:r>
      <w:r w:rsidR="00A7284A" w:rsidRPr="00386362">
        <w:t>оценка:</w:t>
      </w:r>
    </w:p>
    <w:p w14:paraId="2927B6D5" w14:textId="3189C8CE" w:rsidR="003A6A93" w:rsidRPr="00386362" w:rsidRDefault="002964EB" w:rsidP="009D3D38">
      <w:pPr>
        <w:pStyle w:val="ListParagraph"/>
        <w:numPr>
          <w:ilvl w:val="0"/>
          <w:numId w:val="1"/>
        </w:numPr>
      </w:pPr>
      <w:r w:rsidRPr="00386362">
        <w:t xml:space="preserve">Кои </w:t>
      </w:r>
      <w:r w:rsidR="003A6A93" w:rsidRPr="00386362">
        <w:t xml:space="preserve">специфични дигитални </w:t>
      </w:r>
      <w:r w:rsidR="00340446" w:rsidRPr="00386362">
        <w:t>компетентности</w:t>
      </w:r>
      <w:r w:rsidR="003A6A93" w:rsidRPr="00386362">
        <w:t xml:space="preserve">, изведени </w:t>
      </w:r>
      <w:r w:rsidR="007459BE" w:rsidRPr="00386362">
        <w:t xml:space="preserve">при предишното проучване </w:t>
      </w:r>
      <w:r w:rsidR="003A6A93" w:rsidRPr="00386362">
        <w:t xml:space="preserve">като необходими за упражняване на дадена ключова професия/длъжност, вече </w:t>
      </w:r>
      <w:r w:rsidR="003A6A93" w:rsidRPr="00386362">
        <w:rPr>
          <w:b/>
        </w:rPr>
        <w:t>не</w:t>
      </w:r>
      <w:r w:rsidR="003A6A93" w:rsidRPr="00386362">
        <w:t xml:space="preserve"> се определят като необходими от респондентите.</w:t>
      </w:r>
    </w:p>
    <w:p w14:paraId="739DC1DF" w14:textId="5EA4D225" w:rsidR="003A6A93" w:rsidRPr="00386362" w:rsidRDefault="002964EB" w:rsidP="009D3D38">
      <w:pPr>
        <w:pStyle w:val="ListParagraph"/>
        <w:numPr>
          <w:ilvl w:val="0"/>
          <w:numId w:val="1"/>
        </w:numPr>
      </w:pPr>
      <w:r w:rsidRPr="00386362">
        <w:t xml:space="preserve">Кои </w:t>
      </w:r>
      <w:r w:rsidR="008A049B" w:rsidRPr="00386362">
        <w:t xml:space="preserve">специфични дигитални компетентности </w:t>
      </w:r>
      <w:r w:rsidR="00340446" w:rsidRPr="00386362">
        <w:t xml:space="preserve">остават необходими, но респондентите посочват </w:t>
      </w:r>
      <w:r w:rsidR="00340446" w:rsidRPr="00386362">
        <w:rPr>
          <w:b/>
        </w:rPr>
        <w:t>различно ниво</w:t>
      </w:r>
      <w:r w:rsidR="00340446" w:rsidRPr="00386362">
        <w:t xml:space="preserve"> на владеене – по-високо или по-ниско.</w:t>
      </w:r>
    </w:p>
    <w:p w14:paraId="06238692" w14:textId="56B40464" w:rsidR="00340446" w:rsidRPr="00386362" w:rsidRDefault="00340446" w:rsidP="009D3D38">
      <w:pPr>
        <w:pStyle w:val="ListParagraph"/>
        <w:numPr>
          <w:ilvl w:val="0"/>
          <w:numId w:val="1"/>
        </w:numPr>
      </w:pPr>
      <w:r w:rsidRPr="00386362">
        <w:t xml:space="preserve">За </w:t>
      </w:r>
      <w:r w:rsidR="00F314B2" w:rsidRPr="00386362">
        <w:t>к</w:t>
      </w:r>
      <w:r w:rsidR="002964EB" w:rsidRPr="00386362">
        <w:t xml:space="preserve">ои </w:t>
      </w:r>
      <w:r w:rsidRPr="00386362">
        <w:t xml:space="preserve">специфични дигитални умения </w:t>
      </w:r>
      <w:r w:rsidRPr="00386362">
        <w:rPr>
          <w:b/>
        </w:rPr>
        <w:t>няма промяна</w:t>
      </w:r>
      <w:r w:rsidRPr="00386362">
        <w:t>.</w:t>
      </w:r>
    </w:p>
    <w:p w14:paraId="1BEE3A93" w14:textId="06E3FDB2" w:rsidR="00340446" w:rsidRPr="00386362" w:rsidRDefault="002964EB" w:rsidP="009D3D38">
      <w:pPr>
        <w:pStyle w:val="ListParagraph"/>
        <w:numPr>
          <w:ilvl w:val="0"/>
          <w:numId w:val="1"/>
        </w:numPr>
      </w:pPr>
      <w:r w:rsidRPr="00386362">
        <w:t xml:space="preserve">Кои </w:t>
      </w:r>
      <w:r w:rsidR="00340446" w:rsidRPr="00386362">
        <w:rPr>
          <w:b/>
        </w:rPr>
        <w:t>нови</w:t>
      </w:r>
      <w:r w:rsidR="00340446" w:rsidRPr="00386362">
        <w:t xml:space="preserve"> специфични </w:t>
      </w:r>
      <w:r w:rsidRPr="00386362">
        <w:t xml:space="preserve">дигитални </w:t>
      </w:r>
      <w:r w:rsidR="00340446" w:rsidRPr="00386362">
        <w:t xml:space="preserve">компетентности, които не </w:t>
      </w:r>
      <w:r w:rsidR="00887D49" w:rsidRPr="00386362">
        <w:t>са включени</w:t>
      </w:r>
      <w:r w:rsidR="00340446" w:rsidRPr="00386362">
        <w:t xml:space="preserve"> във вече разработените </w:t>
      </w:r>
      <w:r w:rsidRPr="00386362">
        <w:t xml:space="preserve">унифицирани </w:t>
      </w:r>
      <w:r w:rsidR="00340446" w:rsidRPr="00386362">
        <w:t>профили</w:t>
      </w:r>
      <w:r w:rsidRPr="00386362">
        <w:t>,</w:t>
      </w:r>
      <w:r w:rsidR="00F314B2" w:rsidRPr="00386362">
        <w:t xml:space="preserve"> респондентите посочват като необходими</w:t>
      </w:r>
      <w:r w:rsidR="00340446" w:rsidRPr="00386362">
        <w:t>.</w:t>
      </w:r>
    </w:p>
    <w:p w14:paraId="7B11B9FA" w14:textId="05334996" w:rsidR="00500F6D" w:rsidRPr="00386362" w:rsidRDefault="00313D03" w:rsidP="00500F6D">
      <w:pPr>
        <w:autoSpaceDE w:val="0"/>
        <w:autoSpaceDN w:val="0"/>
        <w:adjustRightInd w:val="0"/>
        <w:spacing w:after="240"/>
        <w:rPr>
          <w:rFonts w:cstheme="minorHAnsi"/>
        </w:rPr>
      </w:pPr>
      <w:bookmarkStart w:id="16" w:name="_Hlk128248343"/>
      <w:r w:rsidRPr="00386362">
        <w:rPr>
          <w:rFonts w:cstheme="minorHAnsi"/>
        </w:rPr>
        <w:lastRenderedPageBreak/>
        <w:t xml:space="preserve">За целите на този анализ, за всяка икономическа дейност се разработва </w:t>
      </w:r>
      <w:r w:rsidR="00435CF4" w:rsidRPr="00386362">
        <w:rPr>
          <w:rFonts w:cstheme="minorHAnsi"/>
          <w:b/>
        </w:rPr>
        <w:t>Картата за оценка на дигиталните компетентности</w:t>
      </w:r>
      <w:r w:rsidR="00A70C2B" w:rsidRPr="00386362">
        <w:rPr>
          <w:rStyle w:val="FootnoteReference"/>
          <w:rFonts w:cstheme="minorHAnsi"/>
          <w:b/>
        </w:rPr>
        <w:footnoteReference w:id="4"/>
      </w:r>
      <w:r w:rsidR="00B71D91" w:rsidRPr="00386362">
        <w:rPr>
          <w:rFonts w:cstheme="minorHAnsi"/>
        </w:rPr>
        <w:t xml:space="preserve"> </w:t>
      </w:r>
      <w:r w:rsidR="000E7F8C" w:rsidRPr="00386362">
        <w:rPr>
          <w:rFonts w:cstheme="minorHAnsi"/>
        </w:rPr>
        <w:t>(Приложение 2)</w:t>
      </w:r>
      <w:r w:rsidR="00435CF4" w:rsidRPr="00386362">
        <w:rPr>
          <w:rFonts w:cstheme="minorHAnsi"/>
        </w:rPr>
        <w:t>, включва</w:t>
      </w:r>
      <w:r w:rsidR="000E7F8C" w:rsidRPr="00386362">
        <w:rPr>
          <w:rFonts w:cstheme="minorHAnsi"/>
        </w:rPr>
        <w:t>ща</w:t>
      </w:r>
      <w:r w:rsidR="00435CF4" w:rsidRPr="00386362">
        <w:rPr>
          <w:rFonts w:cstheme="minorHAnsi"/>
        </w:rPr>
        <w:t xml:space="preserve"> информация за ключовите длъжности</w:t>
      </w:r>
      <w:r w:rsidR="00CF5BF7" w:rsidRPr="00386362">
        <w:rPr>
          <w:rFonts w:cstheme="minorHAnsi"/>
        </w:rPr>
        <w:t xml:space="preserve"> от</w:t>
      </w:r>
      <w:r w:rsidR="00435CF4" w:rsidRPr="00386362">
        <w:rPr>
          <w:rFonts w:cstheme="minorHAnsi"/>
        </w:rPr>
        <w:t xml:space="preserve"> икономическата дейност/сектора</w:t>
      </w:r>
      <w:r w:rsidR="000E7F8C" w:rsidRPr="00386362">
        <w:rPr>
          <w:rFonts w:cstheme="minorHAnsi"/>
        </w:rPr>
        <w:t xml:space="preserve"> и</w:t>
      </w:r>
      <w:r w:rsidR="00435CF4" w:rsidRPr="00386362">
        <w:rPr>
          <w:rFonts w:cstheme="minorHAnsi"/>
        </w:rPr>
        <w:t xml:space="preserve"> показва</w:t>
      </w:r>
      <w:r w:rsidR="000E7F8C" w:rsidRPr="00386362">
        <w:rPr>
          <w:rFonts w:cstheme="minorHAnsi"/>
        </w:rPr>
        <w:t>щ</w:t>
      </w:r>
      <w:r w:rsidR="00CF5BF7" w:rsidRPr="00386362">
        <w:rPr>
          <w:rFonts w:cstheme="minorHAnsi"/>
        </w:rPr>
        <w:t>и</w:t>
      </w:r>
      <w:r w:rsidR="00435CF4" w:rsidRPr="00386362">
        <w:rPr>
          <w:rFonts w:cstheme="minorHAnsi"/>
        </w:rPr>
        <w:t xml:space="preserve"> разликата между изискваното и реалното ниво на владеене </w:t>
      </w:r>
      <w:r w:rsidR="006D5AC6" w:rsidRPr="00386362">
        <w:rPr>
          <w:rFonts w:cstheme="minorHAnsi"/>
        </w:rPr>
        <w:t xml:space="preserve">на дигиталните умения </w:t>
      </w:r>
      <w:r w:rsidR="00435CF4" w:rsidRPr="00386362">
        <w:rPr>
          <w:rFonts w:cstheme="minorHAnsi"/>
        </w:rPr>
        <w:t xml:space="preserve"> </w:t>
      </w:r>
      <w:r w:rsidR="005C7F40" w:rsidRPr="00386362">
        <w:rPr>
          <w:rFonts w:cstheme="minorHAnsi"/>
        </w:rPr>
        <w:t>или появилите се нови умения</w:t>
      </w:r>
      <w:r w:rsidR="00810D40" w:rsidRPr="00386362">
        <w:rPr>
          <w:rFonts w:cstheme="minorHAnsi"/>
        </w:rPr>
        <w:t>,</w:t>
      </w:r>
      <w:r w:rsidR="005C7F40" w:rsidRPr="00386362">
        <w:rPr>
          <w:rFonts w:cstheme="minorHAnsi"/>
        </w:rPr>
        <w:t xml:space="preserve"> </w:t>
      </w:r>
      <w:r w:rsidR="00435CF4" w:rsidRPr="00386362">
        <w:rPr>
          <w:rFonts w:cstheme="minorHAnsi"/>
        </w:rPr>
        <w:t>изведени от анализа</w:t>
      </w:r>
      <w:r w:rsidR="006D5AC6" w:rsidRPr="00386362">
        <w:rPr>
          <w:rFonts w:cstheme="minorHAnsi"/>
        </w:rPr>
        <w:t>.</w:t>
      </w:r>
    </w:p>
    <w:p w14:paraId="14AF63FA" w14:textId="1944F1E1" w:rsidR="0020289F" w:rsidRPr="00386362" w:rsidRDefault="005E798D" w:rsidP="0020289F">
      <w:pPr>
        <w:jc w:val="center"/>
        <w:rPr>
          <w:rFonts w:asciiTheme="minorHAnsi" w:eastAsia="Calibri" w:hAnsiTheme="minorHAnsi" w:cstheme="minorHAnsi"/>
          <w:bCs/>
          <w:sz w:val="20"/>
          <w:szCs w:val="20"/>
        </w:rPr>
      </w:pPr>
      <w:bookmarkStart w:id="17" w:name="_Toc87497211"/>
      <w:r w:rsidRPr="00386362">
        <w:rPr>
          <w:rFonts w:asciiTheme="minorHAnsi" w:eastAsia="Calibri" w:hAnsiTheme="minorHAnsi" w:cstheme="minorHAnsi"/>
          <w:b/>
          <w:caps/>
        </w:rPr>
        <w:t xml:space="preserve">Карта за оценка на специфичните дигитални компетентности </w:t>
      </w:r>
      <w:bookmarkEnd w:id="17"/>
      <w:r w:rsidRPr="00386362">
        <w:rPr>
          <w:rFonts w:asciiTheme="minorHAnsi" w:eastAsia="Calibri" w:hAnsiTheme="minorHAnsi" w:cstheme="minorHAnsi"/>
          <w:b/>
          <w:caps/>
        </w:rPr>
        <w:br/>
        <w:t>в икономическа дейност/сектор:</w:t>
      </w:r>
      <w:r w:rsidRPr="00386362">
        <w:rPr>
          <w:rFonts w:asciiTheme="minorHAnsi" w:eastAsia="Calibri" w:hAnsiTheme="minorHAnsi" w:cstheme="minorHAnsi"/>
          <w:bCs/>
          <w:caps/>
        </w:rPr>
        <w:t xml:space="preserve"> </w:t>
      </w:r>
      <w:r w:rsidR="00386362" w:rsidRPr="00386362">
        <w:rPr>
          <w:b/>
          <w:bCs/>
        </w:rPr>
        <w:t>М69. Юридически дейности</w:t>
      </w:r>
    </w:p>
    <w:p w14:paraId="4ABD6391" w14:textId="0410D45B" w:rsidR="005E798D" w:rsidRPr="00386362" w:rsidRDefault="005E798D" w:rsidP="0020289F">
      <w:pPr>
        <w:jc w:val="center"/>
        <w:rPr>
          <w:rFonts w:asciiTheme="minorHAnsi" w:eastAsia="Calibri" w:hAnsiTheme="minorHAnsi" w:cstheme="minorHAnsi"/>
          <w:bCs/>
          <w:sz w:val="20"/>
          <w:szCs w:val="20"/>
        </w:rPr>
      </w:pPr>
      <w:r w:rsidRPr="00386362">
        <w:rPr>
          <w:rFonts w:asciiTheme="minorHAnsi" w:eastAsia="Calibri" w:hAnsiTheme="minorHAnsi" w:cstheme="minorHAnsi"/>
          <w:bCs/>
          <w:sz w:val="20"/>
          <w:szCs w:val="20"/>
        </w:rPr>
        <w:t>Картата е разработена съгласно Европейската рамка за дигитални умения DigComp 2.1.</w:t>
      </w:r>
    </w:p>
    <w:tbl>
      <w:tblPr>
        <w:tblStyle w:val="TableGrid"/>
        <w:tblW w:w="9442" w:type="dxa"/>
        <w:tblLayout w:type="fixed"/>
        <w:tblLook w:val="04A0" w:firstRow="1" w:lastRow="0" w:firstColumn="1" w:lastColumn="0" w:noHBand="0" w:noVBand="1"/>
      </w:tblPr>
      <w:tblGrid>
        <w:gridCol w:w="1176"/>
        <w:gridCol w:w="3497"/>
        <w:gridCol w:w="1328"/>
        <w:gridCol w:w="1276"/>
        <w:gridCol w:w="1085"/>
        <w:gridCol w:w="1080"/>
      </w:tblGrid>
      <w:tr w:rsidR="005E798D" w:rsidRPr="00781143" w14:paraId="76FE5EAB" w14:textId="77777777" w:rsidTr="00B55390">
        <w:tc>
          <w:tcPr>
            <w:tcW w:w="1176" w:type="dxa"/>
            <w:shd w:val="clear" w:color="auto" w:fill="E7E6E6"/>
          </w:tcPr>
          <w:p w14:paraId="5EA18A2A" w14:textId="77777777" w:rsidR="005E798D" w:rsidRPr="00781143" w:rsidRDefault="005E798D" w:rsidP="00B87029">
            <w:pPr>
              <w:spacing w:after="120"/>
              <w:jc w:val="center"/>
              <w:textAlignment w:val="baseline"/>
              <w:rPr>
                <w:rFonts w:asciiTheme="minorHAnsi" w:hAnsiTheme="minorHAnsi" w:cstheme="minorHAnsi"/>
                <w:b/>
                <w:bCs/>
                <w:color w:val="000000"/>
                <w:sz w:val="20"/>
                <w:szCs w:val="20"/>
              </w:rPr>
            </w:pPr>
          </w:p>
          <w:p w14:paraId="763E5AF3" w14:textId="77777777" w:rsidR="005E798D" w:rsidRPr="00781143" w:rsidRDefault="005E798D" w:rsidP="00B87029">
            <w:pPr>
              <w:spacing w:after="120"/>
              <w:jc w:val="center"/>
              <w:textAlignment w:val="baseline"/>
              <w:rPr>
                <w:rFonts w:asciiTheme="minorHAnsi" w:hAnsiTheme="minorHAnsi" w:cstheme="minorHAnsi"/>
                <w:b/>
                <w:bCs/>
                <w:color w:val="000000"/>
                <w:sz w:val="20"/>
                <w:szCs w:val="20"/>
              </w:rPr>
            </w:pPr>
            <w:r w:rsidRPr="00781143">
              <w:rPr>
                <w:rFonts w:asciiTheme="minorHAnsi" w:hAnsiTheme="minorHAnsi" w:cstheme="minorHAnsi"/>
                <w:b/>
                <w:bCs/>
                <w:color w:val="000000"/>
                <w:sz w:val="20"/>
                <w:szCs w:val="20"/>
              </w:rPr>
              <w:t>Код по НКПД</w:t>
            </w:r>
          </w:p>
        </w:tc>
        <w:tc>
          <w:tcPr>
            <w:tcW w:w="3497" w:type="dxa"/>
            <w:shd w:val="clear" w:color="auto" w:fill="E7E6E6"/>
          </w:tcPr>
          <w:p w14:paraId="5134197B" w14:textId="77777777" w:rsidR="005E798D" w:rsidRPr="00781143" w:rsidRDefault="005E798D" w:rsidP="00B87029">
            <w:pPr>
              <w:spacing w:after="120"/>
              <w:jc w:val="center"/>
              <w:textAlignment w:val="baseline"/>
              <w:rPr>
                <w:rFonts w:asciiTheme="minorHAnsi" w:hAnsiTheme="minorHAnsi" w:cstheme="minorHAnsi"/>
                <w:b/>
                <w:bCs/>
                <w:color w:val="000000"/>
                <w:sz w:val="20"/>
                <w:szCs w:val="20"/>
              </w:rPr>
            </w:pPr>
          </w:p>
          <w:p w14:paraId="56C2719A" w14:textId="77777777" w:rsidR="005E798D" w:rsidRPr="00781143" w:rsidRDefault="005E798D" w:rsidP="00B87029">
            <w:pPr>
              <w:spacing w:after="120"/>
              <w:jc w:val="center"/>
              <w:textAlignment w:val="baseline"/>
              <w:rPr>
                <w:rFonts w:asciiTheme="minorHAnsi" w:hAnsiTheme="minorHAnsi" w:cstheme="minorHAnsi"/>
                <w:b/>
                <w:bCs/>
                <w:color w:val="000000"/>
                <w:sz w:val="20"/>
                <w:szCs w:val="20"/>
              </w:rPr>
            </w:pPr>
            <w:r w:rsidRPr="00781143">
              <w:rPr>
                <w:rFonts w:asciiTheme="minorHAnsi" w:hAnsiTheme="minorHAnsi" w:cstheme="minorHAnsi"/>
                <w:b/>
                <w:bCs/>
                <w:color w:val="000000"/>
                <w:sz w:val="20"/>
                <w:szCs w:val="20"/>
              </w:rPr>
              <w:t xml:space="preserve">Наименование на специфичното дигиталното умение/компетенция </w:t>
            </w:r>
            <w:r w:rsidRPr="00781143">
              <w:rPr>
                <w:rFonts w:asciiTheme="minorHAnsi" w:hAnsiTheme="minorHAnsi" w:cstheme="minorHAnsi"/>
                <w:bCs/>
                <w:i/>
                <w:color w:val="000000"/>
                <w:sz w:val="20"/>
                <w:szCs w:val="20"/>
              </w:rPr>
              <w:t>(съотнася се към област на компетентност на DigComp 2.1)</w:t>
            </w:r>
          </w:p>
        </w:tc>
        <w:tc>
          <w:tcPr>
            <w:tcW w:w="1328" w:type="dxa"/>
            <w:shd w:val="clear" w:color="auto" w:fill="E7E6E6"/>
          </w:tcPr>
          <w:p w14:paraId="7C8D0CB0" w14:textId="77777777" w:rsidR="005E798D" w:rsidRPr="00781143" w:rsidRDefault="005E798D" w:rsidP="00B87029">
            <w:pPr>
              <w:spacing w:after="120"/>
              <w:jc w:val="center"/>
              <w:textAlignment w:val="baseline"/>
              <w:rPr>
                <w:rFonts w:asciiTheme="minorHAnsi" w:hAnsiTheme="minorHAnsi" w:cstheme="minorHAnsi"/>
                <w:b/>
                <w:bCs/>
                <w:color w:val="000000"/>
                <w:sz w:val="20"/>
                <w:szCs w:val="20"/>
              </w:rPr>
            </w:pPr>
            <w:r w:rsidRPr="00781143">
              <w:rPr>
                <w:rFonts w:asciiTheme="minorHAnsi" w:hAnsiTheme="minorHAnsi" w:cstheme="minorHAnsi"/>
                <w:b/>
                <w:bCs/>
                <w:color w:val="000000"/>
                <w:sz w:val="20"/>
                <w:szCs w:val="20"/>
              </w:rPr>
              <w:t xml:space="preserve">Изисквано ниво на владеене </w:t>
            </w:r>
            <w:r w:rsidRPr="00781143">
              <w:rPr>
                <w:rFonts w:asciiTheme="minorHAnsi" w:hAnsiTheme="minorHAnsi" w:cstheme="minorHAnsi"/>
                <w:i/>
                <w:iCs/>
                <w:color w:val="000000"/>
                <w:sz w:val="20"/>
                <w:szCs w:val="20"/>
              </w:rPr>
              <w:t>(от унифицирания профил)</w:t>
            </w:r>
          </w:p>
        </w:tc>
        <w:tc>
          <w:tcPr>
            <w:tcW w:w="1276" w:type="dxa"/>
            <w:shd w:val="clear" w:color="auto" w:fill="E7E6E6"/>
          </w:tcPr>
          <w:p w14:paraId="4A2CC3C8" w14:textId="77777777" w:rsidR="005E798D" w:rsidRPr="00781143" w:rsidRDefault="005E798D" w:rsidP="00B87029">
            <w:pPr>
              <w:spacing w:after="120"/>
              <w:jc w:val="center"/>
              <w:textAlignment w:val="baseline"/>
              <w:rPr>
                <w:rFonts w:asciiTheme="minorHAnsi" w:hAnsiTheme="minorHAnsi" w:cstheme="minorHAnsi"/>
                <w:b/>
                <w:bCs/>
                <w:color w:val="000000"/>
                <w:sz w:val="20"/>
                <w:szCs w:val="20"/>
              </w:rPr>
            </w:pPr>
            <w:bookmarkStart w:id="18" w:name="_Hlk100691378"/>
            <w:r w:rsidRPr="00781143">
              <w:rPr>
                <w:rFonts w:asciiTheme="minorHAnsi" w:hAnsiTheme="minorHAnsi" w:cstheme="minorHAnsi"/>
                <w:b/>
                <w:bCs/>
                <w:color w:val="000000"/>
                <w:sz w:val="20"/>
                <w:szCs w:val="20"/>
              </w:rPr>
              <w:t>Ниво на владеене</w:t>
            </w:r>
            <w:bookmarkEnd w:id="18"/>
          </w:p>
          <w:p w14:paraId="325FB5A3" w14:textId="77777777" w:rsidR="005E798D" w:rsidRPr="00781143" w:rsidRDefault="005E798D" w:rsidP="00B87029">
            <w:pPr>
              <w:spacing w:after="120"/>
              <w:jc w:val="center"/>
              <w:textAlignment w:val="baseline"/>
              <w:rPr>
                <w:rFonts w:asciiTheme="minorHAnsi" w:hAnsiTheme="minorHAnsi" w:cstheme="minorHAnsi"/>
                <w:i/>
                <w:iCs/>
                <w:color w:val="000000"/>
                <w:sz w:val="20"/>
                <w:szCs w:val="20"/>
              </w:rPr>
            </w:pPr>
            <w:r w:rsidRPr="00781143">
              <w:rPr>
                <w:rFonts w:asciiTheme="minorHAnsi" w:hAnsiTheme="minorHAnsi" w:cstheme="minorHAnsi"/>
                <w:i/>
                <w:iCs/>
                <w:color w:val="000000"/>
                <w:sz w:val="20"/>
                <w:szCs w:val="20"/>
              </w:rPr>
              <w:t>(от настоящото проучване)</w:t>
            </w:r>
          </w:p>
        </w:tc>
        <w:tc>
          <w:tcPr>
            <w:tcW w:w="1085" w:type="dxa"/>
            <w:shd w:val="clear" w:color="auto" w:fill="E7E6E6"/>
          </w:tcPr>
          <w:p w14:paraId="1CC7E9DC" w14:textId="77777777" w:rsidR="005E798D" w:rsidRPr="00781143" w:rsidRDefault="005E798D" w:rsidP="00B87029">
            <w:pPr>
              <w:spacing w:after="120"/>
              <w:jc w:val="center"/>
              <w:textAlignment w:val="baseline"/>
              <w:rPr>
                <w:rFonts w:asciiTheme="minorHAnsi" w:hAnsiTheme="minorHAnsi" w:cstheme="minorHAnsi"/>
                <w:b/>
                <w:bCs/>
                <w:color w:val="000000"/>
                <w:sz w:val="20"/>
                <w:szCs w:val="20"/>
              </w:rPr>
            </w:pPr>
          </w:p>
          <w:p w14:paraId="3C6366E0" w14:textId="77777777" w:rsidR="005E798D" w:rsidRPr="00781143" w:rsidRDefault="005E798D" w:rsidP="00B87029">
            <w:pPr>
              <w:spacing w:after="120"/>
              <w:jc w:val="center"/>
              <w:textAlignment w:val="baseline"/>
              <w:rPr>
                <w:rFonts w:asciiTheme="minorHAnsi" w:hAnsiTheme="minorHAnsi" w:cstheme="minorHAnsi"/>
                <w:b/>
                <w:bCs/>
                <w:color w:val="000000"/>
                <w:sz w:val="20"/>
                <w:szCs w:val="20"/>
              </w:rPr>
            </w:pPr>
            <w:r w:rsidRPr="00781143">
              <w:rPr>
                <w:rFonts w:asciiTheme="minorHAnsi" w:hAnsiTheme="minorHAnsi" w:cstheme="minorHAnsi"/>
                <w:b/>
                <w:bCs/>
                <w:color w:val="000000"/>
                <w:sz w:val="20"/>
                <w:szCs w:val="20"/>
              </w:rPr>
              <w:t>Разлика</w:t>
            </w:r>
          </w:p>
          <w:p w14:paraId="4C6E83EE" w14:textId="76EDE189" w:rsidR="005E798D" w:rsidRPr="00781143" w:rsidRDefault="005E798D" w:rsidP="00B87029">
            <w:pPr>
              <w:spacing w:after="120"/>
              <w:jc w:val="center"/>
              <w:textAlignment w:val="baseline"/>
              <w:rPr>
                <w:rFonts w:asciiTheme="minorHAnsi" w:hAnsiTheme="minorHAnsi" w:cstheme="minorHAnsi"/>
                <w:i/>
                <w:iCs/>
                <w:color w:val="000000"/>
                <w:sz w:val="20"/>
                <w:szCs w:val="20"/>
              </w:rPr>
            </w:pPr>
            <w:r w:rsidRPr="00781143">
              <w:rPr>
                <w:rFonts w:asciiTheme="minorHAnsi" w:hAnsiTheme="minorHAnsi" w:cstheme="minorHAnsi"/>
                <w:i/>
                <w:iCs/>
                <w:color w:val="000000"/>
                <w:sz w:val="20"/>
                <w:szCs w:val="20"/>
              </w:rPr>
              <w:t>(колона 3 - колона 4)</w:t>
            </w:r>
          </w:p>
          <w:p w14:paraId="46C81229" w14:textId="77777777" w:rsidR="005E798D" w:rsidRPr="00781143" w:rsidRDefault="005E798D" w:rsidP="00B87029">
            <w:pPr>
              <w:spacing w:after="120"/>
              <w:jc w:val="center"/>
              <w:textAlignment w:val="baseline"/>
              <w:rPr>
                <w:rFonts w:asciiTheme="minorHAnsi" w:hAnsiTheme="minorHAnsi" w:cstheme="minorHAnsi"/>
                <w:b/>
                <w:bCs/>
                <w:color w:val="000000"/>
                <w:sz w:val="20"/>
                <w:szCs w:val="20"/>
              </w:rPr>
            </w:pPr>
          </w:p>
        </w:tc>
        <w:tc>
          <w:tcPr>
            <w:tcW w:w="1080" w:type="dxa"/>
            <w:shd w:val="clear" w:color="auto" w:fill="E7E6E6"/>
          </w:tcPr>
          <w:p w14:paraId="046D7A6D" w14:textId="47540852" w:rsidR="005E798D" w:rsidRPr="00781143" w:rsidRDefault="005E798D" w:rsidP="00B87029">
            <w:pPr>
              <w:spacing w:after="120"/>
              <w:jc w:val="center"/>
              <w:textAlignment w:val="baseline"/>
              <w:rPr>
                <w:rFonts w:asciiTheme="minorHAnsi" w:hAnsiTheme="minorHAnsi" w:cstheme="minorHAnsi"/>
                <w:b/>
                <w:bCs/>
                <w:color w:val="000000"/>
                <w:sz w:val="20"/>
                <w:szCs w:val="20"/>
              </w:rPr>
            </w:pPr>
            <w:r w:rsidRPr="00781143">
              <w:rPr>
                <w:rFonts w:asciiTheme="minorHAnsi" w:hAnsiTheme="minorHAnsi" w:cstheme="minorHAnsi"/>
                <w:b/>
                <w:bCs/>
                <w:color w:val="000000"/>
                <w:sz w:val="20"/>
                <w:szCs w:val="20"/>
              </w:rPr>
              <w:t xml:space="preserve">Вече не е приложимо </w:t>
            </w:r>
            <w:r w:rsidRPr="00781143">
              <w:rPr>
                <w:rFonts w:asciiTheme="minorHAnsi" w:hAnsiTheme="minorHAnsi" w:cstheme="minorHAnsi"/>
                <w:i/>
                <w:iCs/>
                <w:color w:val="000000"/>
                <w:sz w:val="20"/>
                <w:szCs w:val="20"/>
              </w:rPr>
              <w:t>(ако от проучването е установено, че дигитално умение  от УП вече е неприложимо, то се отбелязва)</w:t>
            </w:r>
          </w:p>
        </w:tc>
      </w:tr>
      <w:tr w:rsidR="005E798D" w:rsidRPr="00781143" w14:paraId="416EBED9" w14:textId="77777777" w:rsidTr="00B55390">
        <w:tc>
          <w:tcPr>
            <w:tcW w:w="1176" w:type="dxa"/>
          </w:tcPr>
          <w:p w14:paraId="1782B35F" w14:textId="77777777" w:rsidR="005E798D" w:rsidRPr="00781143" w:rsidRDefault="005E798D" w:rsidP="00B55390">
            <w:pPr>
              <w:spacing w:after="120"/>
              <w:jc w:val="center"/>
              <w:textAlignment w:val="baseline"/>
              <w:rPr>
                <w:rFonts w:asciiTheme="minorHAnsi" w:hAnsiTheme="minorHAnsi" w:cstheme="minorHAnsi"/>
                <w:b/>
                <w:bCs/>
                <w:color w:val="000000"/>
                <w:sz w:val="20"/>
                <w:szCs w:val="20"/>
              </w:rPr>
            </w:pPr>
            <w:r w:rsidRPr="00781143">
              <w:rPr>
                <w:rFonts w:asciiTheme="minorHAnsi" w:hAnsiTheme="minorHAnsi" w:cstheme="minorHAnsi"/>
                <w:b/>
                <w:bCs/>
                <w:color w:val="000000"/>
                <w:sz w:val="20"/>
                <w:szCs w:val="20"/>
              </w:rPr>
              <w:t>1</w:t>
            </w:r>
          </w:p>
        </w:tc>
        <w:tc>
          <w:tcPr>
            <w:tcW w:w="3497" w:type="dxa"/>
          </w:tcPr>
          <w:p w14:paraId="0C27F0B2" w14:textId="77777777" w:rsidR="005E798D" w:rsidRPr="00781143" w:rsidRDefault="005E798D" w:rsidP="00B55390">
            <w:pPr>
              <w:spacing w:after="120"/>
              <w:jc w:val="center"/>
              <w:textAlignment w:val="baseline"/>
              <w:rPr>
                <w:rFonts w:asciiTheme="minorHAnsi" w:hAnsiTheme="minorHAnsi" w:cstheme="minorHAnsi"/>
                <w:b/>
                <w:bCs/>
                <w:color w:val="000000"/>
                <w:sz w:val="20"/>
                <w:szCs w:val="20"/>
              </w:rPr>
            </w:pPr>
            <w:r w:rsidRPr="00781143">
              <w:rPr>
                <w:rFonts w:asciiTheme="minorHAnsi" w:hAnsiTheme="minorHAnsi" w:cstheme="minorHAnsi"/>
                <w:b/>
                <w:bCs/>
                <w:color w:val="000000"/>
                <w:sz w:val="20"/>
                <w:szCs w:val="20"/>
              </w:rPr>
              <w:t>2</w:t>
            </w:r>
          </w:p>
        </w:tc>
        <w:tc>
          <w:tcPr>
            <w:tcW w:w="1328" w:type="dxa"/>
          </w:tcPr>
          <w:p w14:paraId="7349A471" w14:textId="77777777" w:rsidR="005E798D" w:rsidRPr="00781143" w:rsidRDefault="005E798D" w:rsidP="00B55390">
            <w:pPr>
              <w:spacing w:after="120"/>
              <w:jc w:val="center"/>
              <w:textAlignment w:val="baseline"/>
              <w:rPr>
                <w:rFonts w:asciiTheme="minorHAnsi" w:hAnsiTheme="minorHAnsi" w:cstheme="minorHAnsi"/>
                <w:b/>
                <w:bCs/>
                <w:color w:val="000000"/>
                <w:sz w:val="20"/>
                <w:szCs w:val="20"/>
              </w:rPr>
            </w:pPr>
            <w:r w:rsidRPr="00781143">
              <w:rPr>
                <w:rFonts w:asciiTheme="minorHAnsi" w:hAnsiTheme="minorHAnsi" w:cstheme="minorHAnsi"/>
                <w:b/>
                <w:bCs/>
                <w:color w:val="000000"/>
                <w:sz w:val="20"/>
                <w:szCs w:val="20"/>
              </w:rPr>
              <w:t>3</w:t>
            </w:r>
          </w:p>
        </w:tc>
        <w:tc>
          <w:tcPr>
            <w:tcW w:w="1276" w:type="dxa"/>
          </w:tcPr>
          <w:p w14:paraId="6B3683B3" w14:textId="77777777" w:rsidR="005E798D" w:rsidRPr="00781143" w:rsidRDefault="005E798D" w:rsidP="00B55390">
            <w:pPr>
              <w:spacing w:after="120"/>
              <w:jc w:val="center"/>
              <w:textAlignment w:val="baseline"/>
              <w:rPr>
                <w:rFonts w:asciiTheme="minorHAnsi" w:hAnsiTheme="minorHAnsi" w:cstheme="minorHAnsi"/>
                <w:b/>
                <w:bCs/>
                <w:color w:val="000000"/>
                <w:sz w:val="20"/>
                <w:szCs w:val="20"/>
              </w:rPr>
            </w:pPr>
            <w:r w:rsidRPr="00781143">
              <w:rPr>
                <w:rFonts w:asciiTheme="minorHAnsi" w:hAnsiTheme="minorHAnsi" w:cstheme="minorHAnsi"/>
                <w:b/>
                <w:bCs/>
                <w:color w:val="000000"/>
                <w:sz w:val="20"/>
                <w:szCs w:val="20"/>
              </w:rPr>
              <w:t>4</w:t>
            </w:r>
          </w:p>
        </w:tc>
        <w:tc>
          <w:tcPr>
            <w:tcW w:w="1085" w:type="dxa"/>
          </w:tcPr>
          <w:p w14:paraId="25676596" w14:textId="77777777" w:rsidR="005E798D" w:rsidRPr="00781143" w:rsidRDefault="005E798D" w:rsidP="00B55390">
            <w:pPr>
              <w:spacing w:after="120"/>
              <w:jc w:val="center"/>
              <w:textAlignment w:val="baseline"/>
              <w:rPr>
                <w:rFonts w:asciiTheme="minorHAnsi" w:hAnsiTheme="minorHAnsi" w:cstheme="minorHAnsi"/>
                <w:b/>
                <w:bCs/>
                <w:color w:val="000000"/>
                <w:sz w:val="20"/>
                <w:szCs w:val="20"/>
              </w:rPr>
            </w:pPr>
            <w:r w:rsidRPr="00781143">
              <w:rPr>
                <w:rFonts w:asciiTheme="minorHAnsi" w:hAnsiTheme="minorHAnsi" w:cstheme="minorHAnsi"/>
                <w:b/>
                <w:bCs/>
                <w:color w:val="000000"/>
                <w:sz w:val="20"/>
                <w:szCs w:val="20"/>
              </w:rPr>
              <w:t>5</w:t>
            </w:r>
          </w:p>
        </w:tc>
        <w:tc>
          <w:tcPr>
            <w:tcW w:w="1080" w:type="dxa"/>
          </w:tcPr>
          <w:p w14:paraId="0AB0F334" w14:textId="77777777" w:rsidR="005E798D" w:rsidRPr="00781143" w:rsidRDefault="005E798D" w:rsidP="00B55390">
            <w:pPr>
              <w:spacing w:after="120"/>
              <w:jc w:val="center"/>
              <w:textAlignment w:val="baseline"/>
              <w:rPr>
                <w:rFonts w:asciiTheme="minorHAnsi" w:hAnsiTheme="minorHAnsi" w:cstheme="minorHAnsi"/>
                <w:b/>
                <w:bCs/>
                <w:color w:val="000000"/>
                <w:sz w:val="20"/>
                <w:szCs w:val="20"/>
              </w:rPr>
            </w:pPr>
            <w:r w:rsidRPr="00781143">
              <w:rPr>
                <w:rFonts w:asciiTheme="minorHAnsi" w:hAnsiTheme="minorHAnsi" w:cstheme="minorHAnsi"/>
                <w:b/>
                <w:bCs/>
                <w:color w:val="000000"/>
                <w:sz w:val="20"/>
                <w:szCs w:val="20"/>
              </w:rPr>
              <w:t>6</w:t>
            </w:r>
          </w:p>
        </w:tc>
      </w:tr>
      <w:tr w:rsidR="005E798D" w:rsidRPr="00781143" w14:paraId="219A9BCF" w14:textId="77777777" w:rsidTr="00B55390">
        <w:tc>
          <w:tcPr>
            <w:tcW w:w="1176" w:type="dxa"/>
            <w:shd w:val="clear" w:color="auto" w:fill="F2F2F2"/>
          </w:tcPr>
          <w:p w14:paraId="509C6412" w14:textId="0F4A739E" w:rsidR="005E798D" w:rsidRPr="00781143" w:rsidRDefault="00300279" w:rsidP="00300279">
            <w:pPr>
              <w:spacing w:after="120"/>
              <w:jc w:val="left"/>
              <w:textAlignment w:val="baseline"/>
              <w:rPr>
                <w:rFonts w:asciiTheme="minorHAnsi" w:hAnsiTheme="minorHAnsi" w:cstheme="minorHAnsi"/>
                <w:b/>
                <w:bCs/>
                <w:color w:val="000000"/>
                <w:sz w:val="20"/>
                <w:szCs w:val="20"/>
              </w:rPr>
            </w:pPr>
            <w:bookmarkStart w:id="19" w:name="_Hlk129178962"/>
            <w:r w:rsidRPr="00781143">
              <w:rPr>
                <w:rFonts w:asciiTheme="minorHAnsi" w:hAnsiTheme="minorHAnsi" w:cstheme="minorHAnsi"/>
                <w:b/>
                <w:bCs/>
                <w:color w:val="000000"/>
                <w:sz w:val="20"/>
                <w:szCs w:val="20"/>
              </w:rPr>
              <w:t>26117011</w:t>
            </w:r>
          </w:p>
        </w:tc>
        <w:tc>
          <w:tcPr>
            <w:tcW w:w="3497" w:type="dxa"/>
            <w:shd w:val="clear" w:color="auto" w:fill="F2F2F2"/>
          </w:tcPr>
          <w:p w14:paraId="1AB7ED32" w14:textId="05BD941B" w:rsidR="005E798D" w:rsidRPr="00781143" w:rsidRDefault="00B87029" w:rsidP="00B55390">
            <w:pPr>
              <w:spacing w:after="120"/>
              <w:jc w:val="left"/>
              <w:textAlignment w:val="baseline"/>
              <w:rPr>
                <w:rFonts w:asciiTheme="minorHAnsi" w:hAnsiTheme="minorHAnsi" w:cstheme="minorHAnsi"/>
                <w:b/>
                <w:bCs/>
                <w:color w:val="000000"/>
                <w:sz w:val="20"/>
                <w:szCs w:val="20"/>
              </w:rPr>
            </w:pPr>
            <w:r w:rsidRPr="00781143">
              <w:rPr>
                <w:rFonts w:asciiTheme="minorHAnsi" w:hAnsiTheme="minorHAnsi" w:cstheme="minorHAnsi"/>
                <w:b/>
                <w:bCs/>
                <w:color w:val="000000"/>
                <w:sz w:val="20"/>
                <w:szCs w:val="20"/>
              </w:rPr>
              <w:t xml:space="preserve">Длъжност: </w:t>
            </w:r>
            <w:r w:rsidR="00300279" w:rsidRPr="00781143">
              <w:rPr>
                <w:rFonts w:asciiTheme="minorHAnsi" w:eastAsia="Calibri" w:hAnsiTheme="minorHAnsi" w:cstheme="minorHAnsi"/>
                <w:b/>
                <w:iCs/>
                <w:sz w:val="20"/>
                <w:szCs w:val="20"/>
                <w:lang w:eastAsia="en-US"/>
              </w:rPr>
              <w:t>Адвокат</w:t>
            </w:r>
          </w:p>
        </w:tc>
        <w:tc>
          <w:tcPr>
            <w:tcW w:w="1328" w:type="dxa"/>
            <w:shd w:val="clear" w:color="auto" w:fill="F2F2F2"/>
          </w:tcPr>
          <w:p w14:paraId="1D1344CC" w14:textId="77777777" w:rsidR="005E798D" w:rsidRPr="00781143" w:rsidRDefault="005E798D" w:rsidP="00B55390">
            <w:pPr>
              <w:spacing w:after="120"/>
              <w:jc w:val="center"/>
              <w:textAlignment w:val="baseline"/>
              <w:rPr>
                <w:rFonts w:asciiTheme="minorHAnsi" w:hAnsiTheme="minorHAnsi" w:cstheme="minorHAnsi"/>
                <w:b/>
                <w:bCs/>
                <w:color w:val="000000"/>
                <w:sz w:val="20"/>
                <w:szCs w:val="20"/>
              </w:rPr>
            </w:pPr>
          </w:p>
        </w:tc>
        <w:tc>
          <w:tcPr>
            <w:tcW w:w="1276" w:type="dxa"/>
            <w:shd w:val="clear" w:color="auto" w:fill="F2F2F2"/>
          </w:tcPr>
          <w:p w14:paraId="07431157" w14:textId="77777777" w:rsidR="005E798D" w:rsidRPr="00781143" w:rsidRDefault="005E798D" w:rsidP="00B55390">
            <w:pPr>
              <w:spacing w:after="120"/>
              <w:jc w:val="center"/>
              <w:textAlignment w:val="baseline"/>
              <w:rPr>
                <w:rFonts w:asciiTheme="minorHAnsi" w:hAnsiTheme="minorHAnsi" w:cstheme="minorHAnsi"/>
                <w:b/>
                <w:bCs/>
                <w:color w:val="000000"/>
                <w:sz w:val="20"/>
                <w:szCs w:val="20"/>
              </w:rPr>
            </w:pPr>
          </w:p>
        </w:tc>
        <w:tc>
          <w:tcPr>
            <w:tcW w:w="1085" w:type="dxa"/>
            <w:shd w:val="clear" w:color="auto" w:fill="F2F2F2"/>
          </w:tcPr>
          <w:p w14:paraId="32FCF82B" w14:textId="77777777" w:rsidR="005E798D" w:rsidRPr="00781143" w:rsidRDefault="005E798D" w:rsidP="00B55390">
            <w:pPr>
              <w:spacing w:after="120"/>
              <w:jc w:val="center"/>
              <w:textAlignment w:val="baseline"/>
              <w:rPr>
                <w:rFonts w:asciiTheme="minorHAnsi" w:hAnsiTheme="minorHAnsi" w:cstheme="minorHAnsi"/>
                <w:b/>
                <w:bCs/>
                <w:color w:val="000000"/>
                <w:sz w:val="20"/>
                <w:szCs w:val="20"/>
              </w:rPr>
            </w:pPr>
          </w:p>
        </w:tc>
        <w:tc>
          <w:tcPr>
            <w:tcW w:w="1080" w:type="dxa"/>
            <w:shd w:val="clear" w:color="auto" w:fill="F2F2F2"/>
          </w:tcPr>
          <w:p w14:paraId="2DC960FD" w14:textId="77777777" w:rsidR="005E798D" w:rsidRPr="00781143" w:rsidRDefault="005E798D" w:rsidP="00B55390">
            <w:pPr>
              <w:autoSpaceDE w:val="0"/>
              <w:autoSpaceDN w:val="0"/>
              <w:adjustRightInd w:val="0"/>
              <w:jc w:val="center"/>
              <w:rPr>
                <w:rFonts w:asciiTheme="minorHAnsi" w:hAnsiTheme="minorHAnsi" w:cstheme="minorHAnsi"/>
                <w:sz w:val="20"/>
                <w:szCs w:val="20"/>
              </w:rPr>
            </w:pPr>
          </w:p>
        </w:tc>
      </w:tr>
      <w:bookmarkEnd w:id="19"/>
      <w:tr w:rsidR="005E798D" w:rsidRPr="00781143" w14:paraId="263C0637" w14:textId="77777777" w:rsidTr="00B55390">
        <w:tc>
          <w:tcPr>
            <w:tcW w:w="9442" w:type="dxa"/>
            <w:gridSpan w:val="6"/>
          </w:tcPr>
          <w:p w14:paraId="43581C21" w14:textId="77777777" w:rsidR="005E798D" w:rsidRPr="00781143" w:rsidRDefault="005E798D" w:rsidP="0020289F">
            <w:pPr>
              <w:spacing w:before="0"/>
              <w:jc w:val="center"/>
              <w:textAlignment w:val="baseline"/>
              <w:rPr>
                <w:rFonts w:asciiTheme="minorHAnsi" w:hAnsiTheme="minorHAnsi" w:cstheme="minorHAnsi"/>
                <w:b/>
                <w:bCs/>
                <w:sz w:val="20"/>
                <w:szCs w:val="20"/>
              </w:rPr>
            </w:pPr>
            <w:r w:rsidRPr="00781143">
              <w:rPr>
                <w:rFonts w:asciiTheme="minorHAnsi" w:hAnsiTheme="minorHAnsi" w:cstheme="minorHAnsi"/>
                <w:b/>
                <w:bCs/>
                <w:sz w:val="20"/>
                <w:szCs w:val="20"/>
              </w:rPr>
              <w:t>Специфични дигитални умения в унифицирания профил</w:t>
            </w:r>
          </w:p>
        </w:tc>
      </w:tr>
      <w:tr w:rsidR="00300279" w:rsidRPr="00781143" w14:paraId="28179F09" w14:textId="77777777" w:rsidTr="00300279">
        <w:trPr>
          <w:trHeight w:val="1055"/>
        </w:trPr>
        <w:tc>
          <w:tcPr>
            <w:tcW w:w="1176" w:type="dxa"/>
            <w:vAlign w:val="center"/>
          </w:tcPr>
          <w:p w14:paraId="67C738DB" w14:textId="77777777" w:rsidR="00300279" w:rsidRPr="00781143" w:rsidRDefault="00300279" w:rsidP="00300279">
            <w:pPr>
              <w:autoSpaceDE w:val="0"/>
              <w:autoSpaceDN w:val="0"/>
              <w:adjustRightInd w:val="0"/>
              <w:spacing w:before="0"/>
              <w:jc w:val="center"/>
              <w:rPr>
                <w:rFonts w:asciiTheme="minorHAnsi" w:hAnsiTheme="minorHAnsi" w:cstheme="minorHAnsi"/>
                <w:sz w:val="20"/>
                <w:szCs w:val="20"/>
                <w:lang w:eastAsia="en-US"/>
              </w:rPr>
            </w:pPr>
          </w:p>
        </w:tc>
        <w:tc>
          <w:tcPr>
            <w:tcW w:w="3497" w:type="dxa"/>
            <w:vAlign w:val="center"/>
          </w:tcPr>
          <w:p w14:paraId="60DD1155" w14:textId="20ABC48F" w:rsidR="00300279" w:rsidRPr="00781143" w:rsidRDefault="00300279" w:rsidP="00300279">
            <w:pPr>
              <w:autoSpaceDE w:val="0"/>
              <w:autoSpaceDN w:val="0"/>
              <w:adjustRightInd w:val="0"/>
              <w:spacing w:before="0"/>
              <w:jc w:val="left"/>
              <w:rPr>
                <w:rFonts w:asciiTheme="minorHAnsi" w:hAnsiTheme="minorHAnsi" w:cstheme="minorHAnsi"/>
                <w:sz w:val="20"/>
                <w:szCs w:val="20"/>
                <w:lang w:eastAsia="en-US"/>
              </w:rPr>
            </w:pPr>
            <w:r w:rsidRPr="00781143">
              <w:rPr>
                <w:rFonts w:asciiTheme="minorHAnsi" w:hAnsiTheme="minorHAnsi" w:cstheme="minorHAnsi"/>
                <w:sz w:val="20"/>
                <w:szCs w:val="20"/>
                <w:lang w:eastAsia="en-US"/>
              </w:rPr>
              <w:t>Използване на технологични средства за дигитално сътрудничество (квалифициран електронен подпис)</w:t>
            </w:r>
          </w:p>
        </w:tc>
        <w:tc>
          <w:tcPr>
            <w:tcW w:w="1328" w:type="dxa"/>
            <w:vAlign w:val="center"/>
          </w:tcPr>
          <w:p w14:paraId="1BEED9AD" w14:textId="1E04BF21" w:rsidR="00300279" w:rsidRPr="00781143" w:rsidRDefault="00300279" w:rsidP="00300279">
            <w:pPr>
              <w:autoSpaceDE w:val="0"/>
              <w:autoSpaceDN w:val="0"/>
              <w:adjustRightInd w:val="0"/>
              <w:spacing w:before="0"/>
              <w:jc w:val="center"/>
              <w:rPr>
                <w:rFonts w:asciiTheme="minorHAnsi" w:hAnsiTheme="minorHAnsi" w:cstheme="minorHAnsi"/>
                <w:sz w:val="20"/>
                <w:szCs w:val="20"/>
                <w:lang w:eastAsia="en-US"/>
              </w:rPr>
            </w:pPr>
            <w:r w:rsidRPr="00781143">
              <w:rPr>
                <w:rFonts w:asciiTheme="minorHAnsi" w:hAnsiTheme="minorHAnsi" w:cstheme="minorHAnsi"/>
                <w:sz w:val="20"/>
                <w:szCs w:val="20"/>
                <w:lang w:eastAsia="en-US"/>
              </w:rPr>
              <w:t>6</w:t>
            </w:r>
          </w:p>
        </w:tc>
        <w:tc>
          <w:tcPr>
            <w:tcW w:w="1276" w:type="dxa"/>
            <w:vAlign w:val="center"/>
          </w:tcPr>
          <w:p w14:paraId="352175A0" w14:textId="24C7F7A0" w:rsidR="00300279" w:rsidRPr="00781143" w:rsidRDefault="00300279" w:rsidP="00300279">
            <w:pPr>
              <w:autoSpaceDE w:val="0"/>
              <w:autoSpaceDN w:val="0"/>
              <w:adjustRightInd w:val="0"/>
              <w:spacing w:before="0"/>
              <w:jc w:val="center"/>
              <w:rPr>
                <w:rFonts w:asciiTheme="minorHAnsi" w:hAnsiTheme="minorHAnsi" w:cstheme="minorHAnsi"/>
                <w:sz w:val="20"/>
                <w:szCs w:val="20"/>
                <w:lang w:eastAsia="en-US"/>
              </w:rPr>
            </w:pPr>
            <w:r w:rsidRPr="00781143">
              <w:rPr>
                <w:rFonts w:asciiTheme="minorHAnsi" w:hAnsiTheme="minorHAnsi" w:cstheme="minorHAnsi"/>
                <w:sz w:val="20"/>
                <w:szCs w:val="20"/>
                <w:lang w:eastAsia="en-US"/>
              </w:rPr>
              <w:t>4</w:t>
            </w:r>
          </w:p>
        </w:tc>
        <w:tc>
          <w:tcPr>
            <w:tcW w:w="1085" w:type="dxa"/>
            <w:vAlign w:val="center"/>
          </w:tcPr>
          <w:p w14:paraId="5FAA424E" w14:textId="3840C26C" w:rsidR="00300279" w:rsidRPr="00781143" w:rsidRDefault="00300279" w:rsidP="00300279">
            <w:pPr>
              <w:autoSpaceDE w:val="0"/>
              <w:autoSpaceDN w:val="0"/>
              <w:adjustRightInd w:val="0"/>
              <w:spacing w:before="0"/>
              <w:jc w:val="center"/>
              <w:rPr>
                <w:rFonts w:asciiTheme="minorHAnsi" w:hAnsiTheme="minorHAnsi" w:cstheme="minorHAnsi"/>
                <w:sz w:val="20"/>
                <w:szCs w:val="20"/>
                <w:lang w:eastAsia="en-US"/>
              </w:rPr>
            </w:pPr>
            <w:r w:rsidRPr="00781143">
              <w:rPr>
                <w:rFonts w:asciiTheme="minorHAnsi" w:hAnsiTheme="minorHAnsi" w:cstheme="minorHAnsi"/>
                <w:sz w:val="20"/>
                <w:szCs w:val="20"/>
                <w:lang w:eastAsia="en-US"/>
              </w:rPr>
              <w:t>2</w:t>
            </w:r>
          </w:p>
        </w:tc>
        <w:tc>
          <w:tcPr>
            <w:tcW w:w="1080" w:type="dxa"/>
            <w:vAlign w:val="center"/>
          </w:tcPr>
          <w:sdt>
            <w:sdtPr>
              <w:rPr>
                <w:rFonts w:asciiTheme="minorHAnsi" w:hAnsiTheme="minorHAnsi" w:cstheme="minorHAnsi"/>
                <w:sz w:val="20"/>
                <w:szCs w:val="20"/>
                <w:lang w:eastAsia="en-US"/>
              </w:rPr>
              <w:tag w:val="Моля, посочете вашата професия:"/>
              <w:id w:val="2114783645"/>
              <w15:color w:val="FFFF00"/>
              <w14:checkbox>
                <w14:checked w14:val="0"/>
                <w14:checkedState w14:val="2612" w14:font="MS Gothic"/>
                <w14:uncheckedState w14:val="2610" w14:font="MS Gothic"/>
              </w14:checkbox>
            </w:sdtPr>
            <w:sdtContent>
              <w:p w14:paraId="21BE999B" w14:textId="6C3AA82A" w:rsidR="00300279" w:rsidRPr="00781143" w:rsidRDefault="00300279" w:rsidP="00300279">
                <w:pPr>
                  <w:autoSpaceDE w:val="0"/>
                  <w:autoSpaceDN w:val="0"/>
                  <w:adjustRightInd w:val="0"/>
                  <w:spacing w:before="0"/>
                  <w:jc w:val="center"/>
                  <w:rPr>
                    <w:rFonts w:asciiTheme="minorHAnsi" w:hAnsiTheme="minorHAnsi" w:cstheme="minorHAnsi"/>
                    <w:sz w:val="20"/>
                    <w:szCs w:val="20"/>
                  </w:rPr>
                </w:pPr>
                <w:r w:rsidRPr="00781143">
                  <w:rPr>
                    <w:rFonts w:ascii="Segoe UI Symbol" w:eastAsia="MS Gothic" w:hAnsi="Segoe UI Symbol" w:cs="Segoe UI Symbol"/>
                    <w:sz w:val="20"/>
                    <w:szCs w:val="20"/>
                    <w:lang w:eastAsia="en-US"/>
                  </w:rPr>
                  <w:t>☐</w:t>
                </w:r>
              </w:p>
            </w:sdtContent>
          </w:sdt>
        </w:tc>
      </w:tr>
      <w:tr w:rsidR="00300279" w:rsidRPr="00781143" w14:paraId="04CF96E8" w14:textId="77777777" w:rsidTr="00300279">
        <w:tc>
          <w:tcPr>
            <w:tcW w:w="1176" w:type="dxa"/>
            <w:vAlign w:val="center"/>
          </w:tcPr>
          <w:p w14:paraId="2D3CD9F0" w14:textId="77777777" w:rsidR="00300279" w:rsidRPr="00781143" w:rsidRDefault="00300279" w:rsidP="00300279">
            <w:pPr>
              <w:autoSpaceDE w:val="0"/>
              <w:autoSpaceDN w:val="0"/>
              <w:adjustRightInd w:val="0"/>
              <w:spacing w:before="0"/>
              <w:jc w:val="center"/>
              <w:rPr>
                <w:rFonts w:asciiTheme="minorHAnsi" w:hAnsiTheme="minorHAnsi" w:cstheme="minorHAnsi"/>
                <w:sz w:val="20"/>
                <w:szCs w:val="20"/>
                <w:lang w:eastAsia="en-US"/>
              </w:rPr>
            </w:pPr>
          </w:p>
        </w:tc>
        <w:tc>
          <w:tcPr>
            <w:tcW w:w="3497" w:type="dxa"/>
            <w:vAlign w:val="center"/>
          </w:tcPr>
          <w:p w14:paraId="12819279" w14:textId="511B9A5C" w:rsidR="00300279" w:rsidRPr="00781143" w:rsidRDefault="00300279" w:rsidP="00300279">
            <w:pPr>
              <w:autoSpaceDE w:val="0"/>
              <w:autoSpaceDN w:val="0"/>
              <w:adjustRightInd w:val="0"/>
              <w:spacing w:before="0"/>
              <w:jc w:val="left"/>
              <w:rPr>
                <w:rFonts w:asciiTheme="minorHAnsi" w:hAnsiTheme="minorHAnsi" w:cstheme="minorHAnsi"/>
                <w:sz w:val="20"/>
                <w:szCs w:val="20"/>
                <w:lang w:eastAsia="en-US"/>
              </w:rPr>
            </w:pPr>
            <w:r w:rsidRPr="00781143">
              <w:rPr>
                <w:rFonts w:asciiTheme="minorHAnsi" w:hAnsiTheme="minorHAnsi" w:cstheme="minorHAnsi"/>
                <w:sz w:val="20"/>
                <w:szCs w:val="20"/>
                <w:lang w:eastAsia="en-US"/>
              </w:rPr>
              <w:t>Защита на личните данни и осигуряване на поверителност на информацията</w:t>
            </w:r>
          </w:p>
        </w:tc>
        <w:tc>
          <w:tcPr>
            <w:tcW w:w="1328" w:type="dxa"/>
            <w:vAlign w:val="center"/>
          </w:tcPr>
          <w:p w14:paraId="0FDCEDF9" w14:textId="7CA53A54" w:rsidR="00300279" w:rsidRPr="00781143" w:rsidRDefault="00300279" w:rsidP="00300279">
            <w:pPr>
              <w:autoSpaceDE w:val="0"/>
              <w:autoSpaceDN w:val="0"/>
              <w:adjustRightInd w:val="0"/>
              <w:spacing w:before="0"/>
              <w:jc w:val="center"/>
              <w:rPr>
                <w:rFonts w:asciiTheme="minorHAnsi" w:hAnsiTheme="minorHAnsi" w:cstheme="minorHAnsi"/>
                <w:sz w:val="20"/>
                <w:szCs w:val="20"/>
                <w:lang w:eastAsia="en-US"/>
              </w:rPr>
            </w:pPr>
            <w:r w:rsidRPr="00781143">
              <w:rPr>
                <w:rFonts w:asciiTheme="minorHAnsi" w:hAnsiTheme="minorHAnsi" w:cstheme="minorHAnsi"/>
                <w:sz w:val="20"/>
                <w:szCs w:val="20"/>
                <w:lang w:eastAsia="en-US"/>
              </w:rPr>
              <w:t>6</w:t>
            </w:r>
          </w:p>
        </w:tc>
        <w:tc>
          <w:tcPr>
            <w:tcW w:w="1276" w:type="dxa"/>
            <w:vAlign w:val="center"/>
          </w:tcPr>
          <w:p w14:paraId="29A21DE9" w14:textId="5F1C2E66" w:rsidR="00300279" w:rsidRPr="00781143" w:rsidRDefault="00300279" w:rsidP="00300279">
            <w:pPr>
              <w:autoSpaceDE w:val="0"/>
              <w:autoSpaceDN w:val="0"/>
              <w:adjustRightInd w:val="0"/>
              <w:spacing w:before="0"/>
              <w:jc w:val="center"/>
              <w:rPr>
                <w:rFonts w:asciiTheme="minorHAnsi" w:hAnsiTheme="minorHAnsi" w:cstheme="minorHAnsi"/>
                <w:sz w:val="20"/>
                <w:szCs w:val="20"/>
                <w:lang w:eastAsia="en-US"/>
              </w:rPr>
            </w:pPr>
            <w:r w:rsidRPr="00781143">
              <w:rPr>
                <w:rFonts w:asciiTheme="minorHAnsi" w:hAnsiTheme="minorHAnsi" w:cstheme="minorHAnsi"/>
                <w:sz w:val="20"/>
                <w:szCs w:val="20"/>
                <w:lang w:eastAsia="en-US"/>
              </w:rPr>
              <w:t>4</w:t>
            </w:r>
          </w:p>
        </w:tc>
        <w:tc>
          <w:tcPr>
            <w:tcW w:w="1085" w:type="dxa"/>
            <w:vAlign w:val="center"/>
          </w:tcPr>
          <w:p w14:paraId="4B622CD0" w14:textId="72694E3E" w:rsidR="00300279" w:rsidRPr="00781143" w:rsidRDefault="00300279" w:rsidP="00300279">
            <w:pPr>
              <w:autoSpaceDE w:val="0"/>
              <w:autoSpaceDN w:val="0"/>
              <w:adjustRightInd w:val="0"/>
              <w:spacing w:before="0"/>
              <w:jc w:val="center"/>
              <w:rPr>
                <w:rFonts w:asciiTheme="minorHAnsi" w:hAnsiTheme="minorHAnsi" w:cstheme="minorHAnsi"/>
                <w:sz w:val="20"/>
                <w:szCs w:val="20"/>
                <w:lang w:eastAsia="en-US"/>
              </w:rPr>
            </w:pPr>
            <w:r w:rsidRPr="00781143">
              <w:rPr>
                <w:rFonts w:asciiTheme="minorHAnsi" w:hAnsiTheme="minorHAnsi" w:cstheme="minorHAnsi"/>
                <w:sz w:val="20"/>
                <w:szCs w:val="20"/>
                <w:lang w:eastAsia="en-US"/>
              </w:rPr>
              <w:t>2</w:t>
            </w:r>
          </w:p>
        </w:tc>
        <w:tc>
          <w:tcPr>
            <w:tcW w:w="1080" w:type="dxa"/>
            <w:vAlign w:val="center"/>
          </w:tcPr>
          <w:sdt>
            <w:sdtPr>
              <w:rPr>
                <w:rFonts w:asciiTheme="minorHAnsi" w:hAnsiTheme="minorHAnsi" w:cstheme="minorHAnsi"/>
                <w:sz w:val="20"/>
                <w:szCs w:val="20"/>
                <w:lang w:eastAsia="en-US"/>
              </w:rPr>
              <w:tag w:val="Моля, посочете вашата професия:"/>
              <w:id w:val="-862599308"/>
              <w15:color w:val="FFFF00"/>
              <w14:checkbox>
                <w14:checked w14:val="0"/>
                <w14:checkedState w14:val="2612" w14:font="MS Gothic"/>
                <w14:uncheckedState w14:val="2610" w14:font="MS Gothic"/>
              </w14:checkbox>
            </w:sdtPr>
            <w:sdtContent>
              <w:p w14:paraId="105E181C" w14:textId="77777777" w:rsidR="00300279" w:rsidRPr="00781143" w:rsidRDefault="00300279" w:rsidP="00300279">
                <w:pPr>
                  <w:autoSpaceDE w:val="0"/>
                  <w:autoSpaceDN w:val="0"/>
                  <w:adjustRightInd w:val="0"/>
                  <w:spacing w:before="0"/>
                  <w:jc w:val="center"/>
                  <w:rPr>
                    <w:rFonts w:asciiTheme="minorHAnsi" w:hAnsiTheme="minorHAnsi" w:cstheme="minorHAnsi"/>
                    <w:sz w:val="20"/>
                    <w:szCs w:val="20"/>
                  </w:rPr>
                </w:pPr>
                <w:r w:rsidRPr="00781143">
                  <w:rPr>
                    <w:rFonts w:ascii="Segoe UI Symbol" w:eastAsia="MS Gothic" w:hAnsi="Segoe UI Symbol" w:cs="Segoe UI Symbol"/>
                    <w:sz w:val="20"/>
                    <w:szCs w:val="20"/>
                    <w:lang w:eastAsia="en-US"/>
                  </w:rPr>
                  <w:t>☐</w:t>
                </w:r>
              </w:p>
            </w:sdtContent>
          </w:sdt>
        </w:tc>
      </w:tr>
      <w:tr w:rsidR="005E798D" w:rsidRPr="00781143" w14:paraId="5CB42B59" w14:textId="77777777" w:rsidTr="00B55390">
        <w:tc>
          <w:tcPr>
            <w:tcW w:w="1176" w:type="dxa"/>
            <w:vAlign w:val="center"/>
          </w:tcPr>
          <w:p w14:paraId="2ADD069E" w14:textId="77777777" w:rsidR="005E798D" w:rsidRPr="00781143" w:rsidRDefault="005E798D" w:rsidP="0020289F">
            <w:pPr>
              <w:spacing w:before="0"/>
              <w:jc w:val="center"/>
              <w:textAlignment w:val="baseline"/>
              <w:rPr>
                <w:rFonts w:asciiTheme="minorHAnsi" w:hAnsiTheme="minorHAnsi" w:cstheme="minorHAnsi"/>
                <w:b/>
                <w:bCs/>
                <w:color w:val="000000"/>
                <w:sz w:val="20"/>
                <w:szCs w:val="20"/>
              </w:rPr>
            </w:pPr>
          </w:p>
        </w:tc>
        <w:tc>
          <w:tcPr>
            <w:tcW w:w="3497" w:type="dxa"/>
            <w:vAlign w:val="center"/>
          </w:tcPr>
          <w:p w14:paraId="7C53A80C" w14:textId="77777777" w:rsidR="005E798D" w:rsidRPr="00781143" w:rsidRDefault="005E798D" w:rsidP="0020289F">
            <w:pPr>
              <w:spacing w:before="0"/>
              <w:textAlignment w:val="baseline"/>
              <w:rPr>
                <w:rFonts w:asciiTheme="minorHAnsi" w:hAnsiTheme="minorHAnsi" w:cstheme="minorHAnsi"/>
                <w:color w:val="000000"/>
                <w:sz w:val="20"/>
                <w:szCs w:val="20"/>
              </w:rPr>
            </w:pPr>
            <w:r w:rsidRPr="00781143">
              <w:rPr>
                <w:rFonts w:asciiTheme="minorHAnsi" w:hAnsiTheme="minorHAnsi" w:cstheme="minorHAnsi"/>
                <w:color w:val="000000"/>
                <w:sz w:val="20"/>
                <w:szCs w:val="20"/>
              </w:rPr>
              <w:t>…..</w:t>
            </w:r>
          </w:p>
        </w:tc>
        <w:tc>
          <w:tcPr>
            <w:tcW w:w="1328" w:type="dxa"/>
            <w:vAlign w:val="center"/>
          </w:tcPr>
          <w:p w14:paraId="3062CD98" w14:textId="77777777" w:rsidR="005E798D" w:rsidRPr="00781143" w:rsidRDefault="005E798D" w:rsidP="0020289F">
            <w:pPr>
              <w:spacing w:before="0"/>
              <w:jc w:val="center"/>
              <w:textAlignment w:val="baseline"/>
              <w:rPr>
                <w:rFonts w:asciiTheme="minorHAnsi" w:hAnsiTheme="minorHAnsi" w:cstheme="minorHAnsi"/>
                <w:b/>
                <w:bCs/>
                <w:color w:val="000000"/>
                <w:sz w:val="20"/>
                <w:szCs w:val="20"/>
              </w:rPr>
            </w:pPr>
          </w:p>
        </w:tc>
        <w:tc>
          <w:tcPr>
            <w:tcW w:w="1276" w:type="dxa"/>
            <w:vAlign w:val="center"/>
          </w:tcPr>
          <w:p w14:paraId="59761629" w14:textId="77777777" w:rsidR="005E798D" w:rsidRPr="00781143" w:rsidRDefault="005E798D" w:rsidP="0020289F">
            <w:pPr>
              <w:spacing w:before="0"/>
              <w:jc w:val="center"/>
              <w:textAlignment w:val="baseline"/>
              <w:rPr>
                <w:rFonts w:asciiTheme="minorHAnsi" w:hAnsiTheme="minorHAnsi" w:cstheme="minorHAnsi"/>
                <w:b/>
                <w:bCs/>
                <w:color w:val="000000"/>
                <w:sz w:val="20"/>
                <w:szCs w:val="20"/>
              </w:rPr>
            </w:pPr>
          </w:p>
        </w:tc>
        <w:tc>
          <w:tcPr>
            <w:tcW w:w="1085" w:type="dxa"/>
            <w:vAlign w:val="center"/>
          </w:tcPr>
          <w:p w14:paraId="223D09D9" w14:textId="77777777" w:rsidR="005E798D" w:rsidRPr="00781143" w:rsidRDefault="005E798D" w:rsidP="0020289F">
            <w:pPr>
              <w:spacing w:before="0"/>
              <w:jc w:val="center"/>
              <w:textAlignment w:val="baseline"/>
              <w:rPr>
                <w:rFonts w:asciiTheme="minorHAnsi" w:hAnsiTheme="minorHAnsi" w:cstheme="minorHAnsi"/>
                <w:b/>
                <w:bCs/>
                <w:sz w:val="20"/>
                <w:szCs w:val="20"/>
              </w:rPr>
            </w:pPr>
          </w:p>
        </w:tc>
        <w:tc>
          <w:tcPr>
            <w:tcW w:w="1080" w:type="dxa"/>
            <w:vAlign w:val="center"/>
          </w:tcPr>
          <w:p w14:paraId="1AAF9357" w14:textId="77777777" w:rsidR="005E798D" w:rsidRPr="00781143" w:rsidRDefault="005E798D" w:rsidP="0020289F">
            <w:pPr>
              <w:spacing w:before="0"/>
              <w:jc w:val="center"/>
              <w:textAlignment w:val="baseline"/>
              <w:rPr>
                <w:rFonts w:asciiTheme="minorHAnsi" w:hAnsiTheme="minorHAnsi" w:cstheme="minorHAnsi"/>
                <w:b/>
                <w:bCs/>
                <w:sz w:val="20"/>
                <w:szCs w:val="20"/>
              </w:rPr>
            </w:pPr>
          </w:p>
        </w:tc>
      </w:tr>
      <w:tr w:rsidR="005E798D" w:rsidRPr="00781143" w14:paraId="3B4181C2" w14:textId="77777777" w:rsidTr="00B55390">
        <w:tc>
          <w:tcPr>
            <w:tcW w:w="9442" w:type="dxa"/>
            <w:gridSpan w:val="6"/>
            <w:vAlign w:val="center"/>
          </w:tcPr>
          <w:p w14:paraId="06EFDEC3" w14:textId="77777777" w:rsidR="005E798D" w:rsidRPr="00781143" w:rsidRDefault="005E798D" w:rsidP="0020289F">
            <w:pPr>
              <w:spacing w:before="0"/>
              <w:jc w:val="center"/>
              <w:textAlignment w:val="baseline"/>
              <w:rPr>
                <w:rFonts w:asciiTheme="minorHAnsi" w:hAnsiTheme="minorHAnsi" w:cstheme="minorHAnsi"/>
                <w:b/>
                <w:bCs/>
                <w:sz w:val="20"/>
                <w:szCs w:val="20"/>
              </w:rPr>
            </w:pPr>
            <w:r w:rsidRPr="00781143">
              <w:rPr>
                <w:rFonts w:asciiTheme="minorHAnsi" w:hAnsiTheme="minorHAnsi" w:cstheme="minorHAnsi"/>
                <w:b/>
                <w:bCs/>
                <w:sz w:val="20"/>
                <w:szCs w:val="20"/>
              </w:rPr>
              <w:t>Нови специфични дигитални умения</w:t>
            </w:r>
          </w:p>
        </w:tc>
      </w:tr>
      <w:tr w:rsidR="005E798D" w:rsidRPr="00781143" w14:paraId="476FE50B" w14:textId="77777777" w:rsidTr="00B55390">
        <w:tc>
          <w:tcPr>
            <w:tcW w:w="1176" w:type="dxa"/>
            <w:vAlign w:val="center"/>
          </w:tcPr>
          <w:p w14:paraId="5B1BBBAD" w14:textId="77777777" w:rsidR="005E798D" w:rsidRPr="00781143" w:rsidRDefault="005E798D" w:rsidP="0020289F">
            <w:pPr>
              <w:spacing w:before="0"/>
              <w:jc w:val="center"/>
              <w:textAlignment w:val="baseline"/>
              <w:rPr>
                <w:rFonts w:asciiTheme="minorHAnsi" w:hAnsiTheme="minorHAnsi" w:cstheme="minorHAnsi"/>
                <w:b/>
                <w:bCs/>
                <w:color w:val="000000"/>
                <w:sz w:val="20"/>
                <w:szCs w:val="20"/>
              </w:rPr>
            </w:pPr>
          </w:p>
        </w:tc>
        <w:tc>
          <w:tcPr>
            <w:tcW w:w="3497" w:type="dxa"/>
            <w:vAlign w:val="center"/>
          </w:tcPr>
          <w:p w14:paraId="51FBD1A2" w14:textId="77777777" w:rsidR="005E798D" w:rsidRPr="00781143" w:rsidRDefault="005E798D" w:rsidP="0020289F">
            <w:pPr>
              <w:spacing w:before="0"/>
              <w:jc w:val="center"/>
              <w:textAlignment w:val="baseline"/>
              <w:rPr>
                <w:rFonts w:asciiTheme="minorHAnsi" w:hAnsiTheme="minorHAnsi" w:cstheme="minorHAnsi"/>
                <w:b/>
                <w:bCs/>
                <w:color w:val="000000"/>
                <w:sz w:val="20"/>
                <w:szCs w:val="20"/>
              </w:rPr>
            </w:pPr>
            <w:r w:rsidRPr="00781143">
              <w:rPr>
                <w:rFonts w:asciiTheme="minorHAnsi" w:hAnsiTheme="minorHAnsi" w:cstheme="minorHAnsi"/>
                <w:b/>
                <w:bCs/>
                <w:color w:val="000000"/>
                <w:sz w:val="20"/>
                <w:szCs w:val="20"/>
              </w:rPr>
              <w:t>…..</w:t>
            </w:r>
          </w:p>
        </w:tc>
        <w:tc>
          <w:tcPr>
            <w:tcW w:w="1328" w:type="dxa"/>
            <w:vAlign w:val="center"/>
          </w:tcPr>
          <w:p w14:paraId="44A6225F" w14:textId="77777777" w:rsidR="005E798D" w:rsidRPr="00781143" w:rsidRDefault="005E798D" w:rsidP="0020289F">
            <w:pPr>
              <w:spacing w:before="0"/>
              <w:jc w:val="center"/>
              <w:textAlignment w:val="baseline"/>
              <w:rPr>
                <w:rFonts w:asciiTheme="minorHAnsi" w:hAnsiTheme="minorHAnsi" w:cstheme="minorHAnsi"/>
                <w:b/>
                <w:bCs/>
                <w:color w:val="000000"/>
                <w:sz w:val="20"/>
                <w:szCs w:val="20"/>
              </w:rPr>
            </w:pPr>
          </w:p>
        </w:tc>
        <w:tc>
          <w:tcPr>
            <w:tcW w:w="1276" w:type="dxa"/>
            <w:vAlign w:val="center"/>
          </w:tcPr>
          <w:p w14:paraId="34816D48" w14:textId="77777777" w:rsidR="005E798D" w:rsidRPr="00781143" w:rsidRDefault="005E798D" w:rsidP="0020289F">
            <w:pPr>
              <w:spacing w:before="0"/>
              <w:jc w:val="center"/>
              <w:textAlignment w:val="baseline"/>
              <w:rPr>
                <w:rFonts w:asciiTheme="minorHAnsi" w:hAnsiTheme="minorHAnsi" w:cstheme="minorHAnsi"/>
                <w:b/>
                <w:bCs/>
                <w:color w:val="000000"/>
                <w:sz w:val="20"/>
                <w:szCs w:val="20"/>
              </w:rPr>
            </w:pPr>
          </w:p>
        </w:tc>
        <w:tc>
          <w:tcPr>
            <w:tcW w:w="1085" w:type="dxa"/>
            <w:vAlign w:val="center"/>
          </w:tcPr>
          <w:p w14:paraId="644A23AB" w14:textId="77777777" w:rsidR="005E798D" w:rsidRPr="00781143" w:rsidRDefault="005E798D" w:rsidP="0020289F">
            <w:pPr>
              <w:spacing w:before="0"/>
              <w:jc w:val="center"/>
              <w:textAlignment w:val="baseline"/>
              <w:rPr>
                <w:rFonts w:asciiTheme="minorHAnsi" w:hAnsiTheme="minorHAnsi" w:cstheme="minorHAnsi"/>
                <w:b/>
                <w:bCs/>
                <w:color w:val="000000"/>
                <w:sz w:val="20"/>
                <w:szCs w:val="20"/>
              </w:rPr>
            </w:pPr>
          </w:p>
        </w:tc>
        <w:tc>
          <w:tcPr>
            <w:tcW w:w="1080" w:type="dxa"/>
            <w:vAlign w:val="center"/>
          </w:tcPr>
          <w:p w14:paraId="0B474006" w14:textId="77777777" w:rsidR="005E798D" w:rsidRPr="00781143" w:rsidRDefault="005E798D" w:rsidP="0020289F">
            <w:pPr>
              <w:spacing w:before="0"/>
              <w:jc w:val="center"/>
              <w:textAlignment w:val="baseline"/>
              <w:rPr>
                <w:rFonts w:asciiTheme="minorHAnsi" w:hAnsiTheme="minorHAnsi" w:cstheme="minorHAnsi"/>
                <w:b/>
                <w:bCs/>
                <w:color w:val="000000"/>
                <w:sz w:val="20"/>
                <w:szCs w:val="20"/>
              </w:rPr>
            </w:pPr>
          </w:p>
        </w:tc>
      </w:tr>
      <w:tr w:rsidR="00781143" w:rsidRPr="00781143" w14:paraId="3598D85A" w14:textId="77777777" w:rsidTr="00B32F39">
        <w:tc>
          <w:tcPr>
            <w:tcW w:w="1176" w:type="dxa"/>
            <w:shd w:val="clear" w:color="auto" w:fill="E7E6E6"/>
          </w:tcPr>
          <w:p w14:paraId="2AB2C00C" w14:textId="51CA3055" w:rsidR="00781143" w:rsidRPr="00781143" w:rsidRDefault="00781143" w:rsidP="00781143">
            <w:pPr>
              <w:spacing w:before="0"/>
              <w:jc w:val="center"/>
              <w:textAlignment w:val="baseline"/>
              <w:rPr>
                <w:rFonts w:asciiTheme="minorHAnsi" w:hAnsiTheme="minorHAnsi" w:cstheme="minorHAnsi"/>
                <w:b/>
                <w:bCs/>
                <w:color w:val="000000"/>
                <w:sz w:val="20"/>
                <w:szCs w:val="20"/>
              </w:rPr>
            </w:pPr>
            <w:r w:rsidRPr="00781143">
              <w:rPr>
                <w:rFonts w:asciiTheme="minorHAnsi" w:eastAsia="Calibri" w:hAnsiTheme="minorHAnsi" w:cstheme="minorHAnsi"/>
                <w:b/>
                <w:sz w:val="20"/>
                <w:szCs w:val="20"/>
              </w:rPr>
              <w:t>34112007</w:t>
            </w:r>
          </w:p>
        </w:tc>
        <w:tc>
          <w:tcPr>
            <w:tcW w:w="3497" w:type="dxa"/>
            <w:shd w:val="clear" w:color="auto" w:fill="E7E6E6"/>
          </w:tcPr>
          <w:p w14:paraId="582F5AB3" w14:textId="0B6943B8" w:rsidR="00781143" w:rsidRPr="00781143" w:rsidRDefault="00781143" w:rsidP="00781143">
            <w:pPr>
              <w:spacing w:before="0"/>
              <w:jc w:val="left"/>
              <w:textAlignment w:val="baseline"/>
              <w:rPr>
                <w:rFonts w:asciiTheme="minorHAnsi" w:hAnsiTheme="minorHAnsi" w:cstheme="minorHAnsi"/>
                <w:b/>
                <w:bCs/>
                <w:color w:val="000000"/>
                <w:sz w:val="20"/>
                <w:szCs w:val="20"/>
              </w:rPr>
            </w:pPr>
            <w:r w:rsidRPr="00781143">
              <w:rPr>
                <w:rFonts w:asciiTheme="minorHAnsi" w:eastAsia="Calibri" w:hAnsiTheme="minorHAnsi" w:cstheme="minorHAnsi"/>
                <w:b/>
                <w:sz w:val="20"/>
                <w:szCs w:val="20"/>
              </w:rPr>
              <w:t xml:space="preserve">Завеждащ нотариална служба </w:t>
            </w:r>
          </w:p>
        </w:tc>
        <w:tc>
          <w:tcPr>
            <w:tcW w:w="1328" w:type="dxa"/>
            <w:shd w:val="clear" w:color="auto" w:fill="E7E6E6"/>
            <w:vAlign w:val="center"/>
          </w:tcPr>
          <w:p w14:paraId="2BB778F1" w14:textId="77777777" w:rsidR="00781143" w:rsidRPr="00781143" w:rsidRDefault="00781143" w:rsidP="00781143">
            <w:pPr>
              <w:spacing w:before="0"/>
              <w:jc w:val="center"/>
              <w:textAlignment w:val="baseline"/>
              <w:rPr>
                <w:rFonts w:asciiTheme="minorHAnsi" w:hAnsiTheme="minorHAnsi" w:cstheme="minorHAnsi"/>
                <w:b/>
                <w:bCs/>
                <w:color w:val="000000"/>
                <w:sz w:val="20"/>
                <w:szCs w:val="20"/>
              </w:rPr>
            </w:pPr>
          </w:p>
        </w:tc>
        <w:tc>
          <w:tcPr>
            <w:tcW w:w="1276" w:type="dxa"/>
            <w:shd w:val="clear" w:color="auto" w:fill="E7E6E6"/>
            <w:vAlign w:val="center"/>
          </w:tcPr>
          <w:p w14:paraId="38A78F51" w14:textId="77777777" w:rsidR="00781143" w:rsidRPr="00781143" w:rsidRDefault="00781143" w:rsidP="00781143">
            <w:pPr>
              <w:spacing w:before="0"/>
              <w:jc w:val="center"/>
              <w:textAlignment w:val="baseline"/>
              <w:rPr>
                <w:rFonts w:asciiTheme="minorHAnsi" w:hAnsiTheme="minorHAnsi" w:cstheme="minorHAnsi"/>
                <w:b/>
                <w:bCs/>
                <w:color w:val="000000"/>
                <w:sz w:val="20"/>
                <w:szCs w:val="20"/>
              </w:rPr>
            </w:pPr>
          </w:p>
        </w:tc>
        <w:tc>
          <w:tcPr>
            <w:tcW w:w="1085" w:type="dxa"/>
            <w:shd w:val="clear" w:color="auto" w:fill="E7E6E6"/>
            <w:vAlign w:val="center"/>
          </w:tcPr>
          <w:p w14:paraId="0F31E122" w14:textId="77777777" w:rsidR="00781143" w:rsidRPr="00781143" w:rsidRDefault="00781143" w:rsidP="00781143">
            <w:pPr>
              <w:spacing w:before="0"/>
              <w:jc w:val="center"/>
              <w:textAlignment w:val="baseline"/>
              <w:rPr>
                <w:rFonts w:asciiTheme="minorHAnsi" w:hAnsiTheme="minorHAnsi" w:cstheme="minorHAnsi"/>
                <w:b/>
                <w:bCs/>
                <w:sz w:val="20"/>
                <w:szCs w:val="20"/>
              </w:rPr>
            </w:pPr>
          </w:p>
        </w:tc>
        <w:tc>
          <w:tcPr>
            <w:tcW w:w="1080" w:type="dxa"/>
            <w:shd w:val="clear" w:color="auto" w:fill="E7E6E6"/>
            <w:vAlign w:val="center"/>
          </w:tcPr>
          <w:p w14:paraId="07968C81" w14:textId="77777777" w:rsidR="00781143" w:rsidRPr="00781143" w:rsidRDefault="00781143" w:rsidP="00781143">
            <w:pPr>
              <w:spacing w:before="0"/>
              <w:jc w:val="center"/>
              <w:textAlignment w:val="baseline"/>
              <w:rPr>
                <w:rFonts w:asciiTheme="minorHAnsi" w:hAnsiTheme="minorHAnsi" w:cstheme="minorHAnsi"/>
                <w:b/>
                <w:bCs/>
                <w:sz w:val="20"/>
                <w:szCs w:val="20"/>
              </w:rPr>
            </w:pPr>
          </w:p>
        </w:tc>
      </w:tr>
      <w:tr w:rsidR="005E798D" w:rsidRPr="00781143" w14:paraId="1EA5ADD9" w14:textId="77777777" w:rsidTr="00B55390">
        <w:tc>
          <w:tcPr>
            <w:tcW w:w="1176" w:type="dxa"/>
            <w:vAlign w:val="center"/>
          </w:tcPr>
          <w:p w14:paraId="43B0C3F8" w14:textId="77777777" w:rsidR="005E798D" w:rsidRPr="00781143" w:rsidRDefault="005E798D" w:rsidP="0020289F">
            <w:pPr>
              <w:spacing w:before="0"/>
              <w:jc w:val="center"/>
              <w:textAlignment w:val="baseline"/>
              <w:rPr>
                <w:rFonts w:asciiTheme="minorHAnsi" w:hAnsiTheme="minorHAnsi" w:cstheme="minorHAnsi"/>
                <w:b/>
                <w:bCs/>
                <w:color w:val="000000"/>
                <w:sz w:val="20"/>
                <w:szCs w:val="20"/>
              </w:rPr>
            </w:pPr>
          </w:p>
        </w:tc>
        <w:tc>
          <w:tcPr>
            <w:tcW w:w="3497" w:type="dxa"/>
            <w:vAlign w:val="center"/>
          </w:tcPr>
          <w:p w14:paraId="6F5AE1AC" w14:textId="77777777" w:rsidR="005E798D" w:rsidRPr="00781143" w:rsidRDefault="005E798D" w:rsidP="0020289F">
            <w:pPr>
              <w:spacing w:before="0"/>
              <w:textAlignment w:val="baseline"/>
              <w:rPr>
                <w:rFonts w:asciiTheme="minorHAnsi" w:hAnsiTheme="minorHAnsi" w:cstheme="minorHAnsi"/>
                <w:color w:val="000000"/>
                <w:sz w:val="20"/>
                <w:szCs w:val="20"/>
              </w:rPr>
            </w:pPr>
            <w:r w:rsidRPr="00781143">
              <w:rPr>
                <w:rFonts w:asciiTheme="minorHAnsi" w:hAnsiTheme="minorHAnsi" w:cstheme="minorHAnsi"/>
                <w:color w:val="000000"/>
                <w:sz w:val="20"/>
                <w:szCs w:val="20"/>
              </w:rPr>
              <w:t>…..</w:t>
            </w:r>
          </w:p>
        </w:tc>
        <w:tc>
          <w:tcPr>
            <w:tcW w:w="1328" w:type="dxa"/>
            <w:vAlign w:val="center"/>
          </w:tcPr>
          <w:p w14:paraId="0C9088DC" w14:textId="77777777" w:rsidR="005E798D" w:rsidRPr="00781143" w:rsidRDefault="005E798D" w:rsidP="0020289F">
            <w:pPr>
              <w:spacing w:before="0"/>
              <w:jc w:val="center"/>
              <w:textAlignment w:val="baseline"/>
              <w:rPr>
                <w:rFonts w:asciiTheme="minorHAnsi" w:hAnsiTheme="minorHAnsi" w:cstheme="minorHAnsi"/>
                <w:b/>
                <w:bCs/>
                <w:color w:val="000000"/>
                <w:sz w:val="20"/>
                <w:szCs w:val="20"/>
              </w:rPr>
            </w:pPr>
          </w:p>
        </w:tc>
        <w:tc>
          <w:tcPr>
            <w:tcW w:w="1276" w:type="dxa"/>
            <w:vAlign w:val="center"/>
          </w:tcPr>
          <w:p w14:paraId="1FDF1FB0" w14:textId="77777777" w:rsidR="005E798D" w:rsidRPr="00781143" w:rsidRDefault="005E798D" w:rsidP="0020289F">
            <w:pPr>
              <w:spacing w:before="0"/>
              <w:jc w:val="center"/>
              <w:textAlignment w:val="baseline"/>
              <w:rPr>
                <w:rFonts w:asciiTheme="minorHAnsi" w:hAnsiTheme="minorHAnsi" w:cstheme="minorHAnsi"/>
                <w:b/>
                <w:bCs/>
                <w:color w:val="000000"/>
                <w:sz w:val="20"/>
                <w:szCs w:val="20"/>
              </w:rPr>
            </w:pPr>
          </w:p>
        </w:tc>
        <w:tc>
          <w:tcPr>
            <w:tcW w:w="1085" w:type="dxa"/>
            <w:vAlign w:val="center"/>
          </w:tcPr>
          <w:p w14:paraId="4DCF6C84" w14:textId="77777777" w:rsidR="005E798D" w:rsidRPr="00781143" w:rsidRDefault="005E798D" w:rsidP="0020289F">
            <w:pPr>
              <w:spacing w:before="0"/>
              <w:jc w:val="center"/>
              <w:textAlignment w:val="baseline"/>
              <w:rPr>
                <w:rFonts w:asciiTheme="minorHAnsi" w:hAnsiTheme="minorHAnsi" w:cstheme="minorHAnsi"/>
                <w:b/>
                <w:bCs/>
                <w:sz w:val="20"/>
                <w:szCs w:val="20"/>
              </w:rPr>
            </w:pPr>
          </w:p>
        </w:tc>
        <w:tc>
          <w:tcPr>
            <w:tcW w:w="1080" w:type="dxa"/>
            <w:vAlign w:val="center"/>
          </w:tcPr>
          <w:p w14:paraId="2982EC08" w14:textId="77777777" w:rsidR="005E798D" w:rsidRPr="00781143" w:rsidRDefault="005E798D" w:rsidP="0020289F">
            <w:pPr>
              <w:spacing w:before="0"/>
              <w:jc w:val="center"/>
              <w:textAlignment w:val="baseline"/>
              <w:rPr>
                <w:rFonts w:asciiTheme="minorHAnsi" w:hAnsiTheme="minorHAnsi" w:cstheme="minorHAnsi"/>
                <w:b/>
                <w:bCs/>
                <w:sz w:val="20"/>
                <w:szCs w:val="20"/>
              </w:rPr>
            </w:pPr>
          </w:p>
        </w:tc>
      </w:tr>
    </w:tbl>
    <w:p w14:paraId="72E17571" w14:textId="77777777" w:rsidR="00B55390" w:rsidRDefault="00B55390" w:rsidP="00B55390">
      <w:pPr>
        <w:pStyle w:val="Caption"/>
        <w:rPr>
          <w:b/>
          <w:sz w:val="24"/>
          <w:szCs w:val="24"/>
        </w:rPr>
      </w:pPr>
    </w:p>
    <w:p w14:paraId="7132E2A3" w14:textId="0B27C6B7" w:rsidR="00205285" w:rsidRPr="00B55390" w:rsidRDefault="00B55390" w:rsidP="00B55390">
      <w:pPr>
        <w:pStyle w:val="Caption"/>
        <w:rPr>
          <w:rFonts w:cstheme="minorHAnsi"/>
          <w:b/>
          <w:sz w:val="24"/>
          <w:szCs w:val="24"/>
        </w:rPr>
      </w:pPr>
      <w:bookmarkStart w:id="20" w:name="_Toc130569697"/>
      <w:r w:rsidRPr="00B55390">
        <w:rPr>
          <w:b/>
          <w:sz w:val="24"/>
          <w:szCs w:val="24"/>
        </w:rPr>
        <w:t xml:space="preserve">Фигура </w:t>
      </w:r>
      <w:r w:rsidRPr="00B55390">
        <w:rPr>
          <w:b/>
          <w:sz w:val="24"/>
          <w:szCs w:val="24"/>
        </w:rPr>
        <w:fldChar w:fldCharType="begin"/>
      </w:r>
      <w:r w:rsidRPr="00B55390">
        <w:rPr>
          <w:b/>
          <w:sz w:val="24"/>
          <w:szCs w:val="24"/>
        </w:rPr>
        <w:instrText xml:space="preserve"> SEQ Фигура \* ARABIC </w:instrText>
      </w:r>
      <w:r w:rsidRPr="00B55390">
        <w:rPr>
          <w:b/>
          <w:sz w:val="24"/>
          <w:szCs w:val="24"/>
        </w:rPr>
        <w:fldChar w:fldCharType="separate"/>
      </w:r>
      <w:r w:rsidR="00781143">
        <w:rPr>
          <w:b/>
          <w:noProof/>
          <w:sz w:val="24"/>
          <w:szCs w:val="24"/>
        </w:rPr>
        <w:t>2</w:t>
      </w:r>
      <w:r w:rsidRPr="00B55390">
        <w:rPr>
          <w:b/>
          <w:sz w:val="24"/>
          <w:szCs w:val="24"/>
        </w:rPr>
        <w:fldChar w:fldCharType="end"/>
      </w:r>
      <w:r w:rsidRPr="00B55390">
        <w:rPr>
          <w:b/>
          <w:sz w:val="24"/>
          <w:szCs w:val="24"/>
          <w:lang w:val="en-US"/>
        </w:rPr>
        <w:t xml:space="preserve">. </w:t>
      </w:r>
      <w:r w:rsidR="005E798D" w:rsidRPr="00B55390">
        <w:rPr>
          <w:rFonts w:asciiTheme="minorHAnsi" w:eastAsia="Calibri" w:hAnsiTheme="minorHAnsi" w:cstheme="minorHAnsi"/>
          <w:b/>
          <w:bCs/>
          <w:sz w:val="24"/>
          <w:szCs w:val="24"/>
        </w:rPr>
        <w:t>Карта</w:t>
      </w:r>
      <w:r w:rsidR="005E798D" w:rsidRPr="00B55390">
        <w:rPr>
          <w:rFonts w:asciiTheme="minorHAnsi" w:eastAsia="Calibri" w:hAnsiTheme="minorHAnsi" w:cstheme="minorHAnsi"/>
          <w:b/>
          <w:sz w:val="24"/>
          <w:szCs w:val="24"/>
        </w:rPr>
        <w:t xml:space="preserve"> за оценка на специфичните дигитални компетентности</w:t>
      </w:r>
      <w:bookmarkEnd w:id="20"/>
    </w:p>
    <w:p w14:paraId="48413CC1" w14:textId="29BA754D" w:rsidR="00593365" w:rsidRPr="00386362" w:rsidRDefault="00593365" w:rsidP="00593365">
      <w:pPr>
        <w:autoSpaceDE w:val="0"/>
        <w:autoSpaceDN w:val="0"/>
        <w:adjustRightInd w:val="0"/>
        <w:spacing w:after="240"/>
        <w:rPr>
          <w:rFonts w:cstheme="minorHAnsi"/>
        </w:rPr>
      </w:pPr>
      <w:r w:rsidRPr="00386362">
        <w:rPr>
          <w:rFonts w:cstheme="minorHAnsi"/>
        </w:rPr>
        <w:t>Изискваните дигитални умения</w:t>
      </w:r>
      <w:r w:rsidR="005831B5" w:rsidRPr="00386362">
        <w:rPr>
          <w:rFonts w:cstheme="minorHAnsi"/>
        </w:rPr>
        <w:t xml:space="preserve"> и техните нива на владеене </w:t>
      </w:r>
      <w:r w:rsidRPr="00386362">
        <w:rPr>
          <w:rFonts w:cstheme="minorHAnsi"/>
        </w:rPr>
        <w:t>са определен</w:t>
      </w:r>
      <w:r w:rsidR="005831B5" w:rsidRPr="00386362">
        <w:rPr>
          <w:rFonts w:cstheme="minorHAnsi"/>
        </w:rPr>
        <w:t>и</w:t>
      </w:r>
      <w:r w:rsidRPr="00386362">
        <w:rPr>
          <w:rFonts w:cstheme="minorHAnsi"/>
        </w:rPr>
        <w:t xml:space="preserve"> в унифицирания профил на съответната ключова длъжност, а посочената </w:t>
      </w:r>
      <w:r w:rsidR="0078385B" w:rsidRPr="00386362">
        <w:rPr>
          <w:rFonts w:cstheme="minorHAnsi"/>
        </w:rPr>
        <w:t xml:space="preserve">между тях </w:t>
      </w:r>
      <w:r w:rsidRPr="00386362">
        <w:rPr>
          <w:rFonts w:cstheme="minorHAnsi"/>
        </w:rPr>
        <w:t xml:space="preserve">разлика в </w:t>
      </w:r>
      <w:bookmarkStart w:id="21" w:name="_Hlk128580513"/>
      <w:r w:rsidRPr="00386362">
        <w:rPr>
          <w:rFonts w:cstheme="minorHAnsi"/>
        </w:rPr>
        <w:t>Картата за оценка на дигиталните умения</w:t>
      </w:r>
      <w:r w:rsidR="005831B5" w:rsidRPr="00386362">
        <w:rPr>
          <w:rFonts w:cstheme="minorHAnsi"/>
        </w:rPr>
        <w:t xml:space="preserve"> </w:t>
      </w:r>
      <w:bookmarkEnd w:id="21"/>
      <w:r w:rsidR="0078385B" w:rsidRPr="00386362">
        <w:rPr>
          <w:rFonts w:cstheme="minorHAnsi"/>
        </w:rPr>
        <w:t>е</w:t>
      </w:r>
      <w:r w:rsidRPr="00386362">
        <w:rPr>
          <w:rFonts w:cstheme="minorHAnsi"/>
        </w:rPr>
        <w:t xml:space="preserve"> основа за продължаващо обучение на работещите в икономическата дейност/сектора </w:t>
      </w:r>
      <w:r w:rsidR="00FF2F17" w:rsidRPr="00386362">
        <w:rPr>
          <w:rFonts w:cstheme="minorHAnsi"/>
        </w:rPr>
        <w:t>и/</w:t>
      </w:r>
      <w:r w:rsidRPr="00386362">
        <w:rPr>
          <w:rFonts w:cstheme="minorHAnsi"/>
        </w:rPr>
        <w:t xml:space="preserve">или за включване на нови специфични дигитални умения в унифицираните профили на ключовите длъжности. </w:t>
      </w:r>
    </w:p>
    <w:p w14:paraId="1DDC7B12" w14:textId="6279E80D" w:rsidR="005213B2" w:rsidRPr="00386362" w:rsidRDefault="005213B2" w:rsidP="00423BA9">
      <w:pPr>
        <w:pStyle w:val="Heading2"/>
        <w:rPr>
          <w:rFonts w:cs="Calibri"/>
        </w:rPr>
      </w:pPr>
      <w:bookmarkStart w:id="22" w:name="_Toc131771580"/>
      <w:bookmarkEnd w:id="16"/>
      <w:r w:rsidRPr="00386362">
        <w:t>Актуализиране на унифицираните профили на дигиталните умения</w:t>
      </w:r>
      <w:bookmarkEnd w:id="22"/>
      <w:r w:rsidRPr="00386362">
        <w:rPr>
          <w:rFonts w:cs="Calibri"/>
        </w:rPr>
        <w:t xml:space="preserve"> </w:t>
      </w:r>
    </w:p>
    <w:p w14:paraId="3656621B" w14:textId="05787F2D" w:rsidR="00163A20" w:rsidRPr="00386362" w:rsidRDefault="00737CB2" w:rsidP="001E13A2">
      <w:r w:rsidRPr="00386362">
        <w:t xml:space="preserve">Дейността по актуализиране на </w:t>
      </w:r>
      <w:r w:rsidR="0021464F" w:rsidRPr="00386362">
        <w:rPr>
          <w:b/>
        </w:rPr>
        <w:t>У</w:t>
      </w:r>
      <w:r w:rsidRPr="00386362">
        <w:rPr>
          <w:b/>
        </w:rPr>
        <w:t>нифицираните профили на дигиталните умения</w:t>
      </w:r>
      <w:r w:rsidR="007C5911" w:rsidRPr="00386362">
        <w:rPr>
          <w:rStyle w:val="FootnoteReference"/>
        </w:rPr>
        <w:footnoteReference w:id="5"/>
      </w:r>
      <w:r w:rsidR="00470FAD" w:rsidRPr="00386362">
        <w:t xml:space="preserve"> </w:t>
      </w:r>
      <w:r w:rsidR="00810D40" w:rsidRPr="00386362">
        <w:t xml:space="preserve">(Приложение </w:t>
      </w:r>
      <w:r w:rsidR="0078385B" w:rsidRPr="00386362">
        <w:t>3</w:t>
      </w:r>
      <w:r w:rsidR="00810D40" w:rsidRPr="00386362">
        <w:t xml:space="preserve">) </w:t>
      </w:r>
      <w:r w:rsidRPr="00386362">
        <w:t xml:space="preserve"> се предхожда от обсъждане на резултатите от анализа със заинтересованите страни</w:t>
      </w:r>
      <w:r w:rsidR="00776C3B" w:rsidRPr="00386362">
        <w:t xml:space="preserve"> </w:t>
      </w:r>
      <w:r w:rsidR="00163A20" w:rsidRPr="00386362">
        <w:t xml:space="preserve">– </w:t>
      </w:r>
      <w:r w:rsidR="00221EA0" w:rsidRPr="00386362">
        <w:t xml:space="preserve">държавни институции, </w:t>
      </w:r>
      <w:r w:rsidR="00163A20" w:rsidRPr="00386362">
        <w:t>браншови организации, работодатели, експерти в областта на професионалното обучение</w:t>
      </w:r>
      <w:r w:rsidR="00BC286D" w:rsidRPr="00386362">
        <w:t xml:space="preserve"> и др</w:t>
      </w:r>
      <w:r w:rsidR="00163A20" w:rsidRPr="00386362">
        <w:t xml:space="preserve">. </w:t>
      </w:r>
      <w:r w:rsidR="00DE73B1" w:rsidRPr="00386362">
        <w:t xml:space="preserve">На </w:t>
      </w:r>
      <w:r w:rsidR="00163A20" w:rsidRPr="00386362">
        <w:t xml:space="preserve">тези дискусии се взема решение </w:t>
      </w:r>
      <w:r w:rsidR="00221EA0" w:rsidRPr="00386362">
        <w:t xml:space="preserve">как да </w:t>
      </w:r>
      <w:r w:rsidR="00163A20" w:rsidRPr="00386362">
        <w:t xml:space="preserve"> </w:t>
      </w:r>
      <w:r w:rsidR="00221EA0" w:rsidRPr="00386362">
        <w:t xml:space="preserve">бъдат актуализирани </w:t>
      </w:r>
      <w:r w:rsidR="00163A20" w:rsidRPr="00386362">
        <w:t>профилите, за да отговарят на резултатите от проучването.</w:t>
      </w:r>
    </w:p>
    <w:p w14:paraId="2AFE72B0" w14:textId="26506D22" w:rsidR="008A049B" w:rsidRPr="00386362" w:rsidRDefault="008A049B" w:rsidP="001E13A2">
      <w:r w:rsidRPr="00386362">
        <w:t xml:space="preserve">В зависимост от </w:t>
      </w:r>
      <w:r w:rsidR="001E13A2" w:rsidRPr="00386362">
        <w:t>взетите при обсъжданията решения</w:t>
      </w:r>
      <w:r w:rsidRPr="00386362">
        <w:t xml:space="preserve"> се извършва актуализация</w:t>
      </w:r>
      <w:r w:rsidR="00BC286D" w:rsidRPr="00386362">
        <w:t>та</w:t>
      </w:r>
      <w:r w:rsidRPr="00386362">
        <w:t xml:space="preserve"> на </w:t>
      </w:r>
      <w:r w:rsidR="003A6A93" w:rsidRPr="00386362">
        <w:rPr>
          <w:iCs/>
        </w:rPr>
        <w:t>унифицираните профили по професии/длъжности</w:t>
      </w:r>
      <w:r w:rsidRPr="00386362">
        <w:rPr>
          <w:iCs/>
        </w:rPr>
        <w:t xml:space="preserve">: отпадат или се добавят нови </w:t>
      </w:r>
      <w:r w:rsidRPr="00386362">
        <w:t xml:space="preserve">специфични дигитални компетентности и/или се коригира целевото ниво на владеене. </w:t>
      </w:r>
      <w:r w:rsidR="00E252E9" w:rsidRPr="00386362">
        <w:t>Възможно</w:t>
      </w:r>
      <w:r w:rsidRPr="00386362">
        <w:t xml:space="preserve"> е към профила да се добавят нови трудови дейности или някои </w:t>
      </w:r>
      <w:r w:rsidR="00407D75" w:rsidRPr="00386362">
        <w:t xml:space="preserve">от тях </w:t>
      </w:r>
      <w:r w:rsidRPr="00386362">
        <w:t xml:space="preserve">да отпаднат, </w:t>
      </w:r>
      <w:r w:rsidR="001E13A2" w:rsidRPr="00386362">
        <w:t>при положение, че</w:t>
      </w:r>
      <w:r w:rsidRPr="00386362">
        <w:t xml:space="preserve"> методът на проучването е дал възможност за събиране на такава информация.</w:t>
      </w:r>
    </w:p>
    <w:p w14:paraId="708EE00B" w14:textId="6602AB9F" w:rsidR="00EA1B57" w:rsidRPr="00386362" w:rsidRDefault="001E13A2" w:rsidP="00DA0199">
      <w:r w:rsidRPr="00386362">
        <w:t>При положение, че при анализа е установен</w:t>
      </w:r>
      <w:r w:rsidR="00407D75" w:rsidRPr="00386362">
        <w:t>а необходимост от</w:t>
      </w:r>
      <w:r w:rsidRPr="00386362">
        <w:t xml:space="preserve"> </w:t>
      </w:r>
      <w:r w:rsidR="00E252E9" w:rsidRPr="00386362">
        <w:t xml:space="preserve">възникването на нови ключови професии, те </w:t>
      </w:r>
      <w:r w:rsidR="00407D75" w:rsidRPr="00386362">
        <w:t xml:space="preserve">следва </w:t>
      </w:r>
      <w:r w:rsidR="00E252E9" w:rsidRPr="00386362">
        <w:t>да се добавят към вече изследваните</w:t>
      </w:r>
      <w:r w:rsidR="00BC286D" w:rsidRPr="00386362">
        <w:t xml:space="preserve"> от икономическата </w:t>
      </w:r>
      <w:r w:rsidR="00BC286D" w:rsidRPr="00386362">
        <w:lastRenderedPageBreak/>
        <w:t>дейност/сектора</w:t>
      </w:r>
      <w:r w:rsidR="00E252E9" w:rsidRPr="00386362">
        <w:t xml:space="preserve">, като се започне с разработка на </w:t>
      </w:r>
      <w:r w:rsidR="00407D75" w:rsidRPr="00386362">
        <w:t xml:space="preserve">унифицираните </w:t>
      </w:r>
      <w:r w:rsidR="00E252E9" w:rsidRPr="00386362">
        <w:t>профили за тях и след това се продължи по общия ред.</w:t>
      </w:r>
      <w:r w:rsidR="00470FAD" w:rsidRPr="00386362">
        <w:t xml:space="preserve"> При разработване на унифицирани</w:t>
      </w:r>
      <w:r w:rsidR="00781143">
        <w:t>те</w:t>
      </w:r>
      <w:r w:rsidR="00470FAD" w:rsidRPr="00386362">
        <w:t xml:space="preserve"> профили за новите ключови дейности могат да се използват </w:t>
      </w:r>
      <w:r w:rsidR="00470FAD" w:rsidRPr="00386362">
        <w:rPr>
          <w:b/>
          <w:bCs/>
        </w:rPr>
        <w:t>Изискванията към изготвянето на унифицирани профили на дигиталните умения  по ключови длъжности/или професии по НКПД 2011 и по нива и области на компетентност</w:t>
      </w:r>
      <w:r w:rsidR="00DA0199" w:rsidRPr="00386362">
        <w:rPr>
          <w:b/>
          <w:bCs/>
        </w:rPr>
        <w:t>, съгласно Европейската рамка за дигитални умения DigComp 2.1</w:t>
      </w:r>
      <w:r w:rsidR="007C5911" w:rsidRPr="00386362">
        <w:rPr>
          <w:rStyle w:val="FootnoteReference"/>
          <w:b/>
          <w:bCs/>
        </w:rPr>
        <w:footnoteReference w:id="6"/>
      </w:r>
      <w:r w:rsidR="00DA0199" w:rsidRPr="00386362">
        <w:rPr>
          <w:b/>
          <w:bCs/>
        </w:rPr>
        <w:t xml:space="preserve"> </w:t>
      </w:r>
      <w:r w:rsidR="00EA1B57" w:rsidRPr="00386362">
        <w:t xml:space="preserve">(Приложение </w:t>
      </w:r>
      <w:r w:rsidR="003C5381" w:rsidRPr="00386362">
        <w:t>9</w:t>
      </w:r>
      <w:r w:rsidR="00EA1B57" w:rsidRPr="00386362">
        <w:t>).</w:t>
      </w:r>
    </w:p>
    <w:p w14:paraId="7D0E52F0" w14:textId="77777777" w:rsidR="002659F3" w:rsidRPr="00386362" w:rsidRDefault="002659F3" w:rsidP="00DA0199">
      <w:pPr>
        <w:rPr>
          <w:b/>
          <w:bCs/>
        </w:rPr>
      </w:pPr>
    </w:p>
    <w:p w14:paraId="75899151" w14:textId="669F0F41" w:rsidR="005213B2" w:rsidRPr="00386362" w:rsidRDefault="005213B2" w:rsidP="002659F3">
      <w:pPr>
        <w:pStyle w:val="Heading2"/>
      </w:pPr>
      <w:bookmarkStart w:id="24" w:name="_Toc131771581"/>
      <w:r w:rsidRPr="00386362">
        <w:t>Актуализиране на програмите за неформално обучение</w:t>
      </w:r>
      <w:bookmarkEnd w:id="24"/>
      <w:r w:rsidRPr="00386362">
        <w:t xml:space="preserve"> </w:t>
      </w:r>
    </w:p>
    <w:p w14:paraId="0C71B2BF" w14:textId="1678EA3F" w:rsidR="003A6A93" w:rsidRPr="00386362" w:rsidRDefault="009F3576" w:rsidP="001E13A2">
      <w:r w:rsidRPr="00386362">
        <w:t>Следващата стъпка</w:t>
      </w:r>
      <w:r w:rsidR="00BC286D" w:rsidRPr="00386362">
        <w:t xml:space="preserve"> от</w:t>
      </w:r>
      <w:r w:rsidRPr="00386362">
        <w:t xml:space="preserve"> </w:t>
      </w:r>
      <w:r w:rsidR="00BC286D" w:rsidRPr="00386362">
        <w:t xml:space="preserve">технологията за поддържане и надграждане на специфичните дигитални умения </w:t>
      </w:r>
      <w:r w:rsidRPr="00386362">
        <w:t>е а</w:t>
      </w:r>
      <w:r w:rsidR="003A6A93" w:rsidRPr="00386362">
        <w:t>ктуализиране</w:t>
      </w:r>
      <w:r w:rsidR="00BC286D" w:rsidRPr="00386362">
        <w:t>то</w:t>
      </w:r>
      <w:r w:rsidR="003A6A93" w:rsidRPr="00386362">
        <w:t xml:space="preserve"> на учебното съдържание в </w:t>
      </w:r>
      <w:r w:rsidR="00E219CC" w:rsidRPr="00386362">
        <w:rPr>
          <w:b/>
          <w:bCs/>
        </w:rPr>
        <w:t>П</w:t>
      </w:r>
      <w:r w:rsidR="003A6A93" w:rsidRPr="00386362">
        <w:rPr>
          <w:b/>
          <w:bCs/>
        </w:rPr>
        <w:t>рограм</w:t>
      </w:r>
      <w:r w:rsidR="00E219CC" w:rsidRPr="00386362">
        <w:rPr>
          <w:b/>
          <w:bCs/>
        </w:rPr>
        <w:t>а</w:t>
      </w:r>
      <w:r w:rsidR="00DB4445" w:rsidRPr="00386362">
        <w:rPr>
          <w:b/>
          <w:bCs/>
        </w:rPr>
        <w:t>та</w:t>
      </w:r>
      <w:r w:rsidR="003A6A93" w:rsidRPr="00386362">
        <w:rPr>
          <w:b/>
          <w:bCs/>
        </w:rPr>
        <w:t xml:space="preserve"> за неформално обучение за придобиване и развитие на специфичните дигитални умения</w:t>
      </w:r>
      <w:r w:rsidR="00DB4445" w:rsidRPr="00386362">
        <w:rPr>
          <w:b/>
          <w:bCs/>
        </w:rPr>
        <w:t>/компетентности</w:t>
      </w:r>
      <w:r w:rsidR="003A6A93" w:rsidRPr="00386362">
        <w:rPr>
          <w:b/>
          <w:bCs/>
        </w:rPr>
        <w:t xml:space="preserve"> за икономическа дейност</w:t>
      </w:r>
      <w:r w:rsidR="00DB4445" w:rsidRPr="00386362">
        <w:rPr>
          <w:b/>
          <w:bCs/>
        </w:rPr>
        <w:t>, съгласно КИД-2008</w:t>
      </w:r>
      <w:r w:rsidR="0020289F" w:rsidRPr="00386362">
        <w:rPr>
          <w:b/>
        </w:rPr>
        <w:t xml:space="preserve"> </w:t>
      </w:r>
      <w:r w:rsidR="00386362" w:rsidRPr="00386362">
        <w:rPr>
          <w:b/>
          <w:bCs/>
        </w:rPr>
        <w:t>М69.</w:t>
      </w:r>
      <w:r w:rsidR="00D52D54">
        <w:rPr>
          <w:b/>
          <w:bCs/>
        </w:rPr>
        <w:t>1.</w:t>
      </w:r>
      <w:r w:rsidR="00386362" w:rsidRPr="00386362">
        <w:rPr>
          <w:b/>
          <w:bCs/>
        </w:rPr>
        <w:t xml:space="preserve"> Юридически дейности</w:t>
      </w:r>
      <w:r w:rsidR="007C5911" w:rsidRPr="00386362">
        <w:rPr>
          <w:rStyle w:val="FootnoteReference"/>
        </w:rPr>
        <w:footnoteReference w:id="7"/>
      </w:r>
      <w:r w:rsidR="007C5911" w:rsidRPr="00386362">
        <w:t xml:space="preserve"> </w:t>
      </w:r>
      <w:r w:rsidR="00E219CC" w:rsidRPr="00386362">
        <w:t xml:space="preserve">(Приложение </w:t>
      </w:r>
      <w:r w:rsidR="0078385B" w:rsidRPr="00386362">
        <w:t>4</w:t>
      </w:r>
      <w:r w:rsidR="00E219CC" w:rsidRPr="00386362">
        <w:t>)</w:t>
      </w:r>
      <w:r w:rsidRPr="00386362">
        <w:t xml:space="preserve"> </w:t>
      </w:r>
    </w:p>
    <w:p w14:paraId="00E2EEC8" w14:textId="5A07F7D5" w:rsidR="009F3576" w:rsidRPr="00386362" w:rsidRDefault="009F3576" w:rsidP="001E13A2">
      <w:r w:rsidRPr="00386362">
        <w:t xml:space="preserve">При съставяне на учебното съдържание </w:t>
      </w:r>
      <w:r w:rsidR="00A323D0" w:rsidRPr="00386362">
        <w:t xml:space="preserve">е необходимо да </w:t>
      </w:r>
      <w:r w:rsidRPr="00386362">
        <w:t>се вземат предвид</w:t>
      </w:r>
      <w:r w:rsidR="00A323D0" w:rsidRPr="00386362">
        <w:t xml:space="preserve"> дефицитите и дисбалансите в</w:t>
      </w:r>
      <w:r w:rsidRPr="00386362">
        <w:t xml:space="preserve"> специфични</w:t>
      </w:r>
      <w:r w:rsidR="00A323D0" w:rsidRPr="00386362">
        <w:t>те</w:t>
      </w:r>
      <w:r w:rsidRPr="00386362">
        <w:t xml:space="preserve"> дигитални умения/компетентности, установени</w:t>
      </w:r>
      <w:r w:rsidRPr="00386362">
        <w:rPr>
          <w:strike/>
        </w:rPr>
        <w:t>те</w:t>
      </w:r>
      <w:r w:rsidRPr="00386362">
        <w:t xml:space="preserve"> по време </w:t>
      </w:r>
      <w:r w:rsidR="00A323D0" w:rsidRPr="00386362">
        <w:t xml:space="preserve">на </w:t>
      </w:r>
      <w:r w:rsidRPr="00386362">
        <w:t xml:space="preserve">проучването и обсъждането на унифицираните профили. </w:t>
      </w:r>
    </w:p>
    <w:p w14:paraId="1CEF1446" w14:textId="38239955" w:rsidR="00C81467" w:rsidRPr="00386362" w:rsidRDefault="00C81467" w:rsidP="001E13A2">
      <w:r w:rsidRPr="00386362">
        <w:t xml:space="preserve">При актуализирането </w:t>
      </w:r>
      <w:r w:rsidR="00A323D0" w:rsidRPr="00386362">
        <w:t xml:space="preserve">на програмите за неформално обучение може </w:t>
      </w:r>
      <w:r w:rsidRPr="00386362">
        <w:t>да възникнат следните ситуации:</w:t>
      </w:r>
    </w:p>
    <w:p w14:paraId="2D0EBAB6" w14:textId="6999548E" w:rsidR="00815B6C" w:rsidRPr="00386362" w:rsidRDefault="00815B6C" w:rsidP="009D3D38">
      <w:pPr>
        <w:pStyle w:val="ListParagraph"/>
        <w:numPr>
          <w:ilvl w:val="1"/>
          <w:numId w:val="3"/>
        </w:numPr>
        <w:rPr>
          <w:rFonts w:eastAsia="Calibri"/>
          <w:bCs/>
        </w:rPr>
      </w:pPr>
      <w:r w:rsidRPr="00386362">
        <w:t>П</w:t>
      </w:r>
      <w:r w:rsidR="009F3576" w:rsidRPr="00386362">
        <w:t xml:space="preserve">ромяна на нивото </w:t>
      </w:r>
      <w:r w:rsidRPr="00386362">
        <w:t xml:space="preserve">на владеене </w:t>
      </w:r>
      <w:r w:rsidR="009F3576" w:rsidRPr="00386362">
        <w:t>на специфичн</w:t>
      </w:r>
      <w:r w:rsidRPr="00386362">
        <w:t>а</w:t>
      </w:r>
      <w:r w:rsidR="009F3576" w:rsidRPr="00386362">
        <w:t xml:space="preserve"> дигиталн</w:t>
      </w:r>
      <w:r w:rsidRPr="00386362">
        <w:t>а</w:t>
      </w:r>
      <w:r w:rsidR="009F3576" w:rsidRPr="00386362">
        <w:t xml:space="preserve"> компетентност</w:t>
      </w:r>
      <w:r w:rsidR="0025412D" w:rsidRPr="00386362">
        <w:t xml:space="preserve">. </w:t>
      </w:r>
    </w:p>
    <w:p w14:paraId="1AE97BF4" w14:textId="6CAB3D55" w:rsidR="00DF4DCE" w:rsidRPr="00386362" w:rsidRDefault="009F3576" w:rsidP="00815B6C">
      <w:pPr>
        <w:pStyle w:val="ListParagraph"/>
        <w:ind w:left="360"/>
        <w:rPr>
          <w:rFonts w:eastAsia="Calibri"/>
          <w:bCs/>
        </w:rPr>
      </w:pPr>
      <w:r w:rsidRPr="00386362">
        <w:t xml:space="preserve">В </w:t>
      </w:r>
      <w:r w:rsidR="00815B6C" w:rsidRPr="00386362">
        <w:t xml:space="preserve">този </w:t>
      </w:r>
      <w:r w:rsidRPr="00386362">
        <w:t xml:space="preserve">случай </w:t>
      </w:r>
      <w:r w:rsidR="00815B6C" w:rsidRPr="00386362">
        <w:t xml:space="preserve">в програмата </w:t>
      </w:r>
      <w:r w:rsidRPr="00386362">
        <w:t xml:space="preserve">се актуализира само графата </w:t>
      </w:r>
      <w:r w:rsidR="00815B6C" w:rsidRPr="00386362">
        <w:t>„</w:t>
      </w:r>
      <w:r w:rsidRPr="00386362">
        <w:rPr>
          <w:rFonts w:eastAsia="Calibri"/>
          <w:b/>
          <w:bCs/>
        </w:rPr>
        <w:t xml:space="preserve">Очаквани резултати от обучението: </w:t>
      </w:r>
      <w:r w:rsidRPr="00386362">
        <w:rPr>
          <w:rFonts w:eastAsia="Calibri"/>
          <w:b/>
        </w:rPr>
        <w:t>знания, умения, компетентности</w:t>
      </w:r>
      <w:r w:rsidR="00815B6C" w:rsidRPr="00386362">
        <w:rPr>
          <w:rFonts w:eastAsia="Calibri"/>
          <w:b/>
        </w:rPr>
        <w:t>“</w:t>
      </w:r>
      <w:r w:rsidRPr="00386362">
        <w:rPr>
          <w:rFonts w:eastAsia="Calibri"/>
          <w:b/>
        </w:rPr>
        <w:t xml:space="preserve"> </w:t>
      </w:r>
      <w:r w:rsidRPr="00386362">
        <w:rPr>
          <w:rFonts w:eastAsia="Calibri"/>
        </w:rPr>
        <w:t xml:space="preserve">от документа </w:t>
      </w:r>
      <w:r w:rsidR="00815B6C" w:rsidRPr="00386362">
        <w:rPr>
          <w:rFonts w:eastAsia="Calibri"/>
          <w:b/>
        </w:rPr>
        <w:t>„</w:t>
      </w:r>
      <w:r w:rsidR="003669D9" w:rsidRPr="00386362">
        <w:rPr>
          <w:rFonts w:eastAsia="Calibri"/>
          <w:b/>
        </w:rPr>
        <w:t>Учебно съдържание за придобиване и развитие на специфични дигитални умения/компетентности</w:t>
      </w:r>
      <w:r w:rsidR="003669D9" w:rsidRPr="00386362">
        <w:rPr>
          <w:rFonts w:eastAsia="Calibri"/>
          <w:b/>
          <w:bCs/>
        </w:rPr>
        <w:t>"</w:t>
      </w:r>
      <w:r w:rsidRPr="00386362">
        <w:rPr>
          <w:rFonts w:eastAsia="Calibri"/>
          <w:b/>
          <w:bCs/>
        </w:rPr>
        <w:t xml:space="preserve"> </w:t>
      </w:r>
      <w:r w:rsidRPr="00386362">
        <w:rPr>
          <w:rFonts w:eastAsia="Calibri"/>
          <w:bCs/>
        </w:rPr>
        <w:t xml:space="preserve">за съответната длъжност/професия. </w:t>
      </w:r>
    </w:p>
    <w:p w14:paraId="0A44F94D" w14:textId="4091715B" w:rsidR="009F3576" w:rsidRPr="00386362" w:rsidRDefault="009F3576" w:rsidP="003669D9">
      <w:pPr>
        <w:shd w:val="clear" w:color="auto" w:fill="FFFFFF"/>
        <w:ind w:left="360"/>
        <w:rPr>
          <w:b/>
          <w:bCs/>
        </w:rPr>
      </w:pPr>
      <w:r w:rsidRPr="00386362">
        <w:t xml:space="preserve">Описанието на целевото ниво </w:t>
      </w:r>
      <w:r w:rsidR="00E219CC" w:rsidRPr="00386362">
        <w:t xml:space="preserve">на владеене на дигиталните умения </w:t>
      </w:r>
      <w:r w:rsidRPr="00386362">
        <w:t xml:space="preserve">трябва да бъде съобразено с </w:t>
      </w:r>
      <w:r w:rsidR="00815B6C" w:rsidRPr="00386362">
        <w:t>Европейската рамка за дигитални умения</w:t>
      </w:r>
      <w:r w:rsidR="00815B6C" w:rsidRPr="00386362">
        <w:rPr>
          <w:rStyle w:val="Heading1Char"/>
          <w:rFonts w:cs="Calibri"/>
          <w:noProof w:val="0"/>
          <w:color w:val="auto"/>
          <w:sz w:val="24"/>
          <w:szCs w:val="24"/>
        </w:rPr>
        <w:t xml:space="preserve"> </w:t>
      </w:r>
      <w:r w:rsidR="00815B6C" w:rsidRPr="00386362">
        <w:rPr>
          <w:rStyle w:val="Emphasis"/>
          <w:i w:val="0"/>
          <w:iCs w:val="0"/>
        </w:rPr>
        <w:t>Dig</w:t>
      </w:r>
      <w:r w:rsidR="003C5381" w:rsidRPr="00386362">
        <w:rPr>
          <w:rStyle w:val="Emphasis"/>
          <w:i w:val="0"/>
          <w:iCs w:val="0"/>
        </w:rPr>
        <w:t>С</w:t>
      </w:r>
      <w:r w:rsidR="00815B6C" w:rsidRPr="00386362">
        <w:rPr>
          <w:rStyle w:val="Emphasis"/>
          <w:i w:val="0"/>
          <w:iCs w:val="0"/>
        </w:rPr>
        <w:t>omp 2.1.</w:t>
      </w:r>
    </w:p>
    <w:p w14:paraId="15E0C9BE" w14:textId="65C1F37B" w:rsidR="00A07108" w:rsidRPr="00386362" w:rsidRDefault="00A07108" w:rsidP="009D3D38">
      <w:pPr>
        <w:pStyle w:val="ListParagraph"/>
        <w:numPr>
          <w:ilvl w:val="1"/>
          <w:numId w:val="3"/>
        </w:numPr>
      </w:pPr>
      <w:r w:rsidRPr="00386362">
        <w:t>Допълване или премахване на специфична дигитална компетентност</w:t>
      </w:r>
    </w:p>
    <w:p w14:paraId="317A620E" w14:textId="1CA252E6" w:rsidR="00A07108" w:rsidRPr="00386362" w:rsidRDefault="00B31D94" w:rsidP="00B31D94">
      <w:pPr>
        <w:pStyle w:val="ListParagraph"/>
        <w:ind w:left="360"/>
      </w:pPr>
      <w:r w:rsidRPr="00386362">
        <w:lastRenderedPageBreak/>
        <w:t>Тази ситуация изисква към учебната програма да се добави или да се извади от нея определена тема или модул.</w:t>
      </w:r>
    </w:p>
    <w:p w14:paraId="5A38CB6F" w14:textId="1AC79EA9" w:rsidR="003E2D3E" w:rsidRPr="00386362" w:rsidRDefault="00200110" w:rsidP="003E2D3E">
      <w:pPr>
        <w:shd w:val="clear" w:color="auto" w:fill="FFFFFF"/>
        <w:ind w:left="360"/>
        <w:rPr>
          <w:rStyle w:val="Emphasis"/>
          <w:i w:val="0"/>
          <w:iCs w:val="0"/>
        </w:rPr>
      </w:pPr>
      <w:r w:rsidRPr="00386362">
        <w:rPr>
          <w:rStyle w:val="Emphasis"/>
          <w:i w:val="0"/>
          <w:iCs w:val="0"/>
        </w:rPr>
        <w:t>Важно условие е всяка добавена специфична дигитална компетентност да бъде съотнесена към няко</w:t>
      </w:r>
      <w:r w:rsidR="003E2D3E" w:rsidRPr="00386362">
        <w:rPr>
          <w:rStyle w:val="Emphasis"/>
          <w:i w:val="0"/>
          <w:iCs w:val="0"/>
        </w:rPr>
        <w:t>я</w:t>
      </w:r>
      <w:r w:rsidRPr="00386362">
        <w:rPr>
          <w:rStyle w:val="Emphasis"/>
          <w:i w:val="0"/>
          <w:iCs w:val="0"/>
        </w:rPr>
        <w:t xml:space="preserve"> от дигиталните компетентности на Европейската рамка за дигитални умения Dig</w:t>
      </w:r>
      <w:r w:rsidR="003E2D3E" w:rsidRPr="00386362">
        <w:rPr>
          <w:rStyle w:val="Emphasis"/>
          <w:i w:val="0"/>
          <w:iCs w:val="0"/>
        </w:rPr>
        <w:t>С</w:t>
      </w:r>
      <w:r w:rsidRPr="00386362">
        <w:rPr>
          <w:rStyle w:val="Emphasis"/>
          <w:i w:val="0"/>
          <w:iCs w:val="0"/>
        </w:rPr>
        <w:t xml:space="preserve">omp 2.1. Ако от изследването се очертае </w:t>
      </w:r>
      <w:r w:rsidR="003E2D3E" w:rsidRPr="00386362">
        <w:rPr>
          <w:rStyle w:val="Emphasis"/>
          <w:i w:val="0"/>
          <w:iCs w:val="0"/>
        </w:rPr>
        <w:t xml:space="preserve">специфична </w:t>
      </w:r>
      <w:r w:rsidRPr="00386362">
        <w:rPr>
          <w:rStyle w:val="Emphasis"/>
          <w:i w:val="0"/>
          <w:iCs w:val="0"/>
        </w:rPr>
        <w:t xml:space="preserve">дигитална компетентност, която не може да бъде съотнесена </w:t>
      </w:r>
      <w:r w:rsidR="003E2D3E" w:rsidRPr="00386362">
        <w:rPr>
          <w:rStyle w:val="Emphasis"/>
          <w:i w:val="0"/>
          <w:iCs w:val="0"/>
        </w:rPr>
        <w:t xml:space="preserve">към </w:t>
      </w:r>
      <w:r w:rsidR="003E2D3E" w:rsidRPr="00386362">
        <w:t>някоя от дигиталните компетентности от</w:t>
      </w:r>
      <w:r w:rsidRPr="00386362">
        <w:rPr>
          <w:rStyle w:val="Emphasis"/>
          <w:i w:val="0"/>
          <w:iCs w:val="0"/>
        </w:rPr>
        <w:t xml:space="preserve"> </w:t>
      </w:r>
      <w:r w:rsidR="003E2D3E" w:rsidRPr="00386362">
        <w:rPr>
          <w:rStyle w:val="Emphasis"/>
          <w:i w:val="0"/>
          <w:iCs w:val="0"/>
        </w:rPr>
        <w:t>DigСomp 2.1.</w:t>
      </w:r>
      <w:r w:rsidR="008666FF" w:rsidRPr="00386362">
        <w:rPr>
          <w:rStyle w:val="Emphasis"/>
          <w:i w:val="0"/>
          <w:iCs w:val="0"/>
        </w:rPr>
        <w:t>,</w:t>
      </w:r>
      <w:r w:rsidR="003E2D3E" w:rsidRPr="00386362">
        <w:rPr>
          <w:rStyle w:val="Emphasis"/>
          <w:i w:val="0"/>
          <w:iCs w:val="0"/>
        </w:rPr>
        <w:t xml:space="preserve"> тази  дигитална компетентност следва да бъде съотнесено към някоя от 5-те области </w:t>
      </w:r>
      <w:r w:rsidRPr="00386362">
        <w:rPr>
          <w:rStyle w:val="Emphasis"/>
          <w:i w:val="0"/>
          <w:iCs w:val="0"/>
        </w:rPr>
        <w:t>на компетентност</w:t>
      </w:r>
      <w:r w:rsidR="003E2D3E" w:rsidRPr="00386362">
        <w:rPr>
          <w:rStyle w:val="Emphasis"/>
          <w:i w:val="0"/>
          <w:iCs w:val="0"/>
        </w:rPr>
        <w:t xml:space="preserve">, определени в </w:t>
      </w:r>
      <w:r w:rsidRPr="00386362">
        <w:rPr>
          <w:rStyle w:val="Emphasis"/>
          <w:i w:val="0"/>
          <w:iCs w:val="0"/>
        </w:rPr>
        <w:t xml:space="preserve"> </w:t>
      </w:r>
      <w:r w:rsidR="003E2D3E" w:rsidRPr="00386362">
        <w:rPr>
          <w:rStyle w:val="Emphasis"/>
          <w:i w:val="0"/>
          <w:iCs w:val="0"/>
        </w:rPr>
        <w:t xml:space="preserve">DigСomp 2.1. </w:t>
      </w:r>
    </w:p>
    <w:p w14:paraId="59446DC1" w14:textId="77777777" w:rsidR="007802F9" w:rsidRPr="00386362" w:rsidRDefault="007802F9" w:rsidP="007802F9">
      <w:pPr>
        <w:spacing w:before="0"/>
        <w:jc w:val="center"/>
        <w:rPr>
          <w:rFonts w:eastAsia="Calibri" w:cs="Times New Roman"/>
          <w:b/>
          <w:bCs/>
          <w:caps/>
          <w:sz w:val="20"/>
          <w:szCs w:val="20"/>
          <w:lang w:eastAsia="en-US"/>
        </w:rPr>
      </w:pPr>
    </w:p>
    <w:p w14:paraId="7284230F" w14:textId="79269C3B" w:rsidR="007802F9" w:rsidRPr="00386362" w:rsidRDefault="007802F9" w:rsidP="007802F9">
      <w:pPr>
        <w:spacing w:before="0"/>
        <w:jc w:val="center"/>
        <w:rPr>
          <w:rFonts w:eastAsia="Calibri" w:cs="Times New Roman"/>
          <w:b/>
          <w:bCs/>
          <w:caps/>
          <w:lang w:eastAsia="en-US"/>
        </w:rPr>
      </w:pPr>
      <w:r w:rsidRPr="00386362">
        <w:rPr>
          <w:rFonts w:eastAsia="Calibri" w:cs="Times New Roman"/>
          <w:b/>
          <w:bCs/>
          <w:caps/>
          <w:lang w:eastAsia="en-US"/>
        </w:rPr>
        <w:t>УЧЕБНО СЪДЪРЖАНИЕ</w:t>
      </w:r>
    </w:p>
    <w:p w14:paraId="707BF6E1" w14:textId="77777777" w:rsidR="003B3AE1" w:rsidRPr="00386362" w:rsidRDefault="007802F9" w:rsidP="007802F9">
      <w:pPr>
        <w:spacing w:before="0"/>
        <w:jc w:val="center"/>
        <w:rPr>
          <w:rFonts w:eastAsia="Calibri" w:cs="Times New Roman"/>
          <w:b/>
          <w:bCs/>
          <w:caps/>
          <w:lang w:eastAsia="en-US"/>
        </w:rPr>
      </w:pPr>
      <w:r w:rsidRPr="00386362">
        <w:rPr>
          <w:rFonts w:eastAsia="Calibri" w:cs="Times New Roman"/>
          <w:b/>
          <w:bCs/>
          <w:caps/>
          <w:lang w:eastAsia="en-US"/>
        </w:rPr>
        <w:t xml:space="preserve">ЗА ПРИДОБИВАНЕ И РАЗВИТИЕ НА СПЕЦИФИЧНИ ДИГИТАЛНИ УМЕНИЯ/КОМПЕТЕНТНОСТИ </w:t>
      </w:r>
    </w:p>
    <w:p w14:paraId="5241E5A4" w14:textId="77ECB355" w:rsidR="007802F9" w:rsidRPr="001F4916" w:rsidRDefault="001F4916" w:rsidP="007802F9">
      <w:pPr>
        <w:spacing w:before="0"/>
        <w:jc w:val="center"/>
        <w:rPr>
          <w:rFonts w:asciiTheme="minorHAnsi" w:hAnsiTheme="minorHAnsi" w:cstheme="minorHAnsi"/>
          <w:b/>
          <w:bCs/>
          <w:color w:val="000000"/>
        </w:rPr>
      </w:pPr>
      <w:r w:rsidRPr="001F4916">
        <w:rPr>
          <w:rFonts w:asciiTheme="minorHAnsi" w:hAnsiTheme="minorHAnsi" w:cstheme="minorHAnsi"/>
          <w:b/>
          <w:bCs/>
          <w:color w:val="000000"/>
        </w:rPr>
        <w:t xml:space="preserve">26117011 </w:t>
      </w:r>
      <w:r w:rsidR="003B3AE1" w:rsidRPr="00386362">
        <w:rPr>
          <w:rFonts w:asciiTheme="minorHAnsi" w:hAnsiTheme="minorHAnsi" w:cstheme="minorHAnsi"/>
          <w:b/>
          <w:bCs/>
          <w:color w:val="000000"/>
        </w:rPr>
        <w:t xml:space="preserve">Длъжност: </w:t>
      </w:r>
      <w:r w:rsidRPr="001F4916">
        <w:rPr>
          <w:rFonts w:asciiTheme="minorHAnsi" w:hAnsiTheme="minorHAnsi" w:cstheme="minorHAnsi"/>
          <w:b/>
          <w:bCs/>
          <w:color w:val="000000"/>
        </w:rPr>
        <w:t>Адвокат</w:t>
      </w:r>
    </w:p>
    <w:p w14:paraId="1FE19BD1" w14:textId="77777777" w:rsidR="007802F9" w:rsidRPr="00386362" w:rsidRDefault="007802F9" w:rsidP="007802F9">
      <w:pPr>
        <w:spacing w:before="120"/>
        <w:rPr>
          <w:rFonts w:eastAsia="Calibri"/>
          <w:bCs/>
          <w:i/>
          <w:sz w:val="20"/>
          <w:szCs w:val="20"/>
          <w:lang w:eastAsia="en-US"/>
        </w:rPr>
      </w:pPr>
      <w:r w:rsidRPr="00386362">
        <w:rPr>
          <w:rFonts w:eastAsia="Calibri"/>
          <w:bCs/>
          <w:i/>
          <w:sz w:val="20"/>
          <w:szCs w:val="20"/>
          <w:lang w:eastAsia="en-US"/>
        </w:rPr>
        <w:t xml:space="preserve">Учебното съдържание е предназначено за неформално обучение в съответствие с областите на компетентност от Европейската рамка за дигитални умения DigComp 2.1. </w:t>
      </w:r>
    </w:p>
    <w:tbl>
      <w:tblPr>
        <w:tblStyle w:val="TableGrid4"/>
        <w:tblW w:w="9362" w:type="dxa"/>
        <w:tblLayout w:type="fixed"/>
        <w:tblLook w:val="04A0" w:firstRow="1" w:lastRow="0" w:firstColumn="1" w:lastColumn="0" w:noHBand="0" w:noVBand="1"/>
      </w:tblPr>
      <w:tblGrid>
        <w:gridCol w:w="2689"/>
        <w:gridCol w:w="992"/>
        <w:gridCol w:w="5670"/>
        <w:gridCol w:w="11"/>
      </w:tblGrid>
      <w:tr w:rsidR="007802F9" w:rsidRPr="00E91C11" w14:paraId="3D367EA5" w14:textId="77777777" w:rsidTr="00B55390">
        <w:trPr>
          <w:gridAfter w:val="1"/>
          <w:wAfter w:w="11" w:type="dxa"/>
          <w:trHeight w:val="1207"/>
        </w:trPr>
        <w:tc>
          <w:tcPr>
            <w:tcW w:w="2689" w:type="dxa"/>
            <w:shd w:val="clear" w:color="auto" w:fill="F2F2F2"/>
          </w:tcPr>
          <w:p w14:paraId="2D2366D6" w14:textId="77777777" w:rsidR="007802F9" w:rsidRPr="00E91C11" w:rsidRDefault="007802F9" w:rsidP="00E91C11">
            <w:pPr>
              <w:spacing w:before="0" w:line="240" w:lineRule="auto"/>
              <w:jc w:val="center"/>
              <w:rPr>
                <w:rFonts w:asciiTheme="minorHAnsi" w:eastAsia="Calibri" w:hAnsiTheme="minorHAnsi" w:cstheme="minorHAnsi"/>
                <w:b/>
                <w:sz w:val="22"/>
                <w:szCs w:val="22"/>
                <w:lang w:eastAsia="en-US"/>
              </w:rPr>
            </w:pPr>
          </w:p>
          <w:p w14:paraId="422CE547" w14:textId="77777777" w:rsidR="007802F9" w:rsidRPr="00E91C11" w:rsidRDefault="007802F9" w:rsidP="00E91C11">
            <w:pPr>
              <w:spacing w:before="0" w:line="240" w:lineRule="auto"/>
              <w:jc w:val="center"/>
              <w:rPr>
                <w:rFonts w:asciiTheme="minorHAnsi" w:eastAsia="Calibri" w:hAnsiTheme="minorHAnsi" w:cstheme="minorHAnsi"/>
                <w:b/>
                <w:sz w:val="22"/>
                <w:szCs w:val="22"/>
                <w:lang w:eastAsia="en-US"/>
              </w:rPr>
            </w:pPr>
          </w:p>
          <w:p w14:paraId="4F649DD9" w14:textId="77777777" w:rsidR="007802F9" w:rsidRPr="00E91C11" w:rsidRDefault="007802F9" w:rsidP="00E91C11">
            <w:pPr>
              <w:spacing w:before="0" w:line="240" w:lineRule="auto"/>
              <w:jc w:val="center"/>
              <w:rPr>
                <w:rFonts w:asciiTheme="minorHAnsi" w:eastAsia="Calibri" w:hAnsiTheme="minorHAnsi" w:cstheme="minorHAnsi"/>
                <w:b/>
                <w:sz w:val="22"/>
                <w:szCs w:val="22"/>
                <w:lang w:eastAsia="en-US"/>
              </w:rPr>
            </w:pPr>
          </w:p>
          <w:p w14:paraId="62086B7E" w14:textId="77777777" w:rsidR="007802F9" w:rsidRPr="00E91C11" w:rsidRDefault="007802F9" w:rsidP="00E91C11">
            <w:pPr>
              <w:spacing w:before="0" w:line="240" w:lineRule="auto"/>
              <w:jc w:val="center"/>
              <w:rPr>
                <w:rFonts w:asciiTheme="minorHAnsi" w:eastAsia="Calibri" w:hAnsiTheme="minorHAnsi" w:cstheme="minorHAnsi"/>
                <w:b/>
                <w:sz w:val="22"/>
                <w:szCs w:val="22"/>
                <w:lang w:eastAsia="en-US"/>
              </w:rPr>
            </w:pPr>
          </w:p>
          <w:p w14:paraId="78109C8F" w14:textId="77777777" w:rsidR="007802F9" w:rsidRPr="00E91C11" w:rsidRDefault="007802F9" w:rsidP="00E91C11">
            <w:pPr>
              <w:spacing w:before="0" w:line="240" w:lineRule="auto"/>
              <w:jc w:val="center"/>
              <w:rPr>
                <w:rFonts w:asciiTheme="minorHAnsi" w:eastAsia="Calibri" w:hAnsiTheme="minorHAnsi" w:cstheme="minorHAnsi"/>
                <w:b/>
                <w:color w:val="0070C0"/>
                <w:sz w:val="22"/>
                <w:szCs w:val="22"/>
                <w:lang w:eastAsia="en-US"/>
              </w:rPr>
            </w:pPr>
            <w:r w:rsidRPr="00E91C11">
              <w:rPr>
                <w:rFonts w:asciiTheme="minorHAnsi" w:eastAsia="Calibri" w:hAnsiTheme="minorHAnsi" w:cstheme="minorHAnsi"/>
                <w:b/>
                <w:sz w:val="22"/>
                <w:szCs w:val="22"/>
                <w:lang w:eastAsia="en-US"/>
              </w:rPr>
              <w:t>МОДУЛ, ТЕМИ</w:t>
            </w:r>
          </w:p>
        </w:tc>
        <w:tc>
          <w:tcPr>
            <w:tcW w:w="992" w:type="dxa"/>
            <w:shd w:val="clear" w:color="auto" w:fill="F2F2F2"/>
          </w:tcPr>
          <w:p w14:paraId="30530759" w14:textId="77777777" w:rsidR="007802F9" w:rsidRPr="00E91C11" w:rsidRDefault="007802F9" w:rsidP="00E91C11">
            <w:pPr>
              <w:spacing w:before="0" w:line="240" w:lineRule="auto"/>
              <w:rPr>
                <w:rFonts w:asciiTheme="minorHAnsi" w:eastAsia="Calibri" w:hAnsiTheme="minorHAnsi" w:cstheme="minorHAnsi"/>
                <w:b/>
                <w:bCs/>
                <w:sz w:val="22"/>
                <w:szCs w:val="22"/>
                <w:lang w:eastAsia="en-US"/>
              </w:rPr>
            </w:pPr>
            <w:r w:rsidRPr="00E91C11">
              <w:rPr>
                <w:rFonts w:asciiTheme="minorHAnsi" w:eastAsia="Calibri" w:hAnsiTheme="minorHAnsi" w:cstheme="minorHAnsi"/>
                <w:b/>
                <w:bCs/>
                <w:sz w:val="22"/>
                <w:szCs w:val="22"/>
                <w:lang w:eastAsia="en-US"/>
              </w:rPr>
              <w:t>Очаквано ниво на владеене на дигиталното умение/компетентност</w:t>
            </w:r>
          </w:p>
        </w:tc>
        <w:tc>
          <w:tcPr>
            <w:tcW w:w="5670" w:type="dxa"/>
            <w:shd w:val="clear" w:color="auto" w:fill="F2F2F2"/>
          </w:tcPr>
          <w:p w14:paraId="7C4D9C4C" w14:textId="77777777" w:rsidR="007802F9" w:rsidRPr="00E91C11" w:rsidRDefault="007802F9" w:rsidP="00E91C11">
            <w:pPr>
              <w:spacing w:before="0" w:line="240" w:lineRule="auto"/>
              <w:rPr>
                <w:rFonts w:asciiTheme="minorHAnsi" w:eastAsia="Calibri" w:hAnsiTheme="minorHAnsi" w:cstheme="minorHAnsi"/>
                <w:b/>
                <w:bCs/>
                <w:sz w:val="22"/>
                <w:szCs w:val="22"/>
                <w:lang w:eastAsia="en-US"/>
              </w:rPr>
            </w:pPr>
          </w:p>
          <w:p w14:paraId="48720DF0" w14:textId="77777777" w:rsidR="007802F9" w:rsidRPr="00E91C11" w:rsidRDefault="007802F9" w:rsidP="00E91C11">
            <w:pPr>
              <w:spacing w:before="0" w:line="240" w:lineRule="auto"/>
              <w:rPr>
                <w:rFonts w:asciiTheme="minorHAnsi" w:eastAsia="Calibri" w:hAnsiTheme="minorHAnsi" w:cstheme="minorHAnsi"/>
                <w:b/>
                <w:bCs/>
                <w:sz w:val="22"/>
                <w:szCs w:val="22"/>
                <w:lang w:eastAsia="en-US"/>
              </w:rPr>
            </w:pPr>
          </w:p>
          <w:p w14:paraId="5A8D939E" w14:textId="77777777" w:rsidR="007802F9" w:rsidRPr="00E91C11" w:rsidRDefault="007802F9" w:rsidP="00E91C11">
            <w:pPr>
              <w:spacing w:before="0" w:line="240" w:lineRule="auto"/>
              <w:jc w:val="center"/>
              <w:rPr>
                <w:rFonts w:asciiTheme="minorHAnsi" w:eastAsia="Calibri" w:hAnsiTheme="minorHAnsi" w:cstheme="minorHAnsi"/>
                <w:b/>
                <w:bCs/>
                <w:sz w:val="22"/>
                <w:szCs w:val="22"/>
                <w:lang w:eastAsia="en-US"/>
              </w:rPr>
            </w:pPr>
          </w:p>
          <w:p w14:paraId="0464EFAA" w14:textId="77777777" w:rsidR="007802F9" w:rsidRPr="00E91C11" w:rsidRDefault="007802F9" w:rsidP="00E91C11">
            <w:pPr>
              <w:spacing w:before="0" w:line="240" w:lineRule="auto"/>
              <w:jc w:val="center"/>
              <w:rPr>
                <w:rFonts w:asciiTheme="minorHAnsi" w:eastAsia="Calibri" w:hAnsiTheme="minorHAnsi" w:cstheme="minorHAnsi"/>
                <w:b/>
                <w:bCs/>
                <w:sz w:val="22"/>
                <w:szCs w:val="22"/>
                <w:lang w:eastAsia="en-US"/>
              </w:rPr>
            </w:pPr>
          </w:p>
          <w:p w14:paraId="2F4B0960" w14:textId="77777777" w:rsidR="007802F9" w:rsidRPr="00E91C11" w:rsidRDefault="007802F9" w:rsidP="00E91C11">
            <w:pPr>
              <w:spacing w:before="0" w:line="240" w:lineRule="auto"/>
              <w:jc w:val="center"/>
              <w:rPr>
                <w:rFonts w:asciiTheme="minorHAnsi" w:eastAsia="Calibri" w:hAnsiTheme="minorHAnsi" w:cstheme="minorHAnsi"/>
                <w:b/>
                <w:bCs/>
                <w:sz w:val="22"/>
                <w:szCs w:val="22"/>
                <w:lang w:eastAsia="en-US"/>
              </w:rPr>
            </w:pPr>
            <w:r w:rsidRPr="00E91C11">
              <w:rPr>
                <w:rFonts w:asciiTheme="minorHAnsi" w:eastAsia="Calibri" w:hAnsiTheme="minorHAnsi" w:cstheme="minorHAnsi"/>
                <w:b/>
                <w:bCs/>
                <w:sz w:val="22"/>
                <w:szCs w:val="22"/>
                <w:lang w:eastAsia="en-US"/>
              </w:rPr>
              <w:t>Очаквани резултати от обучението:</w:t>
            </w:r>
          </w:p>
          <w:p w14:paraId="6CB37FB0" w14:textId="77777777" w:rsidR="007802F9" w:rsidRPr="00E91C11" w:rsidRDefault="007802F9" w:rsidP="00E91C11">
            <w:pPr>
              <w:spacing w:before="0" w:line="240" w:lineRule="auto"/>
              <w:jc w:val="center"/>
              <w:rPr>
                <w:rFonts w:asciiTheme="minorHAnsi" w:eastAsia="Calibri" w:hAnsiTheme="minorHAnsi" w:cstheme="minorHAnsi"/>
                <w:bCs/>
                <w:i/>
                <w:iCs/>
                <w:color w:val="0070C0"/>
                <w:sz w:val="22"/>
                <w:szCs w:val="22"/>
                <w:lang w:eastAsia="en-US"/>
              </w:rPr>
            </w:pPr>
            <w:r w:rsidRPr="00E91C11">
              <w:rPr>
                <w:rFonts w:asciiTheme="minorHAnsi" w:eastAsia="Calibri" w:hAnsiTheme="minorHAnsi" w:cstheme="minorHAnsi"/>
                <w:b/>
                <w:sz w:val="22"/>
                <w:szCs w:val="22"/>
                <w:lang w:eastAsia="en-US"/>
              </w:rPr>
              <w:t>знания, умения, компетентности</w:t>
            </w:r>
          </w:p>
        </w:tc>
      </w:tr>
      <w:tr w:rsidR="007802F9" w:rsidRPr="00E91C11" w14:paraId="57D12692" w14:textId="77777777" w:rsidTr="00B55390">
        <w:tc>
          <w:tcPr>
            <w:tcW w:w="9362" w:type="dxa"/>
            <w:gridSpan w:val="4"/>
            <w:shd w:val="clear" w:color="auto" w:fill="BDD6EE" w:themeFill="accent1" w:themeFillTint="66"/>
          </w:tcPr>
          <w:p w14:paraId="6EA55595" w14:textId="013FAB2A" w:rsidR="007802F9" w:rsidRPr="00E91C11" w:rsidRDefault="006D1E32" w:rsidP="00E91C11">
            <w:pPr>
              <w:spacing w:before="60" w:after="60" w:line="240" w:lineRule="auto"/>
              <w:jc w:val="left"/>
              <w:rPr>
                <w:rFonts w:asciiTheme="minorHAnsi" w:eastAsia="Calibri" w:hAnsiTheme="minorHAnsi" w:cstheme="minorHAnsi"/>
                <w:b/>
                <w:bCs/>
                <w:sz w:val="22"/>
                <w:szCs w:val="22"/>
                <w:lang w:eastAsia="en-US"/>
              </w:rPr>
            </w:pPr>
            <w:r w:rsidRPr="00E91C11">
              <w:rPr>
                <w:rFonts w:asciiTheme="minorHAnsi" w:eastAsia="Calibri" w:hAnsiTheme="minorHAnsi" w:cstheme="minorHAnsi"/>
                <w:b/>
                <w:sz w:val="22"/>
                <w:szCs w:val="22"/>
                <w:lang w:eastAsia="en-US"/>
              </w:rPr>
              <w:t xml:space="preserve">МОДУЛ 1: </w:t>
            </w:r>
            <w:r w:rsidR="00E91C11" w:rsidRPr="00E91C11">
              <w:rPr>
                <w:rFonts w:asciiTheme="minorHAnsi" w:eastAsia="Calibri" w:hAnsiTheme="minorHAnsi" w:cstheme="minorHAnsi"/>
                <w:b/>
                <w:caps/>
                <w:sz w:val="22"/>
                <w:szCs w:val="22"/>
                <w:lang w:eastAsia="en-US"/>
              </w:rPr>
              <w:t>Комуникация и сътрудничество</w:t>
            </w:r>
          </w:p>
        </w:tc>
      </w:tr>
      <w:tr w:rsidR="007802F9" w:rsidRPr="00E91C11" w14:paraId="7C9914E2" w14:textId="77777777" w:rsidTr="00B55390">
        <w:trPr>
          <w:gridAfter w:val="1"/>
          <w:wAfter w:w="11" w:type="dxa"/>
        </w:trPr>
        <w:tc>
          <w:tcPr>
            <w:tcW w:w="2689" w:type="dxa"/>
          </w:tcPr>
          <w:p w14:paraId="54B870E4" w14:textId="0A801AA7" w:rsidR="007802F9" w:rsidRPr="00E91C11" w:rsidRDefault="006D1E32" w:rsidP="00E91C11">
            <w:pPr>
              <w:spacing w:before="0" w:line="240" w:lineRule="auto"/>
              <w:rPr>
                <w:rFonts w:asciiTheme="minorHAnsi" w:eastAsia="Calibri" w:hAnsiTheme="minorHAnsi" w:cstheme="minorHAnsi"/>
                <w:b/>
                <w:color w:val="0070C0"/>
                <w:sz w:val="22"/>
                <w:szCs w:val="22"/>
                <w:lang w:eastAsia="en-US"/>
              </w:rPr>
            </w:pPr>
            <w:r w:rsidRPr="00E91C11">
              <w:rPr>
                <w:rFonts w:asciiTheme="minorHAnsi" w:eastAsia="Calibri" w:hAnsiTheme="minorHAnsi" w:cstheme="minorHAnsi"/>
                <w:b/>
                <w:sz w:val="22"/>
                <w:szCs w:val="22"/>
                <w:lang w:eastAsia="en-US"/>
              </w:rPr>
              <w:t>ТЕМА</w:t>
            </w:r>
            <w:r w:rsidR="00074890" w:rsidRPr="00E91C11">
              <w:rPr>
                <w:rFonts w:asciiTheme="minorHAnsi" w:eastAsia="Calibri" w:hAnsiTheme="minorHAnsi" w:cstheme="minorHAnsi"/>
                <w:b/>
                <w:sz w:val="22"/>
                <w:szCs w:val="22"/>
                <w:lang w:eastAsia="en-US"/>
              </w:rPr>
              <w:t xml:space="preserve">: </w:t>
            </w:r>
            <w:r w:rsidR="001F4916" w:rsidRPr="00E91C11">
              <w:rPr>
                <w:rFonts w:asciiTheme="minorHAnsi" w:eastAsia="Calibri" w:hAnsiTheme="minorHAnsi" w:cstheme="minorHAnsi"/>
                <w:b/>
                <w:sz w:val="22"/>
                <w:szCs w:val="22"/>
              </w:rPr>
              <w:t>Работа в Единния портал за електронно правосъдие на ВСС на РБ</w:t>
            </w:r>
          </w:p>
        </w:tc>
        <w:tc>
          <w:tcPr>
            <w:tcW w:w="992" w:type="dxa"/>
          </w:tcPr>
          <w:p w14:paraId="42CFCA19" w14:textId="77777777" w:rsidR="007802F9" w:rsidRPr="00E91C11" w:rsidRDefault="007802F9" w:rsidP="00E91C11">
            <w:pPr>
              <w:spacing w:before="60" w:after="60" w:line="240" w:lineRule="auto"/>
              <w:jc w:val="center"/>
              <w:rPr>
                <w:rFonts w:asciiTheme="minorHAnsi" w:eastAsia="Calibri" w:hAnsiTheme="minorHAnsi" w:cstheme="minorHAnsi"/>
                <w:sz w:val="22"/>
                <w:szCs w:val="22"/>
                <w:lang w:eastAsia="en-US"/>
              </w:rPr>
            </w:pPr>
            <w:r w:rsidRPr="00E91C11">
              <w:rPr>
                <w:rFonts w:asciiTheme="minorHAnsi" w:eastAsia="Calibri" w:hAnsiTheme="minorHAnsi" w:cstheme="minorHAnsi"/>
                <w:sz w:val="22"/>
                <w:szCs w:val="22"/>
                <w:lang w:eastAsia="en-US"/>
              </w:rPr>
              <w:t>6</w:t>
            </w:r>
          </w:p>
        </w:tc>
        <w:tc>
          <w:tcPr>
            <w:tcW w:w="5670" w:type="dxa"/>
          </w:tcPr>
          <w:p w14:paraId="0F626019" w14:textId="77777777" w:rsidR="00E91C11" w:rsidRPr="00E91C11" w:rsidRDefault="00E91C11" w:rsidP="00E91C11">
            <w:pPr>
              <w:spacing w:before="60" w:after="60" w:line="240" w:lineRule="auto"/>
              <w:jc w:val="left"/>
              <w:rPr>
                <w:rFonts w:asciiTheme="minorHAnsi" w:hAnsiTheme="minorHAnsi" w:cstheme="minorHAnsi"/>
                <w:b/>
                <w:sz w:val="22"/>
                <w:szCs w:val="22"/>
              </w:rPr>
            </w:pPr>
            <w:r w:rsidRPr="00E91C11">
              <w:rPr>
                <w:rFonts w:asciiTheme="minorHAnsi" w:hAnsiTheme="minorHAnsi" w:cstheme="minorHAnsi"/>
                <w:b/>
                <w:sz w:val="22"/>
                <w:szCs w:val="22"/>
              </w:rPr>
              <w:t xml:space="preserve">Знания </w:t>
            </w:r>
          </w:p>
          <w:p w14:paraId="4C0D6896" w14:textId="77777777" w:rsidR="00E91C11" w:rsidRPr="00E91C11" w:rsidRDefault="00E91C11" w:rsidP="009D3D38">
            <w:pPr>
              <w:pStyle w:val="ListParagraph"/>
              <w:numPr>
                <w:ilvl w:val="0"/>
                <w:numId w:val="18"/>
              </w:numPr>
              <w:spacing w:before="60" w:after="60" w:line="240" w:lineRule="auto"/>
              <w:jc w:val="left"/>
              <w:rPr>
                <w:rFonts w:asciiTheme="minorHAnsi" w:hAnsiTheme="minorHAnsi" w:cstheme="minorHAnsi"/>
                <w:sz w:val="22"/>
                <w:szCs w:val="22"/>
              </w:rPr>
            </w:pPr>
            <w:r w:rsidRPr="00E91C11">
              <w:rPr>
                <w:rFonts w:asciiTheme="minorHAnsi" w:hAnsiTheme="minorHAnsi" w:cstheme="minorHAnsi"/>
                <w:sz w:val="22"/>
                <w:szCs w:val="22"/>
              </w:rPr>
              <w:t>Познава функционалните възможности на Единния портал за електронно правосъдие за събиране и обработване на правни документи, съдебни експертизи, доказателствени средства и др.;</w:t>
            </w:r>
          </w:p>
          <w:p w14:paraId="3972239A" w14:textId="77777777" w:rsidR="00E91C11" w:rsidRPr="00E91C11" w:rsidRDefault="00E91C11" w:rsidP="009D3D38">
            <w:pPr>
              <w:pStyle w:val="ListParagraph"/>
              <w:numPr>
                <w:ilvl w:val="0"/>
                <w:numId w:val="18"/>
              </w:numPr>
              <w:spacing w:before="60" w:after="60" w:line="240" w:lineRule="auto"/>
              <w:jc w:val="left"/>
              <w:rPr>
                <w:rFonts w:asciiTheme="minorHAnsi" w:hAnsiTheme="minorHAnsi" w:cstheme="minorHAnsi"/>
                <w:sz w:val="22"/>
                <w:szCs w:val="22"/>
              </w:rPr>
            </w:pPr>
            <w:r w:rsidRPr="00E91C11">
              <w:rPr>
                <w:rFonts w:asciiTheme="minorHAnsi" w:hAnsiTheme="minorHAnsi" w:cstheme="minorHAnsi"/>
                <w:sz w:val="22"/>
                <w:szCs w:val="22"/>
              </w:rPr>
              <w:t>Описва процеса на регистрация в Портала, правата за достъп до електроните съдебни дела и получаване на електронни призовки;</w:t>
            </w:r>
          </w:p>
          <w:p w14:paraId="6ACC8E01" w14:textId="77777777" w:rsidR="00E91C11" w:rsidRPr="00E91C11" w:rsidRDefault="00E91C11" w:rsidP="009D3D38">
            <w:pPr>
              <w:pStyle w:val="ListParagraph"/>
              <w:numPr>
                <w:ilvl w:val="0"/>
                <w:numId w:val="18"/>
              </w:numPr>
              <w:spacing w:before="60" w:after="60" w:line="240" w:lineRule="auto"/>
              <w:jc w:val="left"/>
              <w:rPr>
                <w:rFonts w:asciiTheme="minorHAnsi" w:hAnsiTheme="minorHAnsi" w:cstheme="minorHAnsi"/>
                <w:sz w:val="22"/>
                <w:szCs w:val="22"/>
              </w:rPr>
            </w:pPr>
            <w:r w:rsidRPr="00E91C11">
              <w:rPr>
                <w:rFonts w:asciiTheme="minorHAnsi" w:hAnsiTheme="minorHAnsi" w:cstheme="minorHAnsi"/>
                <w:sz w:val="22"/>
                <w:szCs w:val="22"/>
              </w:rPr>
              <w:t>Изброява документите, които може да възпроизвежда чрез печат и да ги използва по предназначение;</w:t>
            </w:r>
          </w:p>
          <w:p w14:paraId="4470AC02" w14:textId="77777777" w:rsidR="00E91C11" w:rsidRPr="00E91C11" w:rsidRDefault="00E91C11" w:rsidP="009D3D38">
            <w:pPr>
              <w:pStyle w:val="ListParagraph"/>
              <w:numPr>
                <w:ilvl w:val="0"/>
                <w:numId w:val="16"/>
              </w:numPr>
              <w:spacing w:before="60" w:after="60" w:line="240" w:lineRule="auto"/>
              <w:jc w:val="left"/>
              <w:rPr>
                <w:rFonts w:asciiTheme="minorHAnsi" w:hAnsiTheme="minorHAnsi" w:cstheme="minorHAnsi"/>
                <w:sz w:val="22"/>
                <w:szCs w:val="22"/>
              </w:rPr>
            </w:pPr>
            <w:r w:rsidRPr="00E91C11">
              <w:rPr>
                <w:rFonts w:asciiTheme="minorHAnsi" w:hAnsiTheme="minorHAnsi" w:cstheme="minorHAnsi"/>
                <w:sz w:val="22"/>
                <w:szCs w:val="22"/>
              </w:rPr>
              <w:lastRenderedPageBreak/>
              <w:t>Обяснява действията за контрол върху въведените данни и анализ на дигиталното съдържание при работа в Единния портал за електронно правосъдие.</w:t>
            </w:r>
          </w:p>
          <w:p w14:paraId="1FFAFDA1" w14:textId="77777777" w:rsidR="00E91C11" w:rsidRPr="00E91C11" w:rsidRDefault="00E91C11" w:rsidP="00E91C11">
            <w:pPr>
              <w:spacing w:before="60" w:after="60" w:line="240" w:lineRule="auto"/>
              <w:jc w:val="left"/>
              <w:rPr>
                <w:rFonts w:asciiTheme="minorHAnsi" w:hAnsiTheme="minorHAnsi" w:cstheme="minorHAnsi"/>
                <w:sz w:val="22"/>
                <w:szCs w:val="22"/>
              </w:rPr>
            </w:pPr>
            <w:r w:rsidRPr="00E91C11">
              <w:rPr>
                <w:rFonts w:asciiTheme="minorHAnsi" w:hAnsiTheme="minorHAnsi" w:cstheme="minorHAnsi"/>
                <w:b/>
                <w:sz w:val="22"/>
                <w:szCs w:val="22"/>
              </w:rPr>
              <w:t xml:space="preserve">Умения </w:t>
            </w:r>
          </w:p>
          <w:p w14:paraId="7AE0C966" w14:textId="77777777" w:rsidR="00E91C11" w:rsidRPr="00E91C11" w:rsidRDefault="00E91C11" w:rsidP="009D3D38">
            <w:pPr>
              <w:pStyle w:val="ListParagraph"/>
              <w:numPr>
                <w:ilvl w:val="0"/>
                <w:numId w:val="19"/>
              </w:numPr>
              <w:spacing w:before="60" w:after="60" w:line="240" w:lineRule="auto"/>
              <w:jc w:val="left"/>
              <w:rPr>
                <w:rFonts w:asciiTheme="minorHAnsi" w:hAnsiTheme="minorHAnsi" w:cstheme="minorHAnsi"/>
                <w:sz w:val="22"/>
                <w:szCs w:val="22"/>
              </w:rPr>
            </w:pPr>
            <w:r w:rsidRPr="00E91C11">
              <w:rPr>
                <w:rFonts w:asciiTheme="minorHAnsi" w:hAnsiTheme="minorHAnsi" w:cstheme="minorHAnsi"/>
                <w:sz w:val="22"/>
                <w:szCs w:val="22"/>
              </w:rPr>
              <w:t>Създава профил в Единния портал за електронно правосъдие;</w:t>
            </w:r>
          </w:p>
          <w:p w14:paraId="1C9B4BF0" w14:textId="77777777" w:rsidR="00E91C11" w:rsidRPr="00E91C11" w:rsidRDefault="00E91C11" w:rsidP="009D3D38">
            <w:pPr>
              <w:pStyle w:val="ListParagraph"/>
              <w:numPr>
                <w:ilvl w:val="0"/>
                <w:numId w:val="19"/>
              </w:numPr>
              <w:spacing w:before="60" w:after="60" w:line="240" w:lineRule="auto"/>
              <w:jc w:val="left"/>
              <w:rPr>
                <w:rFonts w:asciiTheme="minorHAnsi" w:hAnsiTheme="minorHAnsi" w:cstheme="minorHAnsi"/>
                <w:sz w:val="22"/>
                <w:szCs w:val="22"/>
              </w:rPr>
            </w:pPr>
            <w:r w:rsidRPr="00E91C11">
              <w:rPr>
                <w:rFonts w:asciiTheme="minorHAnsi" w:hAnsiTheme="minorHAnsi" w:cstheme="minorHAnsi"/>
                <w:sz w:val="22"/>
                <w:szCs w:val="22"/>
              </w:rPr>
              <w:t>Изпълнява указанията за достъп и работа в Единния портал за електронно правосъдие;</w:t>
            </w:r>
          </w:p>
          <w:p w14:paraId="0CBCEFA9" w14:textId="77777777" w:rsidR="00E91C11" w:rsidRPr="00E91C11" w:rsidRDefault="00E91C11" w:rsidP="009D3D38">
            <w:pPr>
              <w:pStyle w:val="ListParagraph"/>
              <w:numPr>
                <w:ilvl w:val="0"/>
                <w:numId w:val="19"/>
              </w:numPr>
              <w:spacing w:before="60" w:after="60" w:line="240" w:lineRule="auto"/>
              <w:jc w:val="left"/>
              <w:rPr>
                <w:rFonts w:asciiTheme="minorHAnsi" w:hAnsiTheme="minorHAnsi" w:cstheme="minorHAnsi"/>
                <w:sz w:val="22"/>
                <w:szCs w:val="22"/>
              </w:rPr>
            </w:pPr>
            <w:r w:rsidRPr="00E91C11">
              <w:rPr>
                <w:rFonts w:asciiTheme="minorHAnsi" w:hAnsiTheme="minorHAnsi" w:cstheme="minorHAnsi"/>
                <w:sz w:val="22"/>
                <w:szCs w:val="22"/>
              </w:rPr>
              <w:t>Планира дейностите, които трябва да изпълни за да получи необходимата информация за съответните съдебни дела;</w:t>
            </w:r>
          </w:p>
          <w:p w14:paraId="4742E615" w14:textId="77777777" w:rsidR="00E91C11" w:rsidRPr="00E91C11" w:rsidRDefault="00E91C11" w:rsidP="009D3D38">
            <w:pPr>
              <w:pStyle w:val="ListParagraph"/>
              <w:numPr>
                <w:ilvl w:val="0"/>
                <w:numId w:val="19"/>
              </w:numPr>
              <w:spacing w:before="60" w:after="60" w:line="240" w:lineRule="auto"/>
              <w:jc w:val="left"/>
              <w:rPr>
                <w:rFonts w:asciiTheme="minorHAnsi" w:hAnsiTheme="minorHAnsi" w:cstheme="minorHAnsi"/>
                <w:sz w:val="22"/>
                <w:szCs w:val="22"/>
              </w:rPr>
            </w:pPr>
            <w:r w:rsidRPr="00E91C11">
              <w:rPr>
                <w:rFonts w:asciiTheme="minorHAnsi" w:hAnsiTheme="minorHAnsi" w:cstheme="minorHAnsi"/>
                <w:sz w:val="22"/>
                <w:szCs w:val="22"/>
              </w:rPr>
              <w:t>Използва функцията на Портала за получаване на електронни призовки за дела;</w:t>
            </w:r>
          </w:p>
          <w:p w14:paraId="6C819C9A" w14:textId="77777777" w:rsidR="00E91C11" w:rsidRPr="00E91C11" w:rsidRDefault="00E91C11" w:rsidP="009D3D38">
            <w:pPr>
              <w:pStyle w:val="ListParagraph"/>
              <w:numPr>
                <w:ilvl w:val="0"/>
                <w:numId w:val="19"/>
              </w:numPr>
              <w:spacing w:before="60" w:after="60" w:line="240" w:lineRule="auto"/>
              <w:jc w:val="left"/>
              <w:rPr>
                <w:rFonts w:asciiTheme="minorHAnsi" w:hAnsiTheme="minorHAnsi" w:cstheme="minorHAnsi"/>
                <w:sz w:val="22"/>
                <w:szCs w:val="22"/>
              </w:rPr>
            </w:pPr>
            <w:r w:rsidRPr="00E91C11">
              <w:rPr>
                <w:rFonts w:asciiTheme="minorHAnsi" w:hAnsiTheme="minorHAnsi" w:cstheme="minorHAnsi"/>
                <w:sz w:val="22"/>
                <w:szCs w:val="22"/>
              </w:rPr>
              <w:t>Използва силни пароли за достъп и работа в Портала с цел защита на информацията до която има достъп.</w:t>
            </w:r>
          </w:p>
          <w:p w14:paraId="1515C602" w14:textId="77777777" w:rsidR="00E91C11" w:rsidRPr="00E91C11" w:rsidRDefault="00E91C11" w:rsidP="00E91C11">
            <w:pPr>
              <w:spacing w:before="60" w:after="60" w:line="240" w:lineRule="auto"/>
              <w:jc w:val="left"/>
              <w:rPr>
                <w:rFonts w:asciiTheme="minorHAnsi" w:hAnsiTheme="minorHAnsi" w:cstheme="minorHAnsi"/>
                <w:b/>
                <w:sz w:val="22"/>
                <w:szCs w:val="22"/>
              </w:rPr>
            </w:pPr>
            <w:r w:rsidRPr="00E91C11">
              <w:rPr>
                <w:rFonts w:asciiTheme="minorHAnsi" w:hAnsiTheme="minorHAnsi" w:cstheme="minorHAnsi"/>
                <w:b/>
                <w:sz w:val="22"/>
                <w:szCs w:val="22"/>
              </w:rPr>
              <w:t>Поведения</w:t>
            </w:r>
          </w:p>
          <w:p w14:paraId="7F5A07E6" w14:textId="77777777" w:rsidR="00E91C11" w:rsidRPr="00E91C11" w:rsidRDefault="00E91C11" w:rsidP="009D3D38">
            <w:pPr>
              <w:pStyle w:val="ListParagraph"/>
              <w:numPr>
                <w:ilvl w:val="0"/>
                <w:numId w:val="17"/>
              </w:numPr>
              <w:spacing w:before="60" w:after="60" w:line="240" w:lineRule="auto"/>
              <w:jc w:val="left"/>
              <w:rPr>
                <w:rFonts w:asciiTheme="minorHAnsi" w:hAnsiTheme="minorHAnsi" w:cstheme="minorHAnsi"/>
                <w:sz w:val="22"/>
                <w:szCs w:val="22"/>
              </w:rPr>
            </w:pPr>
            <w:r w:rsidRPr="00E91C11">
              <w:rPr>
                <w:rFonts w:asciiTheme="minorHAnsi" w:hAnsiTheme="minorHAnsi" w:cstheme="minorHAnsi"/>
                <w:sz w:val="22"/>
                <w:szCs w:val="22"/>
              </w:rPr>
              <w:t>Отговорно се отнася към всички етапи на работа в Единния портал за електронно правосъдие.</w:t>
            </w:r>
          </w:p>
          <w:p w14:paraId="3BEE0634" w14:textId="77777777" w:rsidR="00E91C11" w:rsidRPr="00E91C11" w:rsidRDefault="00E91C11" w:rsidP="009D3D38">
            <w:pPr>
              <w:pStyle w:val="ListParagraph"/>
              <w:numPr>
                <w:ilvl w:val="0"/>
                <w:numId w:val="15"/>
              </w:numPr>
              <w:spacing w:before="60" w:after="60" w:line="240" w:lineRule="auto"/>
              <w:jc w:val="left"/>
              <w:rPr>
                <w:rFonts w:asciiTheme="minorHAnsi" w:hAnsiTheme="minorHAnsi" w:cstheme="minorHAnsi"/>
                <w:sz w:val="22"/>
                <w:szCs w:val="22"/>
              </w:rPr>
            </w:pPr>
            <w:r w:rsidRPr="00E91C11">
              <w:rPr>
                <w:rFonts w:asciiTheme="minorHAnsi" w:hAnsiTheme="minorHAnsi" w:cstheme="minorHAnsi"/>
                <w:sz w:val="22"/>
                <w:szCs w:val="22"/>
              </w:rPr>
              <w:t>Може да създаде профил в Единния портал за електронно правосъдие;</w:t>
            </w:r>
          </w:p>
          <w:p w14:paraId="3570D846" w14:textId="77777777" w:rsidR="00E91C11" w:rsidRPr="00E91C11" w:rsidRDefault="00E91C11" w:rsidP="009D3D38">
            <w:pPr>
              <w:pStyle w:val="ListParagraph"/>
              <w:numPr>
                <w:ilvl w:val="0"/>
                <w:numId w:val="15"/>
              </w:numPr>
              <w:spacing w:before="60" w:after="60" w:line="240" w:lineRule="auto"/>
              <w:jc w:val="left"/>
              <w:rPr>
                <w:rFonts w:asciiTheme="minorHAnsi" w:hAnsiTheme="minorHAnsi" w:cstheme="minorHAnsi"/>
                <w:sz w:val="22"/>
                <w:szCs w:val="22"/>
              </w:rPr>
            </w:pPr>
            <w:r w:rsidRPr="00E91C11">
              <w:rPr>
                <w:rFonts w:asciiTheme="minorHAnsi" w:hAnsiTheme="minorHAnsi" w:cstheme="minorHAnsi"/>
                <w:sz w:val="22"/>
                <w:szCs w:val="22"/>
              </w:rPr>
              <w:t>Може да осигури надежден достъп до Портала със силна парола за защита;</w:t>
            </w:r>
          </w:p>
          <w:p w14:paraId="4525D809" w14:textId="77777777" w:rsidR="00E91C11" w:rsidRPr="00E91C11" w:rsidRDefault="00E91C11" w:rsidP="009D3D38">
            <w:pPr>
              <w:pStyle w:val="ListParagraph"/>
              <w:numPr>
                <w:ilvl w:val="0"/>
                <w:numId w:val="15"/>
              </w:numPr>
              <w:spacing w:before="60" w:after="60" w:line="240" w:lineRule="auto"/>
              <w:jc w:val="left"/>
              <w:rPr>
                <w:rFonts w:asciiTheme="minorHAnsi" w:hAnsiTheme="minorHAnsi" w:cstheme="minorHAnsi"/>
                <w:sz w:val="22"/>
                <w:szCs w:val="22"/>
              </w:rPr>
            </w:pPr>
            <w:r w:rsidRPr="00E91C11">
              <w:rPr>
                <w:rFonts w:asciiTheme="minorHAnsi" w:hAnsiTheme="minorHAnsi" w:cstheme="minorHAnsi"/>
                <w:sz w:val="22"/>
                <w:szCs w:val="22"/>
              </w:rPr>
              <w:t>Може да използва функционалните възможности на Портала за достъп до конкретни електронни съдебни дела, да прегледа и анализира съдържанието;</w:t>
            </w:r>
          </w:p>
          <w:p w14:paraId="57DDAC9B" w14:textId="77777777" w:rsidR="00E91C11" w:rsidRPr="00E91C11" w:rsidRDefault="00E91C11" w:rsidP="009D3D38">
            <w:pPr>
              <w:pStyle w:val="ListParagraph"/>
              <w:numPr>
                <w:ilvl w:val="0"/>
                <w:numId w:val="15"/>
              </w:numPr>
              <w:spacing w:before="60" w:after="60" w:line="240" w:lineRule="auto"/>
              <w:jc w:val="left"/>
              <w:rPr>
                <w:rFonts w:asciiTheme="minorHAnsi" w:hAnsiTheme="minorHAnsi" w:cstheme="minorHAnsi"/>
                <w:sz w:val="22"/>
                <w:szCs w:val="22"/>
              </w:rPr>
            </w:pPr>
            <w:r w:rsidRPr="00E91C11">
              <w:rPr>
                <w:rFonts w:asciiTheme="minorHAnsi" w:hAnsiTheme="minorHAnsi" w:cstheme="minorHAnsi"/>
                <w:sz w:val="22"/>
                <w:szCs w:val="22"/>
              </w:rPr>
              <w:t>Може да отпечата на хартиен носител съдържанието на електронните съдебни дела като класира копията в съответните досиета на клиентите по правни услуги;</w:t>
            </w:r>
          </w:p>
          <w:p w14:paraId="6E33A041" w14:textId="77777777" w:rsidR="00E91C11" w:rsidRPr="00E91C11" w:rsidRDefault="00E91C11" w:rsidP="009D3D38">
            <w:pPr>
              <w:pStyle w:val="ListParagraph"/>
              <w:numPr>
                <w:ilvl w:val="0"/>
                <w:numId w:val="15"/>
              </w:numPr>
              <w:spacing w:before="60" w:after="60" w:line="240" w:lineRule="auto"/>
              <w:jc w:val="left"/>
              <w:rPr>
                <w:rFonts w:asciiTheme="minorHAnsi" w:hAnsiTheme="minorHAnsi" w:cstheme="minorHAnsi"/>
                <w:sz w:val="22"/>
                <w:szCs w:val="22"/>
              </w:rPr>
            </w:pPr>
            <w:r w:rsidRPr="00E91C11">
              <w:rPr>
                <w:rFonts w:asciiTheme="minorHAnsi" w:hAnsiTheme="minorHAnsi" w:cstheme="minorHAnsi"/>
                <w:sz w:val="22"/>
                <w:szCs w:val="22"/>
              </w:rPr>
              <w:t>Може да записва и архивира дигитално съдържание от електронните съдебни дела в адвокатския архив;</w:t>
            </w:r>
          </w:p>
          <w:p w14:paraId="4D97D7AC" w14:textId="77777777" w:rsidR="00E91C11" w:rsidRPr="00E91C11" w:rsidRDefault="00E91C11" w:rsidP="009D3D38">
            <w:pPr>
              <w:pStyle w:val="ListParagraph"/>
              <w:numPr>
                <w:ilvl w:val="0"/>
                <w:numId w:val="15"/>
              </w:numPr>
              <w:spacing w:before="60" w:after="60" w:line="240" w:lineRule="auto"/>
              <w:jc w:val="left"/>
              <w:rPr>
                <w:rFonts w:asciiTheme="minorHAnsi" w:hAnsiTheme="minorHAnsi" w:cstheme="minorHAnsi"/>
                <w:sz w:val="22"/>
                <w:szCs w:val="22"/>
              </w:rPr>
            </w:pPr>
            <w:r w:rsidRPr="00E91C11">
              <w:rPr>
                <w:rFonts w:asciiTheme="minorHAnsi" w:hAnsiTheme="minorHAnsi" w:cstheme="minorHAnsi"/>
                <w:sz w:val="22"/>
                <w:szCs w:val="22"/>
              </w:rPr>
              <w:t>Може да получава електронни призовки за съдебни дела от Портала.</w:t>
            </w:r>
          </w:p>
          <w:p w14:paraId="085694DA" w14:textId="42DAA77F" w:rsidR="007802F9" w:rsidRPr="00E91C11" w:rsidRDefault="007802F9" w:rsidP="00E91C11">
            <w:pPr>
              <w:spacing w:before="0" w:line="240" w:lineRule="auto"/>
              <w:rPr>
                <w:rFonts w:asciiTheme="minorHAnsi" w:eastAsia="Calibri" w:hAnsiTheme="minorHAnsi" w:cstheme="minorHAnsi"/>
                <w:bCs/>
                <w:i/>
                <w:iCs/>
                <w:color w:val="0070C0"/>
                <w:sz w:val="22"/>
                <w:szCs w:val="22"/>
                <w:lang w:eastAsia="en-US"/>
              </w:rPr>
            </w:pPr>
          </w:p>
        </w:tc>
      </w:tr>
      <w:tr w:rsidR="007802F9" w:rsidRPr="00E91C11" w14:paraId="3061A631" w14:textId="77777777" w:rsidTr="00B55390">
        <w:tc>
          <w:tcPr>
            <w:tcW w:w="9362" w:type="dxa"/>
            <w:gridSpan w:val="4"/>
            <w:shd w:val="clear" w:color="auto" w:fill="BDD6EE" w:themeFill="accent1" w:themeFillTint="66"/>
          </w:tcPr>
          <w:p w14:paraId="17C309F4" w14:textId="37A4356D" w:rsidR="007802F9" w:rsidRPr="00E91C11" w:rsidRDefault="006D1E32" w:rsidP="00E91C11">
            <w:pPr>
              <w:spacing w:before="60" w:after="60" w:line="240" w:lineRule="auto"/>
              <w:jc w:val="left"/>
              <w:rPr>
                <w:rFonts w:asciiTheme="minorHAnsi" w:eastAsia="Calibri" w:hAnsiTheme="minorHAnsi" w:cstheme="minorHAnsi"/>
                <w:b/>
                <w:caps/>
                <w:sz w:val="22"/>
                <w:szCs w:val="22"/>
                <w:lang w:eastAsia="en-US"/>
              </w:rPr>
            </w:pPr>
            <w:r w:rsidRPr="00E91C11">
              <w:rPr>
                <w:rFonts w:asciiTheme="minorHAnsi" w:eastAsia="Calibri" w:hAnsiTheme="minorHAnsi" w:cstheme="minorHAnsi"/>
                <w:b/>
                <w:caps/>
                <w:sz w:val="22"/>
                <w:szCs w:val="22"/>
                <w:lang w:eastAsia="en-US"/>
              </w:rPr>
              <w:lastRenderedPageBreak/>
              <w:t xml:space="preserve">МОДУЛ 2: </w:t>
            </w:r>
            <w:r w:rsidR="00E91C11" w:rsidRPr="00E91C11">
              <w:rPr>
                <w:rFonts w:asciiTheme="minorHAnsi" w:eastAsia="Calibri" w:hAnsiTheme="minorHAnsi" w:cstheme="minorHAnsi"/>
                <w:b/>
                <w:caps/>
                <w:sz w:val="22"/>
                <w:szCs w:val="22"/>
                <w:lang w:eastAsia="en-US"/>
              </w:rPr>
              <w:t>безопасност</w:t>
            </w:r>
          </w:p>
        </w:tc>
      </w:tr>
      <w:tr w:rsidR="007802F9" w:rsidRPr="00E91C11" w14:paraId="6CA6BD5C" w14:textId="77777777" w:rsidTr="00B55390">
        <w:trPr>
          <w:gridAfter w:val="1"/>
          <w:wAfter w:w="11" w:type="dxa"/>
        </w:trPr>
        <w:tc>
          <w:tcPr>
            <w:tcW w:w="2689" w:type="dxa"/>
          </w:tcPr>
          <w:p w14:paraId="2D316365" w14:textId="47EB08D3" w:rsidR="007802F9" w:rsidRPr="00E91C11" w:rsidRDefault="00074890" w:rsidP="00E91C11">
            <w:pPr>
              <w:spacing w:line="240" w:lineRule="auto"/>
              <w:rPr>
                <w:rFonts w:asciiTheme="minorHAnsi" w:eastAsia="Calibri" w:hAnsiTheme="minorHAnsi" w:cstheme="minorHAnsi"/>
                <w:b/>
                <w:color w:val="0070C0"/>
                <w:sz w:val="22"/>
                <w:szCs w:val="22"/>
              </w:rPr>
            </w:pPr>
            <w:r w:rsidRPr="00E91C11">
              <w:rPr>
                <w:rFonts w:asciiTheme="minorHAnsi" w:eastAsia="Calibri" w:hAnsiTheme="minorHAnsi" w:cstheme="minorHAnsi"/>
                <w:b/>
                <w:bCs/>
                <w:iCs/>
                <w:sz w:val="22"/>
                <w:szCs w:val="22"/>
                <w:lang w:eastAsia="en-US"/>
              </w:rPr>
              <w:t xml:space="preserve">ТЕМА: </w:t>
            </w:r>
            <w:r w:rsidR="00E91C11" w:rsidRPr="00E91C11">
              <w:rPr>
                <w:rFonts w:asciiTheme="minorHAnsi" w:eastAsia="Calibri" w:hAnsiTheme="minorHAnsi" w:cstheme="minorHAnsi"/>
                <w:b/>
                <w:iCs/>
                <w:sz w:val="22"/>
                <w:szCs w:val="22"/>
              </w:rPr>
              <w:t>Опазване на информация, данни и документи в дигитална среда, представляващи адвокатска тайна</w:t>
            </w:r>
          </w:p>
        </w:tc>
        <w:tc>
          <w:tcPr>
            <w:tcW w:w="992" w:type="dxa"/>
          </w:tcPr>
          <w:p w14:paraId="5ABED901" w14:textId="77777777" w:rsidR="007802F9" w:rsidRPr="00E91C11" w:rsidRDefault="007802F9" w:rsidP="00E91C11">
            <w:pPr>
              <w:spacing w:before="60" w:after="60" w:line="240" w:lineRule="auto"/>
              <w:jc w:val="center"/>
              <w:rPr>
                <w:rFonts w:asciiTheme="minorHAnsi" w:eastAsia="Calibri" w:hAnsiTheme="minorHAnsi" w:cstheme="minorHAnsi"/>
                <w:b/>
                <w:bCs/>
                <w:sz w:val="22"/>
                <w:szCs w:val="22"/>
                <w:lang w:eastAsia="en-US"/>
              </w:rPr>
            </w:pPr>
            <w:r w:rsidRPr="00E91C11">
              <w:rPr>
                <w:rFonts w:asciiTheme="minorHAnsi" w:eastAsia="Calibri" w:hAnsiTheme="minorHAnsi" w:cstheme="minorHAnsi"/>
                <w:b/>
                <w:bCs/>
                <w:sz w:val="22"/>
                <w:szCs w:val="22"/>
                <w:lang w:eastAsia="en-US"/>
              </w:rPr>
              <w:t>6</w:t>
            </w:r>
          </w:p>
        </w:tc>
        <w:tc>
          <w:tcPr>
            <w:tcW w:w="5670" w:type="dxa"/>
          </w:tcPr>
          <w:p w14:paraId="6697E7DB" w14:textId="77777777" w:rsidR="007802F9" w:rsidRPr="00E91C11" w:rsidRDefault="007802F9" w:rsidP="00E91C11">
            <w:pPr>
              <w:spacing w:before="60" w:after="60" w:line="240" w:lineRule="auto"/>
              <w:jc w:val="left"/>
              <w:rPr>
                <w:rFonts w:asciiTheme="minorHAnsi" w:eastAsia="Calibri" w:hAnsiTheme="minorHAnsi" w:cstheme="minorHAnsi"/>
                <w:sz w:val="22"/>
                <w:szCs w:val="22"/>
                <w:lang w:eastAsia="en-US"/>
              </w:rPr>
            </w:pPr>
            <w:r w:rsidRPr="00E91C11">
              <w:rPr>
                <w:rFonts w:asciiTheme="minorHAnsi" w:eastAsia="Calibri" w:hAnsiTheme="minorHAnsi" w:cstheme="minorHAnsi"/>
                <w:sz w:val="22"/>
                <w:szCs w:val="22"/>
                <w:lang w:eastAsia="en-US"/>
              </w:rPr>
              <w:t>….</w:t>
            </w:r>
          </w:p>
        </w:tc>
      </w:tr>
      <w:tr w:rsidR="007802F9" w:rsidRPr="00E91C11" w14:paraId="3DDA6DA1" w14:textId="77777777" w:rsidTr="00B55390">
        <w:trPr>
          <w:gridAfter w:val="1"/>
          <w:wAfter w:w="11" w:type="dxa"/>
        </w:trPr>
        <w:tc>
          <w:tcPr>
            <w:tcW w:w="2689" w:type="dxa"/>
          </w:tcPr>
          <w:p w14:paraId="53BB557A" w14:textId="77777777" w:rsidR="007802F9" w:rsidRPr="00E91C11" w:rsidRDefault="007802F9" w:rsidP="00E91C11">
            <w:pPr>
              <w:spacing w:after="60" w:line="240" w:lineRule="auto"/>
              <w:jc w:val="left"/>
              <w:rPr>
                <w:rFonts w:asciiTheme="minorHAnsi" w:eastAsia="Calibri" w:hAnsiTheme="minorHAnsi" w:cstheme="minorHAnsi"/>
                <w:b/>
                <w:bCs/>
                <w:sz w:val="22"/>
                <w:szCs w:val="22"/>
                <w:lang w:eastAsia="en-US"/>
              </w:rPr>
            </w:pPr>
            <w:r w:rsidRPr="00E91C11">
              <w:rPr>
                <w:rFonts w:asciiTheme="minorHAnsi" w:eastAsia="Calibri" w:hAnsiTheme="minorHAnsi" w:cstheme="minorHAnsi"/>
                <w:b/>
                <w:bCs/>
                <w:sz w:val="22"/>
                <w:szCs w:val="22"/>
                <w:lang w:eastAsia="en-US"/>
              </w:rPr>
              <w:t>……..</w:t>
            </w:r>
          </w:p>
        </w:tc>
        <w:tc>
          <w:tcPr>
            <w:tcW w:w="992" w:type="dxa"/>
          </w:tcPr>
          <w:p w14:paraId="54CB0841" w14:textId="77777777" w:rsidR="007802F9" w:rsidRPr="00E91C11" w:rsidRDefault="007802F9" w:rsidP="00E91C11">
            <w:pPr>
              <w:spacing w:after="60" w:line="240" w:lineRule="auto"/>
              <w:jc w:val="center"/>
              <w:rPr>
                <w:rFonts w:asciiTheme="minorHAnsi" w:eastAsia="Calibri" w:hAnsiTheme="minorHAnsi" w:cstheme="minorHAnsi"/>
                <w:sz w:val="22"/>
                <w:szCs w:val="22"/>
                <w:lang w:eastAsia="en-US"/>
              </w:rPr>
            </w:pPr>
            <w:r w:rsidRPr="00E91C11">
              <w:rPr>
                <w:rFonts w:asciiTheme="minorHAnsi" w:eastAsia="Calibri" w:hAnsiTheme="minorHAnsi" w:cstheme="minorHAnsi"/>
                <w:sz w:val="22"/>
                <w:szCs w:val="22"/>
                <w:lang w:eastAsia="en-US"/>
              </w:rPr>
              <w:t>---</w:t>
            </w:r>
          </w:p>
        </w:tc>
        <w:tc>
          <w:tcPr>
            <w:tcW w:w="5670" w:type="dxa"/>
          </w:tcPr>
          <w:p w14:paraId="0C0884C7" w14:textId="77777777" w:rsidR="007802F9" w:rsidRPr="00E91C11" w:rsidRDefault="007802F9" w:rsidP="00E91C11">
            <w:pPr>
              <w:spacing w:after="60" w:line="240" w:lineRule="auto"/>
              <w:jc w:val="left"/>
              <w:rPr>
                <w:rFonts w:asciiTheme="minorHAnsi" w:eastAsia="Calibri" w:hAnsiTheme="minorHAnsi" w:cstheme="minorHAnsi"/>
                <w:sz w:val="22"/>
                <w:szCs w:val="22"/>
                <w:lang w:eastAsia="en-US"/>
              </w:rPr>
            </w:pPr>
            <w:r w:rsidRPr="00E91C11">
              <w:rPr>
                <w:rFonts w:asciiTheme="minorHAnsi" w:eastAsia="Calibri" w:hAnsiTheme="minorHAnsi" w:cstheme="minorHAnsi"/>
                <w:sz w:val="22"/>
                <w:szCs w:val="22"/>
                <w:lang w:eastAsia="en-US"/>
              </w:rPr>
              <w:t>….</w:t>
            </w:r>
          </w:p>
        </w:tc>
      </w:tr>
      <w:tr w:rsidR="007802F9" w:rsidRPr="00E91C11" w14:paraId="680A919F" w14:textId="77777777" w:rsidTr="00B55390">
        <w:trPr>
          <w:gridAfter w:val="1"/>
          <w:wAfter w:w="11" w:type="dxa"/>
        </w:trPr>
        <w:tc>
          <w:tcPr>
            <w:tcW w:w="2689" w:type="dxa"/>
          </w:tcPr>
          <w:p w14:paraId="7FACA12F" w14:textId="77777777" w:rsidR="007802F9" w:rsidRPr="00E91C11" w:rsidRDefault="007802F9" w:rsidP="00E91C11">
            <w:pPr>
              <w:spacing w:after="60" w:line="240" w:lineRule="auto"/>
              <w:jc w:val="left"/>
              <w:rPr>
                <w:rFonts w:asciiTheme="minorHAnsi" w:eastAsia="Calibri" w:hAnsiTheme="minorHAnsi" w:cstheme="minorHAnsi"/>
                <w:b/>
                <w:bCs/>
                <w:sz w:val="22"/>
                <w:szCs w:val="22"/>
                <w:lang w:eastAsia="en-US"/>
              </w:rPr>
            </w:pPr>
            <w:r w:rsidRPr="00E91C11">
              <w:rPr>
                <w:rFonts w:asciiTheme="minorHAnsi" w:eastAsia="Calibri" w:hAnsiTheme="minorHAnsi" w:cstheme="minorHAnsi"/>
                <w:b/>
                <w:bCs/>
                <w:sz w:val="22"/>
                <w:szCs w:val="22"/>
                <w:lang w:eastAsia="en-US"/>
              </w:rPr>
              <w:lastRenderedPageBreak/>
              <w:t>Нов модул/нова тема ….</w:t>
            </w:r>
          </w:p>
        </w:tc>
        <w:tc>
          <w:tcPr>
            <w:tcW w:w="992" w:type="dxa"/>
          </w:tcPr>
          <w:p w14:paraId="1CB09744" w14:textId="77777777" w:rsidR="007802F9" w:rsidRPr="00E91C11" w:rsidRDefault="007802F9" w:rsidP="00E91C11">
            <w:pPr>
              <w:spacing w:after="60" w:line="240" w:lineRule="auto"/>
              <w:jc w:val="center"/>
              <w:rPr>
                <w:rFonts w:asciiTheme="minorHAnsi" w:eastAsia="Calibri" w:hAnsiTheme="minorHAnsi" w:cstheme="minorHAnsi"/>
                <w:sz w:val="22"/>
                <w:szCs w:val="22"/>
                <w:lang w:eastAsia="en-US"/>
              </w:rPr>
            </w:pPr>
            <w:r w:rsidRPr="00E91C11">
              <w:rPr>
                <w:rFonts w:asciiTheme="minorHAnsi" w:eastAsia="Calibri" w:hAnsiTheme="minorHAnsi" w:cstheme="minorHAnsi"/>
                <w:sz w:val="22"/>
                <w:szCs w:val="22"/>
                <w:lang w:eastAsia="en-US"/>
              </w:rPr>
              <w:t>….</w:t>
            </w:r>
          </w:p>
        </w:tc>
        <w:tc>
          <w:tcPr>
            <w:tcW w:w="5670" w:type="dxa"/>
          </w:tcPr>
          <w:p w14:paraId="3DA7C3AD" w14:textId="77777777" w:rsidR="007802F9" w:rsidRPr="00E91C11" w:rsidRDefault="007802F9" w:rsidP="00E91C11">
            <w:pPr>
              <w:spacing w:after="60" w:line="240" w:lineRule="auto"/>
              <w:jc w:val="left"/>
              <w:rPr>
                <w:rFonts w:asciiTheme="minorHAnsi" w:eastAsia="Calibri" w:hAnsiTheme="minorHAnsi" w:cstheme="minorHAnsi"/>
                <w:sz w:val="22"/>
                <w:szCs w:val="22"/>
                <w:lang w:eastAsia="en-US"/>
              </w:rPr>
            </w:pPr>
            <w:r w:rsidRPr="00E91C11">
              <w:rPr>
                <w:rFonts w:asciiTheme="minorHAnsi" w:eastAsia="Calibri" w:hAnsiTheme="minorHAnsi" w:cstheme="minorHAnsi"/>
                <w:sz w:val="22"/>
                <w:szCs w:val="22"/>
                <w:lang w:eastAsia="en-US"/>
              </w:rPr>
              <w:t>….</w:t>
            </w:r>
          </w:p>
        </w:tc>
      </w:tr>
    </w:tbl>
    <w:p w14:paraId="1ECDF40D" w14:textId="77777777" w:rsidR="00781143" w:rsidRDefault="00781143" w:rsidP="00781143">
      <w:pPr>
        <w:pStyle w:val="Caption"/>
      </w:pPr>
    </w:p>
    <w:p w14:paraId="771E848B" w14:textId="04C5E65B" w:rsidR="007802F9" w:rsidRPr="007A1BBF" w:rsidRDefault="00781143" w:rsidP="00781143">
      <w:pPr>
        <w:pStyle w:val="Caption"/>
        <w:rPr>
          <w:rStyle w:val="Emphasis"/>
          <w:rFonts w:eastAsia="Calibri" w:cs="Times New Roman"/>
          <w:b/>
          <w:i/>
          <w:iCs/>
          <w:sz w:val="32"/>
          <w:szCs w:val="22"/>
          <w:lang w:eastAsia="en-US"/>
        </w:rPr>
      </w:pPr>
      <w:bookmarkStart w:id="25" w:name="_Toc130569698"/>
      <w:r w:rsidRPr="007A1BBF">
        <w:rPr>
          <w:b/>
          <w:sz w:val="24"/>
        </w:rPr>
        <w:t xml:space="preserve">Фигура </w:t>
      </w:r>
      <w:r w:rsidRPr="007A1BBF">
        <w:rPr>
          <w:b/>
          <w:sz w:val="24"/>
        </w:rPr>
        <w:fldChar w:fldCharType="begin"/>
      </w:r>
      <w:r w:rsidRPr="007A1BBF">
        <w:rPr>
          <w:b/>
          <w:sz w:val="24"/>
        </w:rPr>
        <w:instrText xml:space="preserve"> SEQ Фигура \* ARABIC </w:instrText>
      </w:r>
      <w:r w:rsidRPr="007A1BBF">
        <w:rPr>
          <w:b/>
          <w:sz w:val="24"/>
        </w:rPr>
        <w:fldChar w:fldCharType="separate"/>
      </w:r>
      <w:r w:rsidRPr="007A1BBF">
        <w:rPr>
          <w:b/>
          <w:noProof/>
          <w:sz w:val="24"/>
        </w:rPr>
        <w:t>3</w:t>
      </w:r>
      <w:r w:rsidRPr="007A1BBF">
        <w:rPr>
          <w:b/>
          <w:sz w:val="24"/>
        </w:rPr>
        <w:fldChar w:fldCharType="end"/>
      </w:r>
      <w:r w:rsidRPr="007A1BBF">
        <w:rPr>
          <w:b/>
          <w:sz w:val="24"/>
        </w:rPr>
        <w:t xml:space="preserve">. </w:t>
      </w:r>
      <w:r w:rsidR="007802F9" w:rsidRPr="007A1BBF">
        <w:rPr>
          <w:rFonts w:eastAsia="Calibri" w:cs="Times New Roman"/>
          <w:b/>
          <w:bCs/>
          <w:sz w:val="24"/>
          <w:lang w:eastAsia="en-US"/>
        </w:rPr>
        <w:t>Пример за учебно съдържание</w:t>
      </w:r>
      <w:bookmarkEnd w:id="25"/>
    </w:p>
    <w:p w14:paraId="62A3F3D4" w14:textId="0A5AD8B8" w:rsidR="00B31D94" w:rsidRPr="00386362" w:rsidRDefault="00B31D94" w:rsidP="009D3D38">
      <w:pPr>
        <w:pStyle w:val="ListParagraph"/>
        <w:numPr>
          <w:ilvl w:val="0"/>
          <w:numId w:val="13"/>
        </w:numPr>
        <w:shd w:val="clear" w:color="auto" w:fill="FFFFFF"/>
        <w:tabs>
          <w:tab w:val="left" w:pos="567"/>
          <w:tab w:val="left" w:pos="993"/>
        </w:tabs>
        <w:ind w:left="426" w:hanging="426"/>
        <w:rPr>
          <w:b/>
          <w:bCs/>
        </w:rPr>
      </w:pPr>
      <w:r w:rsidRPr="00386362">
        <w:rPr>
          <w:b/>
          <w:bCs/>
        </w:rPr>
        <w:t>Разработване на учебно съдържание за нова ключова професия</w:t>
      </w:r>
    </w:p>
    <w:p w14:paraId="7410BBBE" w14:textId="3286AC2E" w:rsidR="00B31D94" w:rsidRPr="00386362" w:rsidRDefault="00B31D94" w:rsidP="00B31D94">
      <w:pPr>
        <w:pStyle w:val="ListParagraph"/>
        <w:spacing w:after="240"/>
        <w:ind w:left="357"/>
      </w:pPr>
      <w:r w:rsidRPr="00386362">
        <w:t xml:space="preserve">В този случай експертите е необходимо да следват процедурата, описана в документа </w:t>
      </w:r>
      <w:bookmarkStart w:id="26" w:name="_Hlk128491640"/>
      <w:r w:rsidRPr="00386362">
        <w:rPr>
          <w:b/>
          <w:bCs/>
        </w:rPr>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bookmarkEnd w:id="26"/>
      <w:r w:rsidR="007C5911" w:rsidRPr="00386362">
        <w:rPr>
          <w:rStyle w:val="FootnoteReference"/>
          <w:b/>
          <w:bCs/>
        </w:rPr>
        <w:footnoteReference w:id="8"/>
      </w:r>
      <w:r w:rsidR="0078385B" w:rsidRPr="00386362">
        <w:t xml:space="preserve"> </w:t>
      </w:r>
      <w:r w:rsidR="00E219CC" w:rsidRPr="00386362">
        <w:t xml:space="preserve">(Приложение </w:t>
      </w:r>
      <w:r w:rsidR="003C5381" w:rsidRPr="00386362">
        <w:t>5</w:t>
      </w:r>
      <w:r w:rsidR="00E219CC" w:rsidRPr="00386362">
        <w:t>)</w:t>
      </w:r>
      <w:r w:rsidR="00090601" w:rsidRPr="00386362">
        <w:t>, разработена в Дейност 4 на проект „Бъди дигитален“.</w:t>
      </w:r>
    </w:p>
    <w:p w14:paraId="0EBC1398" w14:textId="77777777" w:rsidR="005213B2" w:rsidRPr="00386362" w:rsidRDefault="005213B2" w:rsidP="00423BA9">
      <w:pPr>
        <w:pStyle w:val="Heading2"/>
      </w:pPr>
      <w:bookmarkStart w:id="27" w:name="_Toc131771582"/>
      <w:bookmarkStart w:id="28" w:name="_Hlk128156706"/>
      <w:r w:rsidRPr="00386362">
        <w:t>Адаптиране на секторната квалификационна рамка</w:t>
      </w:r>
      <w:bookmarkEnd w:id="27"/>
      <w:r w:rsidRPr="00386362">
        <w:t xml:space="preserve"> </w:t>
      </w:r>
    </w:p>
    <w:bookmarkEnd w:id="28"/>
    <w:p w14:paraId="33150F7F" w14:textId="3E8828EB" w:rsidR="003A6A93" w:rsidRPr="00386362" w:rsidRDefault="003A6A93" w:rsidP="001E13A2">
      <w:r w:rsidRPr="00386362">
        <w:t xml:space="preserve">Адаптирането на </w:t>
      </w:r>
      <w:r w:rsidR="00F9487B" w:rsidRPr="00386362">
        <w:rPr>
          <w:b/>
          <w:bCs/>
        </w:rPr>
        <w:t>С</w:t>
      </w:r>
      <w:r w:rsidRPr="00386362">
        <w:rPr>
          <w:b/>
          <w:bCs/>
        </w:rPr>
        <w:t xml:space="preserve">екторната квалификационна рамка </w:t>
      </w:r>
      <w:r w:rsidR="00F9487B" w:rsidRPr="00386362">
        <w:rPr>
          <w:b/>
          <w:bCs/>
        </w:rPr>
        <w:t>за развитие на дигиталните умения в</w:t>
      </w:r>
      <w:r w:rsidRPr="00386362">
        <w:rPr>
          <w:b/>
          <w:bCs/>
        </w:rPr>
        <w:t xml:space="preserve"> икономическа</w:t>
      </w:r>
      <w:r w:rsidR="003669D9" w:rsidRPr="00386362">
        <w:rPr>
          <w:b/>
          <w:bCs/>
        </w:rPr>
        <w:t>та</w:t>
      </w:r>
      <w:r w:rsidRPr="00386362">
        <w:rPr>
          <w:b/>
          <w:bCs/>
        </w:rPr>
        <w:t xml:space="preserve"> дейност</w:t>
      </w:r>
      <w:r w:rsidR="00DB4445" w:rsidRPr="00386362">
        <w:t xml:space="preserve"> </w:t>
      </w:r>
      <w:r w:rsidR="00386362" w:rsidRPr="00386362">
        <w:rPr>
          <w:b/>
          <w:bCs/>
        </w:rPr>
        <w:t>М69.</w:t>
      </w:r>
      <w:r w:rsidR="00D52D54">
        <w:rPr>
          <w:b/>
          <w:bCs/>
        </w:rPr>
        <w:t>1.</w:t>
      </w:r>
      <w:r w:rsidR="00386362" w:rsidRPr="00386362">
        <w:rPr>
          <w:b/>
          <w:bCs/>
        </w:rPr>
        <w:t xml:space="preserve"> Юридически дейности</w:t>
      </w:r>
      <w:r w:rsidR="007C5911" w:rsidRPr="00386362">
        <w:rPr>
          <w:rStyle w:val="FootnoteReference"/>
        </w:rPr>
        <w:footnoteReference w:id="9"/>
      </w:r>
      <w:r w:rsidR="007C5911" w:rsidRPr="00386362">
        <w:t xml:space="preserve"> </w:t>
      </w:r>
      <w:r w:rsidR="00F9487B" w:rsidRPr="00386362">
        <w:t xml:space="preserve">(Приложение </w:t>
      </w:r>
      <w:r w:rsidR="003C5381" w:rsidRPr="00386362">
        <w:t>6</w:t>
      </w:r>
      <w:r w:rsidR="00F9487B" w:rsidRPr="00386362">
        <w:t>)</w:t>
      </w:r>
      <w:r w:rsidR="004127CE" w:rsidRPr="00386362">
        <w:t xml:space="preserve"> към актуализираните </w:t>
      </w:r>
      <w:r w:rsidR="009B1368" w:rsidRPr="00386362">
        <w:t xml:space="preserve">унифицирани </w:t>
      </w:r>
      <w:r w:rsidR="004127CE" w:rsidRPr="00386362">
        <w:t xml:space="preserve">профили </w:t>
      </w:r>
      <w:r w:rsidR="003669D9" w:rsidRPr="00386362">
        <w:t xml:space="preserve">на ключовите длъжности/професии </w:t>
      </w:r>
      <w:r w:rsidR="004127CE" w:rsidRPr="00386362">
        <w:t xml:space="preserve">е последната стъпка в процеса на поддържане и надграждане на специфичните дигитални </w:t>
      </w:r>
      <w:r w:rsidR="003669D9" w:rsidRPr="00386362">
        <w:t>умения/</w:t>
      </w:r>
      <w:r w:rsidR="004127CE" w:rsidRPr="00386362">
        <w:t>компетентности на заетите в сектора.</w:t>
      </w:r>
    </w:p>
    <w:p w14:paraId="4A00535D" w14:textId="145DFFD8" w:rsidR="004127CE" w:rsidRPr="00386362" w:rsidRDefault="004127CE" w:rsidP="00795F99">
      <w:pPr>
        <w:pStyle w:val="NormalList"/>
        <w:numPr>
          <w:ilvl w:val="0"/>
          <w:numId w:val="0"/>
        </w:numPr>
      </w:pPr>
      <w:r w:rsidRPr="00386362">
        <w:t>Резултатът е адаптирана към новите потребности секторна квалификационна рамка, която  съдържа общите и специфични</w:t>
      </w:r>
      <w:r w:rsidR="00D57BFD" w:rsidRPr="00386362">
        <w:t>те</w:t>
      </w:r>
      <w:r w:rsidRPr="00386362">
        <w:t xml:space="preserve"> дигитални умения/компетентности, обвързани с DigComp 2.1, за икономическа дейност</w:t>
      </w:r>
      <w:r w:rsidR="00DB4445" w:rsidRPr="00386362">
        <w:t xml:space="preserve"> </w:t>
      </w:r>
      <w:r w:rsidR="00386362" w:rsidRPr="00386362">
        <w:rPr>
          <w:b/>
          <w:bCs/>
        </w:rPr>
        <w:t>М69.</w:t>
      </w:r>
      <w:r w:rsidR="00D52D54">
        <w:rPr>
          <w:b/>
          <w:bCs/>
        </w:rPr>
        <w:t>1.</w:t>
      </w:r>
      <w:r w:rsidR="00386362" w:rsidRPr="00386362">
        <w:rPr>
          <w:b/>
          <w:bCs/>
        </w:rPr>
        <w:t xml:space="preserve"> Юридически дейности</w:t>
      </w:r>
      <w:r w:rsidR="00386362">
        <w:rPr>
          <w:b/>
          <w:bCs/>
        </w:rPr>
        <w:t>.</w:t>
      </w:r>
      <w:r w:rsidR="00386362" w:rsidRPr="00386362">
        <w:t xml:space="preserve"> </w:t>
      </w:r>
      <w:r w:rsidR="00D57BFD" w:rsidRPr="00386362">
        <w:t xml:space="preserve">Това са онези дигитални компетентности, които </w:t>
      </w:r>
      <w:r w:rsidRPr="00386362">
        <w:t xml:space="preserve">обучаемите работещи лица трябва да притежават, за да упражняват успешно професията си и да могат да отговарят на изискванията на съответната длъжност. </w:t>
      </w:r>
      <w:r w:rsidR="00D57BFD" w:rsidRPr="00386362">
        <w:t>В секторната квалификационна рамка е п</w:t>
      </w:r>
      <w:r w:rsidRPr="00386362">
        <w:t xml:space="preserve">осочено и необходимото ниво на владеене на всяко умение. </w:t>
      </w:r>
      <w:r w:rsidR="00D57BFD" w:rsidRPr="00386362">
        <w:t xml:space="preserve">Възможно е за </w:t>
      </w:r>
      <w:r w:rsidRPr="00386362">
        <w:t xml:space="preserve">някои дигитални умения </w:t>
      </w:r>
      <w:r w:rsidR="00D57BFD" w:rsidRPr="00386362">
        <w:t>да с</w:t>
      </w:r>
      <w:r w:rsidRPr="00386362">
        <w:t>е посоч</w:t>
      </w:r>
      <w:r w:rsidR="00D57BFD" w:rsidRPr="00386362">
        <w:t xml:space="preserve">ат </w:t>
      </w:r>
      <w:r w:rsidRPr="00386362">
        <w:t xml:space="preserve">повече от едно ниво на владеене, което се дължи </w:t>
      </w:r>
      <w:r w:rsidR="00D57BFD" w:rsidRPr="00386362">
        <w:t xml:space="preserve">на </w:t>
      </w:r>
      <w:r w:rsidRPr="00386362">
        <w:t>различната степен на сложност на  възлаганите конкретни трудови задачи от работодателя.</w:t>
      </w:r>
    </w:p>
    <w:p w14:paraId="098AFF47" w14:textId="0CE05232" w:rsidR="004C4CBE" w:rsidRPr="00386362" w:rsidRDefault="005213B2" w:rsidP="00423BA9">
      <w:pPr>
        <w:pStyle w:val="Heading1"/>
        <w:rPr>
          <w:noProof w:val="0"/>
        </w:rPr>
      </w:pPr>
      <w:bookmarkStart w:id="29" w:name="_Toc131771583"/>
      <w:bookmarkStart w:id="30" w:name="_Hlk128420804"/>
      <w:r w:rsidRPr="00386362">
        <w:rPr>
          <w:noProof w:val="0"/>
        </w:rPr>
        <w:lastRenderedPageBreak/>
        <w:t>Инструментариум за прогнозиране на специфичните дигитални умения</w:t>
      </w:r>
      <w:bookmarkEnd w:id="29"/>
    </w:p>
    <w:bookmarkEnd w:id="30"/>
    <w:p w14:paraId="17D61B78" w14:textId="62AD6119" w:rsidR="00F36358" w:rsidRPr="00386362" w:rsidRDefault="0031671C" w:rsidP="00F36358">
      <w:pPr>
        <w:rPr>
          <w:rFonts w:cstheme="minorHAnsi"/>
        </w:rPr>
      </w:pPr>
      <w:r w:rsidRPr="00386362">
        <w:rPr>
          <w:b/>
        </w:rPr>
        <w:t>Подборът на и</w:t>
      </w:r>
      <w:r w:rsidR="00F36358" w:rsidRPr="00386362">
        <w:rPr>
          <w:b/>
        </w:rPr>
        <w:t>нструментариум</w:t>
      </w:r>
      <w:r w:rsidR="00F36358" w:rsidRPr="00386362">
        <w:t xml:space="preserve"> за прогнозиране на специфичните дигитални умения има за цел</w:t>
      </w:r>
      <w:r w:rsidR="00F36358" w:rsidRPr="00386362">
        <w:rPr>
          <w:rFonts w:cstheme="minorHAnsi"/>
        </w:rPr>
        <w:t xml:space="preserve"> да </w:t>
      </w:r>
      <w:r w:rsidRPr="00386362">
        <w:rPr>
          <w:rFonts w:cstheme="minorHAnsi"/>
        </w:rPr>
        <w:t>окомплектова</w:t>
      </w:r>
      <w:r w:rsidR="00F36358" w:rsidRPr="00386362">
        <w:rPr>
          <w:rFonts w:cstheme="minorHAnsi"/>
        </w:rPr>
        <w:t xml:space="preserve"> разнообразен набор от </w:t>
      </w:r>
      <w:r w:rsidR="00747487" w:rsidRPr="00386362">
        <w:rPr>
          <w:rFonts w:cstheme="minorHAnsi"/>
        </w:rPr>
        <w:t xml:space="preserve">подходящи </w:t>
      </w:r>
      <w:r w:rsidR="00F36358" w:rsidRPr="00386362">
        <w:rPr>
          <w:rFonts w:cstheme="minorHAnsi"/>
        </w:rPr>
        <w:t>инструменти, които ще помогнат за определянето на специфичните нива на дигитални</w:t>
      </w:r>
      <w:r w:rsidR="0025412D" w:rsidRPr="00386362">
        <w:rPr>
          <w:rFonts w:cstheme="minorHAnsi"/>
        </w:rPr>
        <w:t>те</w:t>
      </w:r>
      <w:r w:rsidR="00F36358" w:rsidRPr="00386362">
        <w:rPr>
          <w:rFonts w:cstheme="minorHAnsi"/>
        </w:rPr>
        <w:t xml:space="preserve"> умения, необходими на заетите лица за изпълнението на трудовите задачи, </w:t>
      </w:r>
      <w:r w:rsidR="00045C27" w:rsidRPr="00386362">
        <w:rPr>
          <w:rFonts w:cstheme="minorHAnsi"/>
        </w:rPr>
        <w:t xml:space="preserve">за </w:t>
      </w:r>
      <w:r w:rsidR="00F36358" w:rsidRPr="00386362">
        <w:rPr>
          <w:rFonts w:cstheme="minorHAnsi"/>
        </w:rPr>
        <w:t>установяване</w:t>
      </w:r>
      <w:r w:rsidR="00045C27" w:rsidRPr="00386362">
        <w:rPr>
          <w:rFonts w:cstheme="minorHAnsi"/>
        </w:rPr>
        <w:t>то</w:t>
      </w:r>
      <w:r w:rsidR="00F36358" w:rsidRPr="00386362">
        <w:rPr>
          <w:rFonts w:cstheme="minorHAnsi"/>
        </w:rPr>
        <w:t xml:space="preserve"> на съществуващите различия между изискваните и притежаваните дигитални умения и ще бъдат основа за предприемане на подходящи действия за преодоляване на тези различия. </w:t>
      </w:r>
    </w:p>
    <w:p w14:paraId="6EAC694D" w14:textId="77777777" w:rsidR="0016626F" w:rsidRPr="00386362" w:rsidRDefault="007877A2" w:rsidP="00747487">
      <w:r w:rsidRPr="00386362">
        <w:t>Проучването може да се извърши с различни инструменти</w:t>
      </w:r>
      <w:r w:rsidR="0016626F" w:rsidRPr="00386362">
        <w:t xml:space="preserve">, </w:t>
      </w:r>
      <w:r w:rsidRPr="00386362">
        <w:t>като най-често срещаните са:</w:t>
      </w:r>
    </w:p>
    <w:p w14:paraId="624312A8" w14:textId="5B76912E" w:rsidR="00747487" w:rsidRPr="00386362" w:rsidRDefault="007877A2" w:rsidP="009D3D38">
      <w:pPr>
        <w:pStyle w:val="ListParagraph"/>
        <w:numPr>
          <w:ilvl w:val="0"/>
          <w:numId w:val="5"/>
        </w:numPr>
      </w:pPr>
      <w:r w:rsidRPr="00386362">
        <w:t>Документален метод (Desk research)</w:t>
      </w:r>
    </w:p>
    <w:p w14:paraId="3A5ED870" w14:textId="4D13FA26" w:rsidR="00747487" w:rsidRPr="00386362" w:rsidRDefault="007877A2" w:rsidP="009D3D38">
      <w:pPr>
        <w:pStyle w:val="ListParagraph"/>
        <w:numPr>
          <w:ilvl w:val="0"/>
          <w:numId w:val="5"/>
        </w:numPr>
      </w:pPr>
      <w:r w:rsidRPr="00386362">
        <w:t>Анкета</w:t>
      </w:r>
    </w:p>
    <w:p w14:paraId="5A84D9DF" w14:textId="129FD978" w:rsidR="00747487" w:rsidRPr="00386362" w:rsidRDefault="007877A2" w:rsidP="009D3D38">
      <w:pPr>
        <w:pStyle w:val="ListParagraph"/>
        <w:numPr>
          <w:ilvl w:val="0"/>
          <w:numId w:val="4"/>
        </w:numPr>
      </w:pPr>
      <w:r w:rsidRPr="00386362">
        <w:t>Интервю</w:t>
      </w:r>
    </w:p>
    <w:p w14:paraId="69BC6DA7" w14:textId="37EAD0D3" w:rsidR="00747487" w:rsidRPr="00386362" w:rsidRDefault="007877A2" w:rsidP="009D3D38">
      <w:pPr>
        <w:pStyle w:val="ListParagraph"/>
        <w:numPr>
          <w:ilvl w:val="0"/>
          <w:numId w:val="4"/>
        </w:numPr>
      </w:pPr>
      <w:r w:rsidRPr="00386362">
        <w:t>Наблюдение</w:t>
      </w:r>
    </w:p>
    <w:p w14:paraId="10C8C5A3" w14:textId="1774342A" w:rsidR="00747487" w:rsidRPr="00386362" w:rsidRDefault="007877A2" w:rsidP="009D3D38">
      <w:pPr>
        <w:pStyle w:val="ListParagraph"/>
        <w:numPr>
          <w:ilvl w:val="0"/>
          <w:numId w:val="4"/>
        </w:numPr>
      </w:pPr>
      <w:r w:rsidRPr="00386362">
        <w:t>Фокус-групова дискусия</w:t>
      </w:r>
    </w:p>
    <w:p w14:paraId="5C1029A1" w14:textId="35BEB58A" w:rsidR="00747487" w:rsidRPr="00386362" w:rsidRDefault="007877A2" w:rsidP="009D3D38">
      <w:pPr>
        <w:pStyle w:val="ListParagraph"/>
        <w:numPr>
          <w:ilvl w:val="0"/>
          <w:numId w:val="4"/>
        </w:numPr>
      </w:pPr>
      <w:r w:rsidRPr="00386362">
        <w:t>Експертна оценка</w:t>
      </w:r>
    </w:p>
    <w:p w14:paraId="41C4C039" w14:textId="2D902131" w:rsidR="00747487" w:rsidRPr="00386362" w:rsidRDefault="007877A2" w:rsidP="009D3D38">
      <w:pPr>
        <w:pStyle w:val="ListParagraph"/>
        <w:numPr>
          <w:ilvl w:val="0"/>
          <w:numId w:val="4"/>
        </w:numPr>
      </w:pPr>
      <w:r w:rsidRPr="00386362">
        <w:t>Тест</w:t>
      </w:r>
    </w:p>
    <w:p w14:paraId="426D3261" w14:textId="710403CA" w:rsidR="00747487" w:rsidRPr="00386362" w:rsidRDefault="007877A2" w:rsidP="009D3D38">
      <w:pPr>
        <w:pStyle w:val="ListParagraph"/>
        <w:numPr>
          <w:ilvl w:val="0"/>
          <w:numId w:val="4"/>
        </w:numPr>
      </w:pPr>
      <w:r w:rsidRPr="00386362">
        <w:t>Чек-лист</w:t>
      </w:r>
    </w:p>
    <w:p w14:paraId="1747165B" w14:textId="2E27B12C" w:rsidR="00747487" w:rsidRPr="00386362" w:rsidRDefault="007877A2" w:rsidP="009D3D38">
      <w:pPr>
        <w:pStyle w:val="ListParagraph"/>
        <w:numPr>
          <w:ilvl w:val="0"/>
          <w:numId w:val="4"/>
        </w:numPr>
      </w:pPr>
      <w:r w:rsidRPr="00386362">
        <w:t>Контент-анализ</w:t>
      </w:r>
    </w:p>
    <w:p w14:paraId="0A454945" w14:textId="2EEA4C7E" w:rsidR="00747487" w:rsidRPr="00386362" w:rsidRDefault="007877A2" w:rsidP="009D3D38">
      <w:pPr>
        <w:pStyle w:val="ListParagraph"/>
        <w:numPr>
          <w:ilvl w:val="0"/>
          <w:numId w:val="4"/>
        </w:numPr>
      </w:pPr>
      <w:r w:rsidRPr="00386362">
        <w:t>Портфолио</w:t>
      </w:r>
    </w:p>
    <w:p w14:paraId="0D9AC9E9" w14:textId="76BA7BF8" w:rsidR="00747487" w:rsidRPr="00386362" w:rsidRDefault="007877A2" w:rsidP="009D3D38">
      <w:pPr>
        <w:pStyle w:val="ListParagraph"/>
        <w:numPr>
          <w:ilvl w:val="0"/>
          <w:numId w:val="4"/>
        </w:numPr>
      </w:pPr>
      <w:r w:rsidRPr="00386362">
        <w:t>Инструменти за 360 градуса обратна връзка</w:t>
      </w:r>
    </w:p>
    <w:p w14:paraId="7A8A993D" w14:textId="5128D860" w:rsidR="00747487" w:rsidRPr="00386362" w:rsidRDefault="007877A2" w:rsidP="009D3D38">
      <w:pPr>
        <w:pStyle w:val="ListParagraph"/>
        <w:numPr>
          <w:ilvl w:val="0"/>
          <w:numId w:val="4"/>
        </w:numPr>
      </w:pPr>
      <w:r w:rsidRPr="00386362">
        <w:t>Експертна оценка</w:t>
      </w:r>
    </w:p>
    <w:p w14:paraId="1048DD24" w14:textId="11E8C2FB" w:rsidR="00747487" w:rsidRPr="00386362" w:rsidRDefault="007877A2" w:rsidP="009D3D38">
      <w:pPr>
        <w:pStyle w:val="ListParagraph"/>
        <w:numPr>
          <w:ilvl w:val="0"/>
          <w:numId w:val="4"/>
        </w:numPr>
      </w:pPr>
      <w:r w:rsidRPr="00386362">
        <w:rPr>
          <w:rFonts w:cstheme="minorHAnsi"/>
        </w:rPr>
        <w:t>Метод</w:t>
      </w:r>
      <w:r w:rsidRPr="00386362">
        <w:t xml:space="preserve"> „Делфи“. </w:t>
      </w:r>
    </w:p>
    <w:p w14:paraId="1F3B4666" w14:textId="4D4F6F89" w:rsidR="00455E3A" w:rsidRPr="00386362" w:rsidRDefault="00455E3A" w:rsidP="00455E3A">
      <w:r w:rsidRPr="00386362">
        <w:t>Работните екипи, ангажирани със задачата периодично да изготвят необходимите аргументирани предложения за надграждане и развитие на специфичните дигитални умения на секторно ниво, за всеки етап от изпълнението на методическите указания определят кои от посочените инструменти да бъдат приложени. Методът на проучване трябва да бъде подбран внимателно, за да може да изведе разликите между необходимите специфични дигитални умения и техните нива на владеене в момента в сравнение с установени нужди при последното проучване.</w:t>
      </w:r>
    </w:p>
    <w:p w14:paraId="1AF26A62" w14:textId="5854344F" w:rsidR="00455E3A" w:rsidRPr="00386362" w:rsidRDefault="00455E3A" w:rsidP="00F3149E">
      <w:pPr>
        <w:shd w:val="clear" w:color="auto" w:fill="FFFFFF"/>
        <w:spacing w:after="160"/>
        <w:textAlignment w:val="baseline"/>
      </w:pPr>
      <w:r w:rsidRPr="00386362">
        <w:t xml:space="preserve">Инструментите „Документален метод (Desk research)“ и „Анкета“ са приложими за всички стъпки на изпълнение на методиката. Тяхното подробно представяне е разработено в </w:t>
      </w:r>
      <w:r w:rsidRPr="00386362">
        <w:rPr>
          <w:b/>
          <w:bCs/>
        </w:rPr>
        <w:lastRenderedPageBreak/>
        <w:t>Методология за установяване състоянието и потребностите от развитие на дигитални умения по икономически сектори</w:t>
      </w:r>
      <w:r w:rsidR="007C5911" w:rsidRPr="00386362">
        <w:rPr>
          <w:rStyle w:val="FootnoteReference"/>
          <w:b/>
          <w:bCs/>
        </w:rPr>
        <w:footnoteReference w:id="10"/>
      </w:r>
      <w:r w:rsidR="00776EC3" w:rsidRPr="00386362">
        <w:t xml:space="preserve"> (Приложение </w:t>
      </w:r>
      <w:r w:rsidR="003C5381" w:rsidRPr="00386362">
        <w:t>7</w:t>
      </w:r>
      <w:r w:rsidR="00776EC3" w:rsidRPr="00386362">
        <w:t>).</w:t>
      </w:r>
    </w:p>
    <w:p w14:paraId="60E803CC" w14:textId="11B52F55" w:rsidR="00455E3A" w:rsidRPr="00386362" w:rsidRDefault="00455E3A" w:rsidP="00F3149E">
      <w:pPr>
        <w:shd w:val="clear" w:color="auto" w:fill="FFFFFF"/>
        <w:spacing w:before="120" w:after="160"/>
        <w:textAlignment w:val="baseline"/>
      </w:pPr>
      <w:r w:rsidRPr="00386362">
        <w:t xml:space="preserve">Останалите инструменти са изборни и методологическите указания за тях </w:t>
      </w:r>
      <w:r w:rsidR="003F6F1D" w:rsidRPr="00386362">
        <w:t>може</w:t>
      </w:r>
      <w:r w:rsidRPr="00386362">
        <w:t xml:space="preserve"> да бъдат намерени в документ</w:t>
      </w:r>
      <w:r w:rsidR="003F6F1D" w:rsidRPr="00386362">
        <w:t>а</w:t>
      </w:r>
      <w:r w:rsidRPr="00386362">
        <w:t xml:space="preserve"> </w:t>
      </w:r>
      <w:r w:rsidRPr="00386362">
        <w:rPr>
          <w:b/>
          <w:bCs/>
          <w:iCs/>
        </w:rPr>
        <w:t>Изисквания за разработване на инструменти за оценка на дигитални умения</w:t>
      </w:r>
      <w:r w:rsidR="007C5911" w:rsidRPr="00386362">
        <w:rPr>
          <w:rStyle w:val="FootnoteReference"/>
          <w:b/>
          <w:bCs/>
          <w:iCs/>
        </w:rPr>
        <w:footnoteReference w:id="11"/>
      </w:r>
      <w:r w:rsidR="00776EC3" w:rsidRPr="00386362">
        <w:t xml:space="preserve"> (Приложение </w:t>
      </w:r>
      <w:r w:rsidR="003C5381" w:rsidRPr="00386362">
        <w:t>8</w:t>
      </w:r>
      <w:r w:rsidR="00776EC3" w:rsidRPr="00386362">
        <w:t>).</w:t>
      </w:r>
    </w:p>
    <w:p w14:paraId="3FE68CEA" w14:textId="50BEA739" w:rsidR="00455E3A" w:rsidRPr="00386362" w:rsidRDefault="00455E3A" w:rsidP="00F3149E">
      <w:pPr>
        <w:shd w:val="clear" w:color="auto" w:fill="FFFFFF"/>
        <w:spacing w:after="160"/>
        <w:contextualSpacing/>
        <w:textAlignment w:val="baseline"/>
      </w:pPr>
      <w:r w:rsidRPr="00386362">
        <w:t xml:space="preserve">Допустимо е да бъдат използвани само инструментите „Документален метод (Desk research)“ и „Анкета“, без изборни, ако това отговаря на поставените в съответния етап цели. Работните групи могат по тяхна преценка да добавят и други инструменти в зависимост от тенденциите и развитието на икономическата дейност/сектор </w:t>
      </w:r>
      <w:r w:rsidR="00386362" w:rsidRPr="00386362">
        <w:rPr>
          <w:b/>
          <w:bCs/>
        </w:rPr>
        <w:t>М69.</w:t>
      </w:r>
      <w:r w:rsidR="00D52D54">
        <w:rPr>
          <w:b/>
          <w:bCs/>
        </w:rPr>
        <w:t>1.</w:t>
      </w:r>
      <w:r w:rsidR="00386362" w:rsidRPr="00386362">
        <w:rPr>
          <w:b/>
          <w:bCs/>
        </w:rPr>
        <w:t xml:space="preserve"> Юридически дейности</w:t>
      </w:r>
      <w:r w:rsidR="0020289F" w:rsidRPr="00386362">
        <w:t xml:space="preserve">,  </w:t>
      </w:r>
      <w:r w:rsidRPr="00386362">
        <w:t xml:space="preserve"> както и от бъдещите нужди, включително на ниво отделно предприятие.</w:t>
      </w:r>
    </w:p>
    <w:p w14:paraId="4200B88D" w14:textId="595D4FE7" w:rsidR="00F3149E" w:rsidRPr="00386362" w:rsidRDefault="00F3149E" w:rsidP="00F3149E">
      <w:pPr>
        <w:spacing w:after="160"/>
      </w:pPr>
      <w:r w:rsidRPr="00386362">
        <w:t xml:space="preserve">Към всеки избран инструмент е необходимо да се разработят </w:t>
      </w:r>
      <w:r w:rsidRPr="00386362">
        <w:rPr>
          <w:b/>
        </w:rPr>
        <w:t>съответните материали</w:t>
      </w:r>
      <w:r w:rsidRPr="00386362">
        <w:t xml:space="preserve"> – анкетни карти, тестове, сценарии за интервюта и фокус групи, планове за наблюдение, бланки за чек-лист и т.н.</w:t>
      </w:r>
    </w:p>
    <w:p w14:paraId="30B4DCA7" w14:textId="77777777" w:rsidR="00F3149E" w:rsidRPr="00386362" w:rsidRDefault="00F3149E" w:rsidP="00F3149E">
      <w:pPr>
        <w:spacing w:before="120" w:after="120"/>
      </w:pPr>
      <w:r w:rsidRPr="00386362">
        <w:rPr>
          <w:b/>
        </w:rPr>
        <w:t>Експертите</w:t>
      </w:r>
      <w:r w:rsidRPr="00386362">
        <w:t>, които ще извършват подбора на инструментариум, трябва да отговарят на следните изисквания:</w:t>
      </w:r>
    </w:p>
    <w:p w14:paraId="2581CDEF" w14:textId="77777777" w:rsidR="00F3149E" w:rsidRPr="00386362" w:rsidRDefault="00F3149E" w:rsidP="009D3D38">
      <w:pPr>
        <w:pStyle w:val="ListParagraph"/>
        <w:numPr>
          <w:ilvl w:val="0"/>
          <w:numId w:val="5"/>
        </w:numPr>
        <w:spacing w:before="0"/>
        <w:ind w:left="714" w:hanging="357"/>
        <w:rPr>
          <w:rFonts w:cstheme="minorHAnsi"/>
          <w:bCs/>
        </w:rPr>
      </w:pPr>
      <w:r w:rsidRPr="00386362">
        <w:rPr>
          <w:rFonts w:cstheme="minorHAnsi"/>
          <w:bCs/>
        </w:rPr>
        <w:t xml:space="preserve">експертиза в използването на </w:t>
      </w:r>
      <w:r w:rsidRPr="00386362">
        <w:t>качествени</w:t>
      </w:r>
      <w:r w:rsidRPr="00386362">
        <w:rPr>
          <w:rFonts w:cstheme="minorHAnsi"/>
          <w:bCs/>
        </w:rPr>
        <w:t xml:space="preserve"> и количествени изследвания;</w:t>
      </w:r>
    </w:p>
    <w:p w14:paraId="7FC60670" w14:textId="726BA56A" w:rsidR="00F3149E" w:rsidRPr="00386362" w:rsidRDefault="00F3149E" w:rsidP="009D3D38">
      <w:pPr>
        <w:pStyle w:val="ListParagraph"/>
        <w:numPr>
          <w:ilvl w:val="0"/>
          <w:numId w:val="6"/>
        </w:numPr>
        <w:autoSpaceDE w:val="0"/>
        <w:autoSpaceDN w:val="0"/>
        <w:adjustRightInd w:val="0"/>
        <w:spacing w:before="0" w:after="120" w:line="240" w:lineRule="auto"/>
        <w:rPr>
          <w:rFonts w:cstheme="minorHAnsi"/>
          <w:bCs/>
        </w:rPr>
      </w:pPr>
      <w:r w:rsidRPr="00386362">
        <w:rPr>
          <w:rFonts w:cstheme="minorHAnsi"/>
          <w:bCs/>
        </w:rPr>
        <w:t xml:space="preserve">познаване пазара на труда, длъжностите/професиите и дигиталните умения/ компетентности, изисквани в икономическа дейност/сектор  </w:t>
      </w:r>
      <w:r w:rsidR="00386362" w:rsidRPr="00386362">
        <w:rPr>
          <w:b/>
          <w:bCs/>
        </w:rPr>
        <w:t>М69. Юридически дейности</w:t>
      </w:r>
      <w:r w:rsidR="0020289F" w:rsidRPr="00386362">
        <w:t>;</w:t>
      </w:r>
    </w:p>
    <w:p w14:paraId="6AF1F4DD" w14:textId="77777777" w:rsidR="00F3149E" w:rsidRPr="00386362" w:rsidRDefault="00F3149E" w:rsidP="009D3D38">
      <w:pPr>
        <w:pStyle w:val="ListParagraph"/>
        <w:numPr>
          <w:ilvl w:val="0"/>
          <w:numId w:val="6"/>
        </w:numPr>
        <w:autoSpaceDE w:val="0"/>
        <w:autoSpaceDN w:val="0"/>
        <w:adjustRightInd w:val="0"/>
        <w:spacing w:before="0" w:after="120" w:line="240" w:lineRule="auto"/>
        <w:rPr>
          <w:rFonts w:cstheme="minorHAnsi"/>
          <w:bCs/>
        </w:rPr>
      </w:pPr>
      <w:r w:rsidRPr="00386362">
        <w:rPr>
          <w:rFonts w:cstheme="minorHAnsi"/>
          <w:bCs/>
        </w:rPr>
        <w:t>опит в съставянето и анализа на статистически данни и инструменти.</w:t>
      </w:r>
    </w:p>
    <w:p w14:paraId="5F4BBDFD" w14:textId="3CE0AFE7" w:rsidR="00F3149E" w:rsidRPr="00386362" w:rsidRDefault="003F6F1D" w:rsidP="00F3149E">
      <w:r w:rsidRPr="00386362">
        <w:t>Необходимо е прецизиране при определянето на</w:t>
      </w:r>
      <w:r w:rsidR="00F3149E" w:rsidRPr="00386362">
        <w:t xml:space="preserve"> </w:t>
      </w:r>
      <w:r w:rsidR="00F3149E" w:rsidRPr="00386362">
        <w:rPr>
          <w:b/>
        </w:rPr>
        <w:t>целевата група</w:t>
      </w:r>
      <w:r w:rsidR="00F3149E" w:rsidRPr="00386362">
        <w:t xml:space="preserve"> от анкетирани лица. Обсъждат се и се дефинират </w:t>
      </w:r>
      <w:r w:rsidR="00F3149E" w:rsidRPr="00386362">
        <w:rPr>
          <w:b/>
        </w:rPr>
        <w:t>подходите и начините за достъп</w:t>
      </w:r>
      <w:r w:rsidR="00F3149E" w:rsidRPr="00386362">
        <w:t xml:space="preserve"> до подходящи респонденти.</w:t>
      </w:r>
    </w:p>
    <w:p w14:paraId="77C48EEA" w14:textId="538B3A2E" w:rsidR="00F3149E" w:rsidRPr="00386362" w:rsidRDefault="00F3149E" w:rsidP="00F3149E">
      <w:pPr>
        <w:autoSpaceDE w:val="0"/>
        <w:autoSpaceDN w:val="0"/>
        <w:adjustRightInd w:val="0"/>
        <w:spacing w:before="120" w:after="120" w:line="240" w:lineRule="auto"/>
        <w:rPr>
          <w:rFonts w:cstheme="minorHAnsi"/>
        </w:rPr>
      </w:pPr>
      <w:r w:rsidRPr="00386362">
        <w:rPr>
          <w:rFonts w:cstheme="minorHAnsi"/>
        </w:rPr>
        <w:t xml:space="preserve">Обективността на получените прогнози е свързана с осигуряването на </w:t>
      </w:r>
      <w:r w:rsidRPr="00386362">
        <w:rPr>
          <w:rFonts w:cstheme="minorHAnsi"/>
          <w:b/>
        </w:rPr>
        <w:t>представителност на извадката</w:t>
      </w:r>
      <w:r w:rsidRPr="00386362">
        <w:rPr>
          <w:rFonts w:cstheme="minorHAnsi"/>
        </w:rPr>
        <w:t xml:space="preserve">, върху която ще се провежда проучването и следващото прогнозиране. </w:t>
      </w:r>
    </w:p>
    <w:p w14:paraId="45E81953" w14:textId="0126DB9A" w:rsidR="000B07C2" w:rsidRPr="00386362" w:rsidRDefault="000B07C2" w:rsidP="000B07C2">
      <w:pPr>
        <w:pStyle w:val="Heading1"/>
        <w:rPr>
          <w:rFonts w:eastAsia="Calibri"/>
          <w:noProof w:val="0"/>
        </w:rPr>
      </w:pPr>
      <w:bookmarkStart w:id="31" w:name="_Toc131771584"/>
      <w:r w:rsidRPr="00386362">
        <w:rPr>
          <w:rFonts w:eastAsia="Times New Roman"/>
          <w:noProof w:val="0"/>
        </w:rPr>
        <w:lastRenderedPageBreak/>
        <w:t xml:space="preserve">Процедура за приемане и актуализиране на </w:t>
      </w:r>
      <w:r w:rsidRPr="00386362">
        <w:rPr>
          <w:rFonts w:eastAsia="Calibri"/>
          <w:noProof w:val="0"/>
        </w:rPr>
        <w:t>Методическото указание</w:t>
      </w:r>
      <w:bookmarkEnd w:id="31"/>
    </w:p>
    <w:p w14:paraId="7420516D" w14:textId="5D34511E" w:rsidR="000B07C2" w:rsidRPr="00386362" w:rsidRDefault="000B07C2" w:rsidP="000B07C2">
      <w:pPr>
        <w:autoSpaceDE w:val="0"/>
        <w:autoSpaceDN w:val="0"/>
        <w:adjustRightInd w:val="0"/>
        <w:spacing w:before="120" w:after="120" w:line="240" w:lineRule="auto"/>
        <w:rPr>
          <w:rFonts w:cstheme="minorHAnsi"/>
        </w:rPr>
      </w:pPr>
      <w:r w:rsidRPr="00386362">
        <w:rPr>
          <w:rFonts w:cstheme="minorHAnsi"/>
        </w:rPr>
        <w:t>Настоящото Методическо указание може да бъде прието с протокол или друг подходящ документ от две или повече от заинтересовани страни, които имат отношение към работещите в икономическа дейност/сектор</w:t>
      </w:r>
      <w:r w:rsidR="0020289F" w:rsidRPr="00386362">
        <w:rPr>
          <w:rFonts w:cstheme="minorHAnsi"/>
        </w:rPr>
        <w:t xml:space="preserve"> </w:t>
      </w:r>
      <w:r w:rsidR="00386362" w:rsidRPr="00386362">
        <w:rPr>
          <w:b/>
          <w:bCs/>
        </w:rPr>
        <w:t>М69.</w:t>
      </w:r>
      <w:r w:rsidR="00D52D54">
        <w:rPr>
          <w:b/>
          <w:bCs/>
        </w:rPr>
        <w:t>1.</w:t>
      </w:r>
      <w:r w:rsidR="00386362" w:rsidRPr="00386362">
        <w:rPr>
          <w:b/>
          <w:bCs/>
        </w:rPr>
        <w:t xml:space="preserve"> Юридически дейности</w:t>
      </w:r>
      <w:r w:rsidR="00386362">
        <w:rPr>
          <w:rFonts w:cstheme="minorHAnsi"/>
        </w:rPr>
        <w:t xml:space="preserve">. </w:t>
      </w:r>
      <w:r w:rsidRPr="00386362">
        <w:rPr>
          <w:rFonts w:cstheme="minorHAnsi"/>
        </w:rPr>
        <w:t xml:space="preserve">Българска търговско-промишлена палата (БТПП), Асоциация на индустриалния капитал в България (АИКБ), Българска Стопанска Камара (БСК), Конфедерация на работодателите и индустриалците в България (АИКБ), Конфедерацията на независимите синдикати в България (КНСБ), Конфедерацията на труда „Подкрепа“ (КТ Подкрепа), Министерството на труда и социалната политика (МТСП) и Национална агенция за професионално образование и обучение (НАПОО). </w:t>
      </w:r>
    </w:p>
    <w:p w14:paraId="16E0BF5B" w14:textId="552B938C" w:rsidR="000B07C2" w:rsidRPr="00386362" w:rsidRDefault="000B07C2" w:rsidP="000B07C2">
      <w:pPr>
        <w:autoSpaceDE w:val="0"/>
        <w:autoSpaceDN w:val="0"/>
        <w:adjustRightInd w:val="0"/>
        <w:spacing w:before="120" w:after="120" w:line="240" w:lineRule="auto"/>
        <w:rPr>
          <w:rFonts w:cstheme="minorHAnsi"/>
        </w:rPr>
      </w:pPr>
      <w:r w:rsidRPr="00386362">
        <w:rPr>
          <w:rFonts w:cstheme="minorHAnsi"/>
        </w:rPr>
        <w:t xml:space="preserve">В зависимост от приетите стратегически документи за развитие на икономиката на Р България или въведени нови технологии </w:t>
      </w:r>
      <w:r w:rsidRPr="00386362">
        <w:rPr>
          <w:rFonts w:cstheme="minorHAnsi"/>
          <w:b/>
        </w:rPr>
        <w:t>Методическото указание за поддържане и надграждане на специфичните дигитални умения на работещите в икономическа дейност/сектор</w:t>
      </w:r>
      <w:r w:rsidR="0020289F" w:rsidRPr="00386362">
        <w:rPr>
          <w:rFonts w:cstheme="minorHAnsi"/>
          <w:b/>
        </w:rPr>
        <w:t xml:space="preserve"> </w:t>
      </w:r>
      <w:bookmarkStart w:id="32" w:name="_Hlk131538637"/>
      <w:r w:rsidR="00386362" w:rsidRPr="00386362">
        <w:rPr>
          <w:b/>
          <w:bCs/>
        </w:rPr>
        <w:t>М69. Юридически дейности</w:t>
      </w:r>
      <w:r w:rsidR="00386362" w:rsidRPr="00386362">
        <w:rPr>
          <w:rFonts w:cstheme="minorHAnsi"/>
        </w:rPr>
        <w:t xml:space="preserve"> </w:t>
      </w:r>
      <w:bookmarkEnd w:id="32"/>
      <w:r w:rsidRPr="00386362">
        <w:rPr>
          <w:rFonts w:cstheme="minorHAnsi"/>
        </w:rPr>
        <w:t xml:space="preserve">се актуализира  и прилага на 1, 3 или 5 години. </w:t>
      </w:r>
    </w:p>
    <w:p w14:paraId="464C1F3D" w14:textId="166C9972" w:rsidR="00543927" w:rsidRPr="00386362" w:rsidRDefault="00543927" w:rsidP="00F3149E">
      <w:pPr>
        <w:autoSpaceDE w:val="0"/>
        <w:autoSpaceDN w:val="0"/>
        <w:adjustRightInd w:val="0"/>
        <w:spacing w:before="120" w:after="120" w:line="240" w:lineRule="auto"/>
        <w:rPr>
          <w:rFonts w:cstheme="minorHAnsi"/>
          <w:b/>
        </w:rPr>
      </w:pPr>
    </w:p>
    <w:p w14:paraId="1D45BB5D" w14:textId="493C1D37" w:rsidR="003F6F1D" w:rsidRPr="00386362" w:rsidRDefault="00E91C11" w:rsidP="00E91C11">
      <w:pPr>
        <w:pStyle w:val="Heading1"/>
        <w:numPr>
          <w:ilvl w:val="0"/>
          <w:numId w:val="0"/>
        </w:numPr>
      </w:pPr>
      <w:bookmarkStart w:id="33" w:name="_Toc131771585"/>
      <w:r>
        <w:t>ПРИЛОЖЕНИЯ</w:t>
      </w:r>
      <w:bookmarkEnd w:id="33"/>
    </w:p>
    <w:p w14:paraId="739C8F67" w14:textId="238FF3A1" w:rsidR="00200110" w:rsidRPr="00386362" w:rsidRDefault="00200110" w:rsidP="00200110">
      <w:pPr>
        <w:spacing w:line="360" w:lineRule="auto"/>
        <w:ind w:right="426"/>
      </w:pPr>
      <w:r w:rsidRPr="00386362">
        <w:rPr>
          <w:b/>
          <w:bCs/>
        </w:rPr>
        <w:t xml:space="preserve">Приложение </w:t>
      </w:r>
      <w:r w:rsidR="00435CF4" w:rsidRPr="00386362">
        <w:rPr>
          <w:b/>
          <w:bCs/>
        </w:rPr>
        <w:t>1</w:t>
      </w:r>
      <w:r w:rsidRPr="00386362">
        <w:rPr>
          <w:b/>
          <w:bCs/>
        </w:rPr>
        <w:t>:</w:t>
      </w:r>
      <w:r w:rsidRPr="00386362">
        <w:t xml:space="preserve"> </w:t>
      </w:r>
      <w:bookmarkStart w:id="34" w:name="_Hlk128427325"/>
      <w:r w:rsidRPr="00386362">
        <w:t>Проучване и анализ на потребностите от дигитални умения</w:t>
      </w:r>
      <w:bookmarkEnd w:id="34"/>
      <w:r w:rsidRPr="00386362">
        <w:t xml:space="preserve">, </w:t>
      </w:r>
      <w:hyperlink r:id="rId11" w:history="1">
        <w:r w:rsidRPr="00386362">
          <w:rPr>
            <w:rStyle w:val="Hyperlink"/>
          </w:rPr>
          <w:t>https://www.bcci.bg/bulgarian/projects/BeDigital/BeDigital-com2-activity1r.pdf</w:t>
        </w:r>
      </w:hyperlink>
    </w:p>
    <w:p w14:paraId="24B6F248" w14:textId="43D64DC2" w:rsidR="007E2330" w:rsidRPr="007E2330" w:rsidRDefault="00810D40" w:rsidP="007E2330">
      <w:pPr>
        <w:spacing w:line="360" w:lineRule="auto"/>
        <w:ind w:right="426"/>
        <w:jc w:val="left"/>
        <w:rPr>
          <w:rFonts w:asciiTheme="minorHAnsi" w:eastAsiaTheme="minorHAnsi" w:hAnsiTheme="minorHAnsi" w:cstheme="minorHAnsi"/>
          <w:szCs w:val="22"/>
          <w:shd w:val="clear" w:color="auto" w:fill="FFFFFF"/>
        </w:rPr>
      </w:pPr>
      <w:r w:rsidRPr="00386362">
        <w:rPr>
          <w:b/>
        </w:rPr>
        <w:t xml:space="preserve">Приложение </w:t>
      </w:r>
      <w:r w:rsidR="0078385B" w:rsidRPr="00386362">
        <w:rPr>
          <w:b/>
        </w:rPr>
        <w:t>2</w:t>
      </w:r>
      <w:r w:rsidRPr="00386362">
        <w:rPr>
          <w:b/>
        </w:rPr>
        <w:t xml:space="preserve">: </w:t>
      </w:r>
      <w:r w:rsidR="00776EC3" w:rsidRPr="00386362">
        <w:t>Карта за оценка на дигиталните умения (КОДУ</w:t>
      </w:r>
      <w:r w:rsidR="00776EC3" w:rsidRPr="00386362">
        <w:rPr>
          <w:bCs/>
        </w:rPr>
        <w:t>)</w:t>
      </w:r>
      <w:r w:rsidRPr="00386362">
        <w:rPr>
          <w:bCs/>
        </w:rPr>
        <w:t xml:space="preserve"> </w:t>
      </w:r>
      <w:r w:rsidR="00DA0199" w:rsidRPr="00386362">
        <w:rPr>
          <w:rFonts w:asciiTheme="minorHAnsi" w:eastAsiaTheme="minorHAnsi" w:hAnsiTheme="minorHAnsi" w:cstheme="minorHAnsi"/>
          <w:szCs w:val="22"/>
          <w:shd w:val="clear" w:color="auto" w:fill="FFFFFF"/>
        </w:rPr>
        <w:t xml:space="preserve">за </w:t>
      </w:r>
      <w:bookmarkStart w:id="35" w:name="_Hlk129180302"/>
      <w:r w:rsidR="008426A6" w:rsidRPr="00386362">
        <w:t>икономическа дейност/сектор</w:t>
      </w:r>
      <w:r w:rsidR="008426A6" w:rsidRPr="00386362">
        <w:rPr>
          <w:rFonts w:asciiTheme="minorHAnsi" w:eastAsiaTheme="minorHAnsi" w:hAnsiTheme="minorHAnsi" w:cstheme="minorHAnsi"/>
          <w:szCs w:val="22"/>
          <w:shd w:val="clear" w:color="auto" w:fill="FFFFFF"/>
        </w:rPr>
        <w:t xml:space="preserve"> </w:t>
      </w:r>
      <w:bookmarkEnd w:id="35"/>
      <w:r w:rsidR="007E2330" w:rsidRPr="00386362">
        <w:rPr>
          <w:b/>
          <w:bCs/>
        </w:rPr>
        <w:t>М69.</w:t>
      </w:r>
      <w:r w:rsidR="00D52D54">
        <w:rPr>
          <w:b/>
          <w:bCs/>
        </w:rPr>
        <w:t>1.</w:t>
      </w:r>
      <w:r w:rsidR="007E2330" w:rsidRPr="00386362">
        <w:rPr>
          <w:b/>
          <w:bCs/>
        </w:rPr>
        <w:t xml:space="preserve"> Юридически дейности</w:t>
      </w:r>
      <w:r w:rsidR="007E2330">
        <w:rPr>
          <w:b/>
          <w:bCs/>
        </w:rPr>
        <w:t>,</w:t>
      </w:r>
      <w:r w:rsidR="007E2330" w:rsidRPr="00386362">
        <w:rPr>
          <w:rFonts w:cstheme="minorHAnsi"/>
        </w:rPr>
        <w:t xml:space="preserve"> </w:t>
      </w:r>
      <w:hyperlink r:id="rId12" w:history="1">
        <w:r w:rsidR="007E2330" w:rsidRPr="003D6DF0">
          <w:rPr>
            <w:rStyle w:val="Hyperlink"/>
            <w:rFonts w:asciiTheme="minorHAnsi" w:eastAsiaTheme="minorHAnsi" w:hAnsiTheme="minorHAnsi" w:cstheme="minorHAnsi"/>
            <w:szCs w:val="22"/>
            <w:shd w:val="clear" w:color="auto" w:fill="FFFFFF"/>
          </w:rPr>
          <w:t>https://www.bcci.bg/bulgarian/projects/BeDigital/analysisBeDigital.html</w:t>
        </w:r>
      </w:hyperlink>
    </w:p>
    <w:p w14:paraId="78F01FD1" w14:textId="20239E57" w:rsidR="007E2330" w:rsidRDefault="00435CF4" w:rsidP="007E2330">
      <w:pPr>
        <w:spacing w:line="360" w:lineRule="auto"/>
        <w:ind w:right="426"/>
        <w:jc w:val="left"/>
      </w:pPr>
      <w:r w:rsidRPr="00386362">
        <w:rPr>
          <w:b/>
          <w:bCs/>
        </w:rPr>
        <w:t xml:space="preserve">Приложение </w:t>
      </w:r>
      <w:r w:rsidR="0078385B" w:rsidRPr="00386362">
        <w:rPr>
          <w:b/>
          <w:bCs/>
        </w:rPr>
        <w:t>3</w:t>
      </w:r>
      <w:r w:rsidRPr="00386362">
        <w:rPr>
          <w:b/>
          <w:bCs/>
        </w:rPr>
        <w:t>:</w:t>
      </w:r>
      <w:r w:rsidRPr="00386362">
        <w:t xml:space="preserve"> Унифицирани профили  по професии/длъжности за икономическа дейност/сектор</w:t>
      </w:r>
      <w:r w:rsidR="007E2330">
        <w:t xml:space="preserve"> </w:t>
      </w:r>
      <w:r w:rsidR="007E2330" w:rsidRPr="00386362">
        <w:rPr>
          <w:b/>
          <w:bCs/>
        </w:rPr>
        <w:t>М69.</w:t>
      </w:r>
      <w:r w:rsidR="00D52D54">
        <w:rPr>
          <w:b/>
          <w:bCs/>
        </w:rPr>
        <w:t>1.</w:t>
      </w:r>
      <w:r w:rsidR="007E2330" w:rsidRPr="00386362">
        <w:rPr>
          <w:b/>
          <w:bCs/>
        </w:rPr>
        <w:t xml:space="preserve"> Юридически дейности</w:t>
      </w:r>
      <w:r w:rsidR="007E2330">
        <w:rPr>
          <w:b/>
          <w:bCs/>
        </w:rPr>
        <w:t>,</w:t>
      </w:r>
      <w:r w:rsidR="0078385B" w:rsidRPr="00386362">
        <w:t xml:space="preserve"> </w:t>
      </w:r>
      <w:bookmarkStart w:id="36" w:name="_Hlk128491654"/>
      <w:r w:rsidR="007E2330">
        <w:fldChar w:fldCharType="begin"/>
      </w:r>
      <w:r w:rsidR="007E2330">
        <w:instrText xml:space="preserve"> HYPERLINK "</w:instrText>
      </w:r>
      <w:r w:rsidR="007E2330" w:rsidRPr="007E2330">
        <w:instrText>https://www.bcci.bg/bulgarian/projects/BeDigital/analysisBeDigital.html</w:instrText>
      </w:r>
      <w:r w:rsidR="007E2330">
        <w:instrText xml:space="preserve">" </w:instrText>
      </w:r>
      <w:r w:rsidR="007E2330">
        <w:fldChar w:fldCharType="separate"/>
      </w:r>
      <w:r w:rsidR="007E2330" w:rsidRPr="003D6DF0">
        <w:rPr>
          <w:rStyle w:val="Hyperlink"/>
        </w:rPr>
        <w:t>https://www.bcci.bg/bulgarian/projects/BeDigital/analysisBeDigital.html</w:t>
      </w:r>
      <w:r w:rsidR="007E2330">
        <w:fldChar w:fldCharType="end"/>
      </w:r>
    </w:p>
    <w:p w14:paraId="1FC93B93" w14:textId="3233CA59" w:rsidR="007E2330" w:rsidRDefault="003F6F1D" w:rsidP="007E2330">
      <w:pPr>
        <w:spacing w:line="360" w:lineRule="auto"/>
        <w:ind w:right="426"/>
        <w:jc w:val="left"/>
        <w:rPr>
          <w:rFonts w:asciiTheme="minorHAnsi" w:eastAsiaTheme="minorHAnsi" w:hAnsiTheme="minorHAnsi" w:cstheme="minorHAnsi"/>
          <w:szCs w:val="22"/>
          <w:shd w:val="clear" w:color="auto" w:fill="FFFFFF"/>
        </w:rPr>
      </w:pPr>
      <w:r w:rsidRPr="00386362">
        <w:rPr>
          <w:b/>
          <w:bCs/>
        </w:rPr>
        <w:t>Приложение</w:t>
      </w:r>
      <w:r w:rsidR="00776EC3" w:rsidRPr="00386362">
        <w:rPr>
          <w:b/>
          <w:bCs/>
        </w:rPr>
        <w:t xml:space="preserve"> </w:t>
      </w:r>
      <w:r w:rsidR="003C5381" w:rsidRPr="00386362">
        <w:rPr>
          <w:b/>
          <w:bCs/>
        </w:rPr>
        <w:t>4</w:t>
      </w:r>
      <w:r w:rsidRPr="00386362">
        <w:rPr>
          <w:b/>
          <w:bCs/>
        </w:rPr>
        <w:t>:</w:t>
      </w:r>
      <w:r w:rsidRPr="00386362">
        <w:t xml:space="preserve"> </w:t>
      </w:r>
      <w:bookmarkEnd w:id="36"/>
      <w:r w:rsidRPr="00386362">
        <w:t xml:space="preserve">Програми за неформално обучение по професии/длъжности за </w:t>
      </w:r>
      <w:bookmarkStart w:id="37" w:name="_Hlk129180325"/>
      <w:r w:rsidRPr="00386362">
        <w:t>икономическа дейност/сектор</w:t>
      </w:r>
      <w:r w:rsidR="008426A6" w:rsidRPr="00386362">
        <w:rPr>
          <w:rFonts w:asciiTheme="minorHAnsi" w:eastAsiaTheme="minorHAnsi" w:hAnsiTheme="minorHAnsi" w:cstheme="minorHAnsi"/>
          <w:szCs w:val="22"/>
          <w:shd w:val="clear" w:color="auto" w:fill="FFFFFF"/>
        </w:rPr>
        <w:t xml:space="preserve"> </w:t>
      </w:r>
      <w:bookmarkEnd w:id="37"/>
      <w:r w:rsidR="007E2330" w:rsidRPr="00386362">
        <w:rPr>
          <w:b/>
          <w:bCs/>
        </w:rPr>
        <w:t>М69.</w:t>
      </w:r>
      <w:r w:rsidR="00D52D54">
        <w:rPr>
          <w:b/>
          <w:bCs/>
        </w:rPr>
        <w:t>1.</w:t>
      </w:r>
      <w:r w:rsidR="007E2330" w:rsidRPr="00386362">
        <w:rPr>
          <w:b/>
          <w:bCs/>
        </w:rPr>
        <w:t xml:space="preserve"> Юридически дейности</w:t>
      </w:r>
      <w:r w:rsidR="007E2330">
        <w:rPr>
          <w:rFonts w:asciiTheme="minorHAnsi" w:eastAsiaTheme="minorHAnsi" w:hAnsiTheme="minorHAnsi" w:cstheme="minorHAnsi"/>
          <w:szCs w:val="22"/>
          <w:shd w:val="clear" w:color="auto" w:fill="FFFFFF"/>
        </w:rPr>
        <w:t xml:space="preserve">, </w:t>
      </w:r>
      <w:hyperlink r:id="rId13" w:history="1">
        <w:r w:rsidR="007E2330" w:rsidRPr="003D6DF0">
          <w:rPr>
            <w:rStyle w:val="Hyperlink"/>
            <w:rFonts w:asciiTheme="minorHAnsi" w:eastAsiaTheme="minorHAnsi" w:hAnsiTheme="minorHAnsi" w:cstheme="minorHAnsi"/>
            <w:szCs w:val="22"/>
            <w:shd w:val="clear" w:color="auto" w:fill="FFFFFF"/>
          </w:rPr>
          <w:t>https://www.bcci.bg/bulgarian/projects/BeDigital/analysisBeDigital.html</w:t>
        </w:r>
      </w:hyperlink>
    </w:p>
    <w:p w14:paraId="2A9B7E27" w14:textId="48466110" w:rsidR="00E219CC" w:rsidRPr="007E2330" w:rsidRDefault="00E219CC" w:rsidP="007E2330">
      <w:pPr>
        <w:spacing w:line="360" w:lineRule="auto"/>
        <w:ind w:right="426"/>
        <w:jc w:val="left"/>
        <w:rPr>
          <w:rFonts w:asciiTheme="minorHAnsi" w:eastAsiaTheme="minorHAnsi" w:hAnsiTheme="minorHAnsi" w:cstheme="minorHAnsi"/>
          <w:szCs w:val="22"/>
          <w:shd w:val="clear" w:color="auto" w:fill="FFFFFF"/>
        </w:rPr>
      </w:pPr>
      <w:r w:rsidRPr="00386362">
        <w:rPr>
          <w:b/>
          <w:bCs/>
        </w:rPr>
        <w:lastRenderedPageBreak/>
        <w:t xml:space="preserve">Приложение </w:t>
      </w:r>
      <w:r w:rsidR="003C5381" w:rsidRPr="00386362">
        <w:rPr>
          <w:b/>
          <w:bCs/>
        </w:rPr>
        <w:t>5</w:t>
      </w:r>
      <w:r w:rsidRPr="00386362">
        <w:rPr>
          <w:b/>
          <w:bCs/>
        </w:rPr>
        <w:t>:</w:t>
      </w:r>
      <w:r w:rsidRPr="00386362">
        <w:t xml:space="preserve"> 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r w:rsidR="007E2330">
        <w:t xml:space="preserve">, </w:t>
      </w:r>
      <w:hyperlink r:id="rId14" w:history="1">
        <w:r w:rsidR="007E2330" w:rsidRPr="003D6DF0">
          <w:rPr>
            <w:rStyle w:val="Hyperlink"/>
          </w:rPr>
          <w:t>https://www.bcci.bg/bulgarian/projects/BeDigital/analysisBeDigital.html</w:t>
        </w:r>
      </w:hyperlink>
    </w:p>
    <w:p w14:paraId="33F6025C" w14:textId="343A6B61" w:rsidR="003F6F1D" w:rsidRDefault="003F6F1D" w:rsidP="007E2330">
      <w:pPr>
        <w:ind w:right="426"/>
        <w:jc w:val="left"/>
      </w:pPr>
      <w:bookmarkStart w:id="38" w:name="_Hlk128492663"/>
      <w:r w:rsidRPr="00386362">
        <w:rPr>
          <w:b/>
          <w:bCs/>
        </w:rPr>
        <w:t xml:space="preserve">Приложение </w:t>
      </w:r>
      <w:r w:rsidR="003C5381" w:rsidRPr="00386362">
        <w:rPr>
          <w:b/>
          <w:bCs/>
        </w:rPr>
        <w:t>6</w:t>
      </w:r>
      <w:r w:rsidRPr="00386362">
        <w:rPr>
          <w:b/>
          <w:bCs/>
        </w:rPr>
        <w:t>:</w:t>
      </w:r>
      <w:r w:rsidRPr="00386362">
        <w:t xml:space="preserve"> </w:t>
      </w:r>
      <w:bookmarkEnd w:id="38"/>
      <w:r w:rsidRPr="00386362">
        <w:t xml:space="preserve">Секторна квалификационна рамка </w:t>
      </w:r>
      <w:r w:rsidR="008426A6" w:rsidRPr="00386362">
        <w:t>за</w:t>
      </w:r>
      <w:r w:rsidRPr="00386362">
        <w:t xml:space="preserve"> икономическа дейност/сектор </w:t>
      </w:r>
      <w:r w:rsidR="007E2330" w:rsidRPr="00386362">
        <w:rPr>
          <w:b/>
          <w:bCs/>
        </w:rPr>
        <w:t>М69.</w:t>
      </w:r>
      <w:r w:rsidR="00D52D54">
        <w:rPr>
          <w:b/>
          <w:bCs/>
        </w:rPr>
        <w:t>1.</w:t>
      </w:r>
      <w:r w:rsidR="007E2330" w:rsidRPr="00386362">
        <w:rPr>
          <w:b/>
          <w:bCs/>
        </w:rPr>
        <w:t xml:space="preserve"> Юридически дейности</w:t>
      </w:r>
      <w:r w:rsidR="007E2330">
        <w:rPr>
          <w:b/>
          <w:bCs/>
        </w:rPr>
        <w:t>,</w:t>
      </w:r>
      <w:r w:rsidR="007E2330" w:rsidRPr="00386362">
        <w:rPr>
          <w:rFonts w:cstheme="minorHAnsi"/>
        </w:rPr>
        <w:t xml:space="preserve"> </w:t>
      </w:r>
      <w:hyperlink r:id="rId15" w:history="1">
        <w:r w:rsidR="007E2330" w:rsidRPr="003D6DF0">
          <w:rPr>
            <w:rStyle w:val="Hyperlink"/>
          </w:rPr>
          <w:t>https://www.bcci.bg/bulgarian/projects/BeDigital/analysisBeDigital.html</w:t>
        </w:r>
      </w:hyperlink>
    </w:p>
    <w:p w14:paraId="2A682B7D" w14:textId="3594FB7E" w:rsidR="00F9487B" w:rsidRPr="00386362" w:rsidRDefault="00F9487B" w:rsidP="00F9487B">
      <w:bookmarkStart w:id="39" w:name="_Hlk128501758"/>
      <w:r w:rsidRPr="00386362">
        <w:rPr>
          <w:b/>
          <w:bCs/>
        </w:rPr>
        <w:t xml:space="preserve">Приложение </w:t>
      </w:r>
      <w:r w:rsidR="003C5381" w:rsidRPr="00386362">
        <w:rPr>
          <w:b/>
          <w:bCs/>
        </w:rPr>
        <w:t>7</w:t>
      </w:r>
      <w:r w:rsidRPr="00386362">
        <w:rPr>
          <w:b/>
          <w:bCs/>
        </w:rPr>
        <w:t>:</w:t>
      </w:r>
      <w:r w:rsidRPr="00386362">
        <w:t xml:space="preserve"> Методология за установяване състоянието и потребностите от развитие на дигитални умения по икономически сектори, </w:t>
      </w:r>
      <w:bookmarkEnd w:id="39"/>
      <w:r w:rsidRPr="00386362">
        <w:fldChar w:fldCharType="begin"/>
      </w:r>
      <w:r w:rsidRPr="00386362">
        <w:instrText>HYPERLINK "https://mlsp.government.bg/proekt-bg05m9op001-1127-0001-razvitie-na-digitalnite-umeniya-komponent-1"</w:instrText>
      </w:r>
      <w:r w:rsidRPr="00386362">
        <w:fldChar w:fldCharType="separate"/>
      </w:r>
      <w:r w:rsidRPr="00386362">
        <w:rPr>
          <w:rStyle w:val="Hyperlink"/>
        </w:rPr>
        <w:t>https://mlsp.government.bg/proekt-bg05m9op001-1127-0001-razvitie-na-digitalnite-umeniya-komponent-1</w:t>
      </w:r>
      <w:r w:rsidRPr="00386362">
        <w:rPr>
          <w:rStyle w:val="Hyperlink"/>
        </w:rPr>
        <w:fldChar w:fldCharType="end"/>
      </w:r>
    </w:p>
    <w:p w14:paraId="65545EDA" w14:textId="7BDE46EF" w:rsidR="00F9487B" w:rsidRPr="00386362" w:rsidRDefault="00F9487B" w:rsidP="00F9487B">
      <w:r w:rsidRPr="00386362">
        <w:rPr>
          <w:b/>
        </w:rPr>
        <w:t xml:space="preserve">Приложение </w:t>
      </w:r>
      <w:r w:rsidR="003C5381" w:rsidRPr="00386362">
        <w:rPr>
          <w:b/>
        </w:rPr>
        <w:t>8</w:t>
      </w:r>
      <w:r w:rsidRPr="00386362">
        <w:rPr>
          <w:b/>
        </w:rPr>
        <w:t xml:space="preserve">: </w:t>
      </w:r>
      <w:r w:rsidRPr="00386362">
        <w:t xml:space="preserve">Изисквания за разработване на инструменти за оценка на дигитални умения, </w:t>
      </w:r>
      <w:bookmarkStart w:id="40" w:name="_Hlk128494657"/>
      <w:r w:rsidRPr="00386362">
        <w:fldChar w:fldCharType="begin"/>
      </w:r>
      <w:r w:rsidRPr="00386362">
        <w:instrText xml:space="preserve"> HYPERLINK "https://mlsp.government.bg/proekt-bg05m9op001-1127-0001-razvitie-na-digitalnite-umeniya-komponent-1" </w:instrText>
      </w:r>
      <w:r w:rsidRPr="00386362">
        <w:fldChar w:fldCharType="separate"/>
      </w:r>
      <w:r w:rsidRPr="00386362">
        <w:rPr>
          <w:rStyle w:val="Hyperlink"/>
        </w:rPr>
        <w:t>https://mlsp.government.bg/proekt-bg05m9op001-1127-0001-razvitie-na-digitalnite-umeniya-komponent-1</w:t>
      </w:r>
      <w:r w:rsidRPr="00386362">
        <w:fldChar w:fldCharType="end"/>
      </w:r>
    </w:p>
    <w:p w14:paraId="02462106" w14:textId="223CC9D5" w:rsidR="00DA0199" w:rsidRPr="00386362" w:rsidRDefault="00DA0199" w:rsidP="00DA0199">
      <w:pPr>
        <w:spacing w:after="120"/>
        <w:ind w:right="425"/>
      </w:pPr>
      <w:bookmarkStart w:id="41" w:name="_Hlk128242740"/>
      <w:bookmarkEnd w:id="40"/>
      <w:r w:rsidRPr="00386362">
        <w:rPr>
          <w:b/>
        </w:rPr>
        <w:t xml:space="preserve">Приложение </w:t>
      </w:r>
      <w:r w:rsidR="003C5381" w:rsidRPr="00386362">
        <w:rPr>
          <w:b/>
        </w:rPr>
        <w:t>9</w:t>
      </w:r>
      <w:r w:rsidRPr="00386362">
        <w:rPr>
          <w:b/>
        </w:rPr>
        <w:t xml:space="preserve">: </w:t>
      </w:r>
      <w:r w:rsidRPr="00386362">
        <w:t xml:space="preserve">Изискванията към изготвянето на унифицирани профили на дигиталните умения  по ключови </w:t>
      </w:r>
      <w:r w:rsidR="00AB68D4" w:rsidRPr="00386362">
        <w:t>длъжности</w:t>
      </w:r>
      <w:r w:rsidRPr="00386362">
        <w:t xml:space="preserve">/или професии по НКПД 2011 и по нива и области на компетентност, съгласно Европейската рамка за дигитални умения DigComp2.1, </w:t>
      </w:r>
      <w:hyperlink r:id="rId16" w:history="1">
        <w:r w:rsidRPr="00386362">
          <w:rPr>
            <w:rStyle w:val="Hyperlink"/>
          </w:rPr>
          <w:t>https://mlsp.government.bg/proekt-bg05m9op001-1127-0001-razvitie-na-digitalnite-umeniya-komponent-1</w:t>
        </w:r>
      </w:hyperlink>
    </w:p>
    <w:bookmarkEnd w:id="41"/>
    <w:p w14:paraId="44C391CD" w14:textId="77777777" w:rsidR="006A7824" w:rsidRPr="00386362" w:rsidRDefault="006A7824" w:rsidP="00B935F3"/>
    <w:sectPr w:rsidR="006A7824" w:rsidRPr="00386362">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6599B" w14:textId="77777777" w:rsidR="00A475FF" w:rsidRDefault="00A475FF" w:rsidP="001E13A2">
      <w:r>
        <w:separator/>
      </w:r>
    </w:p>
  </w:endnote>
  <w:endnote w:type="continuationSeparator" w:id="0">
    <w:p w14:paraId="66E66E4F" w14:textId="77777777" w:rsidR="00A475FF" w:rsidRDefault="00A475FF" w:rsidP="001E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Roboto"/>
    <w:charset w:val="00"/>
    <w:family w:val="auto"/>
    <w:pitch w:val="variable"/>
    <w:sig w:usb0="E0000AFF" w:usb1="5000217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3539834"/>
      <w:docPartObj>
        <w:docPartGallery w:val="Page Numbers (Bottom of Page)"/>
        <w:docPartUnique/>
      </w:docPartObj>
    </w:sdtPr>
    <w:sdtEndPr>
      <w:rPr>
        <w:noProof/>
      </w:rPr>
    </w:sdtEndPr>
    <w:sdtContent>
      <w:p w14:paraId="198A82E6" w14:textId="5088FC88" w:rsidR="00B55390" w:rsidRDefault="00B55390" w:rsidP="001E13A2">
        <w:pPr>
          <w:pStyle w:val="Footer"/>
        </w:pPr>
        <w:r>
          <w:fldChar w:fldCharType="begin"/>
        </w:r>
        <w:r>
          <w:instrText xml:space="preserve"> PAGE   \* MERGEFORMAT </w:instrText>
        </w:r>
        <w:r>
          <w:fldChar w:fldCharType="separate"/>
        </w:r>
        <w:r w:rsidR="00B44A3E">
          <w:rPr>
            <w:noProof/>
          </w:rPr>
          <w:t>3</w:t>
        </w:r>
        <w:r>
          <w:rPr>
            <w:noProof/>
          </w:rPr>
          <w:fldChar w:fldCharType="end"/>
        </w:r>
      </w:p>
    </w:sdtContent>
  </w:sdt>
  <w:p w14:paraId="18B37D3C" w14:textId="77777777" w:rsidR="00B55390" w:rsidRDefault="00B55390" w:rsidP="001E1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BB19D" w14:textId="77777777" w:rsidR="00A475FF" w:rsidRDefault="00A475FF" w:rsidP="001E13A2">
      <w:r>
        <w:separator/>
      </w:r>
    </w:p>
  </w:footnote>
  <w:footnote w:type="continuationSeparator" w:id="0">
    <w:p w14:paraId="49AC6992" w14:textId="77777777" w:rsidR="00A475FF" w:rsidRDefault="00A475FF" w:rsidP="001E13A2">
      <w:r>
        <w:continuationSeparator/>
      </w:r>
    </w:p>
  </w:footnote>
  <w:footnote w:id="1">
    <w:p w14:paraId="7B82B9CC" w14:textId="72094D99" w:rsidR="00B55390" w:rsidRDefault="00B55390">
      <w:pPr>
        <w:pStyle w:val="FootnoteText"/>
      </w:pPr>
      <w:r>
        <w:rPr>
          <w:rStyle w:val="FootnoteReference"/>
        </w:rPr>
        <w:footnoteRef/>
      </w:r>
      <w:r>
        <w:t xml:space="preserve"> </w:t>
      </w:r>
      <w:hyperlink r:id="rId1" w:history="1">
        <w:r w:rsidRPr="009F7713">
          <w:rPr>
            <w:rStyle w:val="Hyperlink"/>
            <w:rFonts w:ascii="Times New Roman" w:hAnsi="Times New Roman" w:cs="Times New Roman"/>
          </w:rPr>
          <w:t>https://www.bcci.bg/bulgarian/projects/BeDigital/analysisBeDigital.html</w:t>
        </w:r>
      </w:hyperlink>
    </w:p>
  </w:footnote>
  <w:footnote w:id="2">
    <w:p w14:paraId="773A5D2B" w14:textId="1D655AE2" w:rsidR="00B55390" w:rsidRDefault="00B55390">
      <w:pPr>
        <w:pStyle w:val="FootnoteText"/>
      </w:pPr>
      <w:r>
        <w:rPr>
          <w:rStyle w:val="FootnoteReference"/>
        </w:rPr>
        <w:footnoteRef/>
      </w:r>
      <w:r>
        <w:t xml:space="preserve"> </w:t>
      </w:r>
      <w:hyperlink r:id="rId2" w:history="1">
        <w:r w:rsidRPr="009F7713">
          <w:rPr>
            <w:rStyle w:val="Hyperlink"/>
            <w:rFonts w:ascii="Times New Roman" w:hAnsi="Times New Roman" w:cs="Times New Roman"/>
          </w:rPr>
          <w:t>https://www.bcci.bg/bulgarian/projects/BeDigital/analysisBeDigital.html</w:t>
        </w:r>
      </w:hyperlink>
      <w:r>
        <w:rPr>
          <w:rStyle w:val="Hyperlink"/>
          <w:rFonts w:ascii="Times New Roman" w:hAnsi="Times New Roman" w:cs="Times New Roman"/>
        </w:rPr>
        <w:t xml:space="preserve"> </w:t>
      </w:r>
    </w:p>
  </w:footnote>
  <w:footnote w:id="3">
    <w:p w14:paraId="40F65F9C" w14:textId="5E7D2F05" w:rsidR="00496F50" w:rsidRPr="00496F50" w:rsidRDefault="00B55390" w:rsidP="00496F50">
      <w:pPr>
        <w:rPr>
          <w:rStyle w:val="Hyperlink"/>
          <w:rFonts w:ascii="Times New Roman" w:hAnsi="Times New Roman" w:cs="Times New Roman"/>
          <w:sz w:val="20"/>
          <w:szCs w:val="20"/>
        </w:rPr>
      </w:pPr>
      <w:r>
        <w:rPr>
          <w:rStyle w:val="FootnoteReference"/>
        </w:rPr>
        <w:footnoteRef/>
      </w:r>
      <w:r w:rsidR="00496F50">
        <w:t xml:space="preserve"> </w:t>
      </w:r>
      <w:hyperlink r:id="rId3" w:history="1">
        <w:r w:rsidR="00496F50" w:rsidRPr="00496F50">
          <w:rPr>
            <w:rStyle w:val="Hyperlink"/>
            <w:rFonts w:ascii="Times New Roman" w:hAnsi="Times New Roman" w:cs="Times New Roman"/>
            <w:sz w:val="20"/>
            <w:szCs w:val="20"/>
          </w:rPr>
          <w:t>https://mlsp.government.bg/proekt-bg05m9op001-1127-0001-razvitie-na-digitalnite-umeniya-komponent-1</w:t>
        </w:r>
      </w:hyperlink>
    </w:p>
    <w:p w14:paraId="76B408C9" w14:textId="46BEC1DB" w:rsidR="00B55390" w:rsidRDefault="00B55390">
      <w:pPr>
        <w:pStyle w:val="FootnoteText"/>
      </w:pPr>
    </w:p>
  </w:footnote>
  <w:footnote w:id="4">
    <w:p w14:paraId="1B9AB6DE" w14:textId="0EAB1341" w:rsidR="00B55390" w:rsidRDefault="00B55390">
      <w:pPr>
        <w:pStyle w:val="FootnoteText"/>
      </w:pPr>
      <w:r>
        <w:rPr>
          <w:rStyle w:val="FootnoteReference"/>
        </w:rPr>
        <w:footnoteRef/>
      </w:r>
      <w:r>
        <w:t xml:space="preserve"> </w:t>
      </w:r>
      <w:hyperlink r:id="rId4" w:history="1">
        <w:r w:rsidRPr="009F7713">
          <w:rPr>
            <w:rStyle w:val="Hyperlink"/>
            <w:rFonts w:ascii="Times New Roman" w:hAnsi="Times New Roman" w:cs="Times New Roman"/>
          </w:rPr>
          <w:t>https://www.bcci.bg/bulgarian/projects/BeDigital/analysisBeDigital.html</w:t>
        </w:r>
      </w:hyperlink>
    </w:p>
  </w:footnote>
  <w:footnote w:id="5">
    <w:p w14:paraId="306BB6A8" w14:textId="32E66030" w:rsidR="00B55390" w:rsidRDefault="00B55390">
      <w:pPr>
        <w:pStyle w:val="FootnoteText"/>
      </w:pPr>
      <w:r>
        <w:rPr>
          <w:rStyle w:val="FootnoteReference"/>
        </w:rPr>
        <w:footnoteRef/>
      </w:r>
      <w:r>
        <w:t xml:space="preserve"> </w:t>
      </w:r>
      <w:hyperlink r:id="rId5" w:history="1">
        <w:r w:rsidRPr="009F7713">
          <w:rPr>
            <w:rStyle w:val="Hyperlink"/>
            <w:rFonts w:ascii="Times New Roman" w:hAnsi="Times New Roman" w:cs="Times New Roman"/>
          </w:rPr>
          <w:t>https://www.bcci.bg/bulgarian/projects/BeDigital/analysisBeDigital.html</w:t>
        </w:r>
      </w:hyperlink>
    </w:p>
  </w:footnote>
  <w:footnote w:id="6">
    <w:p w14:paraId="7049377B" w14:textId="73EBD2B7" w:rsidR="00B55390" w:rsidRDefault="00B55390">
      <w:pPr>
        <w:pStyle w:val="FootnoteText"/>
      </w:pPr>
      <w:r>
        <w:rPr>
          <w:rStyle w:val="FootnoteReference"/>
        </w:rPr>
        <w:footnoteRef/>
      </w:r>
      <w:r>
        <w:t xml:space="preserve"> </w:t>
      </w:r>
      <w:bookmarkStart w:id="23" w:name="_Hlk131533615"/>
      <w:r w:rsidR="005C0FA4">
        <w:rPr>
          <w:rStyle w:val="Hyperlink"/>
          <w:rFonts w:ascii="Times New Roman" w:hAnsi="Times New Roman" w:cs="Times New Roman"/>
        </w:rPr>
        <w:fldChar w:fldCharType="begin"/>
      </w:r>
      <w:r w:rsidR="005C0FA4">
        <w:rPr>
          <w:rStyle w:val="Hyperlink"/>
          <w:rFonts w:ascii="Times New Roman" w:hAnsi="Times New Roman" w:cs="Times New Roman"/>
        </w:rPr>
        <w:instrText xml:space="preserve"> HYPERLINK "</w:instrText>
      </w:r>
      <w:r w:rsidR="005C0FA4" w:rsidRPr="005C0FA4">
        <w:rPr>
          <w:rStyle w:val="Hyperlink"/>
          <w:rFonts w:ascii="Times New Roman" w:hAnsi="Times New Roman" w:cs="Times New Roman"/>
        </w:rPr>
        <w:instrText>https://mlsp.government.bg/proekt-bg05m9op001-1127-0001-razvitie-na-digitalnite-umeniya-komponent-1</w:instrText>
      </w:r>
      <w:r w:rsidR="005C0FA4">
        <w:rPr>
          <w:rStyle w:val="Hyperlink"/>
          <w:rFonts w:ascii="Times New Roman" w:hAnsi="Times New Roman" w:cs="Times New Roman"/>
        </w:rPr>
        <w:instrText xml:space="preserve">" </w:instrText>
      </w:r>
      <w:r w:rsidR="005C0FA4">
        <w:rPr>
          <w:rStyle w:val="Hyperlink"/>
          <w:rFonts w:ascii="Times New Roman" w:hAnsi="Times New Roman" w:cs="Times New Roman"/>
        </w:rPr>
      </w:r>
      <w:r w:rsidR="005C0FA4">
        <w:rPr>
          <w:rStyle w:val="Hyperlink"/>
          <w:rFonts w:ascii="Times New Roman" w:hAnsi="Times New Roman" w:cs="Times New Roman"/>
        </w:rPr>
        <w:fldChar w:fldCharType="separate"/>
      </w:r>
      <w:r w:rsidR="005C0FA4" w:rsidRPr="003D6DF0">
        <w:rPr>
          <w:rStyle w:val="Hyperlink"/>
          <w:rFonts w:ascii="Times New Roman" w:hAnsi="Times New Roman" w:cs="Times New Roman"/>
        </w:rPr>
        <w:t>https://mlsp.government.bg/proekt-bg05m9op001-1127-0001-razvitie-na-digitalnite-umeniya-komponent-1</w:t>
      </w:r>
      <w:bookmarkEnd w:id="23"/>
      <w:r w:rsidR="005C0FA4">
        <w:rPr>
          <w:rStyle w:val="Hyperlink"/>
          <w:rFonts w:ascii="Times New Roman" w:hAnsi="Times New Roman" w:cs="Times New Roman"/>
        </w:rPr>
        <w:fldChar w:fldCharType="end"/>
      </w:r>
    </w:p>
  </w:footnote>
  <w:footnote w:id="7">
    <w:p w14:paraId="49520119" w14:textId="10D68037" w:rsidR="00B55390" w:rsidRDefault="00B55390">
      <w:pPr>
        <w:pStyle w:val="FootnoteText"/>
      </w:pPr>
      <w:r>
        <w:rPr>
          <w:rStyle w:val="FootnoteReference"/>
        </w:rPr>
        <w:footnoteRef/>
      </w:r>
      <w:r>
        <w:t xml:space="preserve"> </w:t>
      </w:r>
      <w:hyperlink r:id="rId6" w:history="1">
        <w:r w:rsidRPr="009F7713">
          <w:rPr>
            <w:rStyle w:val="Hyperlink"/>
            <w:rFonts w:ascii="Times New Roman" w:hAnsi="Times New Roman" w:cs="Times New Roman"/>
          </w:rPr>
          <w:t>https://www.bcci.bg/bulgarian/projects/BeDigital/analysisBeDigital.html</w:t>
        </w:r>
      </w:hyperlink>
    </w:p>
  </w:footnote>
  <w:footnote w:id="8">
    <w:p w14:paraId="73883048" w14:textId="3DA67E4A" w:rsidR="00B55390" w:rsidRDefault="00B55390">
      <w:pPr>
        <w:pStyle w:val="FootnoteText"/>
      </w:pPr>
      <w:r>
        <w:rPr>
          <w:rStyle w:val="FootnoteReference"/>
        </w:rPr>
        <w:footnoteRef/>
      </w:r>
      <w:r>
        <w:t xml:space="preserve"> </w:t>
      </w:r>
      <w:hyperlink r:id="rId7" w:history="1">
        <w:r w:rsidRPr="009F7713">
          <w:rPr>
            <w:rStyle w:val="Hyperlink"/>
            <w:rFonts w:ascii="Times New Roman" w:hAnsi="Times New Roman" w:cs="Times New Roman"/>
          </w:rPr>
          <w:t>https://www.bcci.bg/bulgarian/projects/BeDigital/analysisBeDigital.html</w:t>
        </w:r>
      </w:hyperlink>
      <w:r w:rsidR="005C0FA4">
        <w:rPr>
          <w:rStyle w:val="Hyperlink"/>
          <w:rFonts w:ascii="Times New Roman" w:hAnsi="Times New Roman" w:cs="Times New Roman"/>
        </w:rPr>
        <w:t xml:space="preserve">  </w:t>
      </w:r>
    </w:p>
  </w:footnote>
  <w:footnote w:id="9">
    <w:p w14:paraId="66B3ABD5" w14:textId="75E15DB0" w:rsidR="00B55390" w:rsidRDefault="00B55390">
      <w:pPr>
        <w:pStyle w:val="FootnoteText"/>
      </w:pPr>
      <w:r>
        <w:rPr>
          <w:rStyle w:val="FootnoteReference"/>
        </w:rPr>
        <w:footnoteRef/>
      </w:r>
      <w:r>
        <w:t xml:space="preserve"> </w:t>
      </w:r>
      <w:hyperlink r:id="rId8" w:history="1">
        <w:r w:rsidRPr="009F7713">
          <w:rPr>
            <w:rStyle w:val="Hyperlink"/>
            <w:rFonts w:ascii="Times New Roman" w:hAnsi="Times New Roman" w:cs="Times New Roman"/>
          </w:rPr>
          <w:t>https://www.bcci.bg/bulgarian/projects/BeDigital/analysisBeDigital.html</w:t>
        </w:r>
      </w:hyperlink>
    </w:p>
  </w:footnote>
  <w:footnote w:id="10">
    <w:p w14:paraId="3167A2DA" w14:textId="2976723D" w:rsidR="00B55390" w:rsidRDefault="00B55390">
      <w:pPr>
        <w:pStyle w:val="FootnoteText"/>
      </w:pPr>
      <w:r>
        <w:rPr>
          <w:rStyle w:val="FootnoteReference"/>
        </w:rPr>
        <w:footnoteRef/>
      </w:r>
      <w:r>
        <w:t xml:space="preserve"> </w:t>
      </w:r>
      <w:hyperlink r:id="rId9" w:history="1">
        <w:r w:rsidR="005C0FA4" w:rsidRPr="003D6DF0">
          <w:rPr>
            <w:rStyle w:val="Hyperlink"/>
            <w:rFonts w:ascii="Times New Roman" w:hAnsi="Times New Roman" w:cs="Times New Roman"/>
          </w:rPr>
          <w:t>https://mlsp.government.bg/proekt-bg05m9op001-1127-0001-razvitie-na-digitalnite-umeniya-komponent-1</w:t>
        </w:r>
      </w:hyperlink>
    </w:p>
  </w:footnote>
  <w:footnote w:id="11">
    <w:p w14:paraId="3768937E" w14:textId="748EE865" w:rsidR="005C0FA4" w:rsidRDefault="00B55390" w:rsidP="005C0FA4">
      <w:pPr>
        <w:pStyle w:val="FootnoteText"/>
      </w:pPr>
      <w:r>
        <w:rPr>
          <w:rStyle w:val="FootnoteReference"/>
        </w:rPr>
        <w:footnoteRef/>
      </w:r>
      <w:r>
        <w:t xml:space="preserve"> </w:t>
      </w:r>
      <w:hyperlink r:id="rId10" w:history="1">
        <w:r w:rsidR="005C0FA4" w:rsidRPr="003D6DF0">
          <w:rPr>
            <w:rStyle w:val="Hyperlink"/>
            <w:rFonts w:ascii="Times New Roman" w:hAnsi="Times New Roman" w:cs="Times New Roman"/>
          </w:rPr>
          <w:t>https://mlsp.government.bg/proekt-bg05m9op001-1127-0001-razvitie-na-digitalnite-umeniya-komponent-1</w:t>
        </w:r>
      </w:hyperlink>
    </w:p>
    <w:p w14:paraId="6EE5921D" w14:textId="41EF2157" w:rsidR="00B55390" w:rsidRDefault="00B5539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8EA27" w14:textId="76670F5E" w:rsidR="00B55390" w:rsidRDefault="00B55390">
    <w:pPr>
      <w:pStyle w:val="Header"/>
      <w:jc w:val="center"/>
    </w:pPr>
  </w:p>
  <w:p w14:paraId="62E3456B" w14:textId="77777777" w:rsidR="00B55390" w:rsidRDefault="00B553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B247A"/>
    <w:multiLevelType w:val="hybridMultilevel"/>
    <w:tmpl w:val="44CE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EE7267"/>
    <w:multiLevelType w:val="hybridMultilevel"/>
    <w:tmpl w:val="4838123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2" w15:restartNumberingAfterBreak="0">
    <w:nsid w:val="1FAD6C1C"/>
    <w:multiLevelType w:val="hybridMultilevel"/>
    <w:tmpl w:val="648EFFF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271C2747"/>
    <w:multiLevelType w:val="hybridMultilevel"/>
    <w:tmpl w:val="22E2B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A56659B"/>
    <w:multiLevelType w:val="hybridMultilevel"/>
    <w:tmpl w:val="590C95D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D0F44DD"/>
    <w:multiLevelType w:val="hybridMultilevel"/>
    <w:tmpl w:val="3612AD9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35E973EB"/>
    <w:multiLevelType w:val="hybridMultilevel"/>
    <w:tmpl w:val="718EBEF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383D472B"/>
    <w:multiLevelType w:val="hybridMultilevel"/>
    <w:tmpl w:val="1F40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2764A0"/>
    <w:multiLevelType w:val="multilevel"/>
    <w:tmpl w:val="FCD4012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8A8105D"/>
    <w:multiLevelType w:val="hybridMultilevel"/>
    <w:tmpl w:val="EEB6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205FE1"/>
    <w:multiLevelType w:val="hybridMultilevel"/>
    <w:tmpl w:val="A2D2E9A0"/>
    <w:lvl w:ilvl="0" w:tplc="0338CF60">
      <w:start w:val="1"/>
      <w:numFmt w:val="bullet"/>
      <w:pStyle w:val="NormalList"/>
      <w:lvlText w:val=""/>
      <w:lvlJc w:val="left"/>
      <w:pPr>
        <w:ind w:left="720" w:hanging="360"/>
      </w:pPr>
      <w:rPr>
        <w:rFonts w:ascii="Wingdings" w:hAnsi="Wingdings" w:hint="default"/>
      </w:rPr>
    </w:lvl>
    <w:lvl w:ilvl="1" w:tplc="3B6ADA2E">
      <w:start w:val="1"/>
      <w:numFmt w:val="bullet"/>
      <w:pStyle w:val="NormalLis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3F7C5D"/>
    <w:multiLevelType w:val="hybridMultilevel"/>
    <w:tmpl w:val="5D90C46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5D123A02"/>
    <w:multiLevelType w:val="hybridMultilevel"/>
    <w:tmpl w:val="2A881EE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613F79AC"/>
    <w:multiLevelType w:val="hybridMultilevel"/>
    <w:tmpl w:val="1F9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AC5422"/>
    <w:multiLevelType w:val="hybridMultilevel"/>
    <w:tmpl w:val="010C76B2"/>
    <w:lvl w:ilvl="0" w:tplc="0409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6DD846FE"/>
    <w:multiLevelType w:val="hybridMultilevel"/>
    <w:tmpl w:val="9B5CB5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6" w15:restartNumberingAfterBreak="0">
    <w:nsid w:val="6E9B0C66"/>
    <w:multiLevelType w:val="multilevel"/>
    <w:tmpl w:val="5CC6B2BA"/>
    <w:lvl w:ilvl="0">
      <w:start w:val="3"/>
      <w:numFmt w:val="decimal"/>
      <w:lvlText w:val="%1."/>
      <w:lvlJc w:val="left"/>
      <w:pPr>
        <w:ind w:left="435" w:hanging="43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F8F1989"/>
    <w:multiLevelType w:val="hybridMultilevel"/>
    <w:tmpl w:val="B94663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FE45B81"/>
    <w:multiLevelType w:val="hybridMultilevel"/>
    <w:tmpl w:val="472E0ED6"/>
    <w:lvl w:ilvl="0" w:tplc="99B08658">
      <w:start w:val="1"/>
      <w:numFmt w:val="decimal"/>
      <w:pStyle w:val="Heading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78254577">
    <w:abstractNumId w:val="0"/>
  </w:num>
  <w:num w:numId="2" w16cid:durableId="16857344">
    <w:abstractNumId w:val="10"/>
  </w:num>
  <w:num w:numId="3" w16cid:durableId="752622852">
    <w:abstractNumId w:val="8"/>
  </w:num>
  <w:num w:numId="4" w16cid:durableId="310327757">
    <w:abstractNumId w:val="9"/>
  </w:num>
  <w:num w:numId="5" w16cid:durableId="1809936050">
    <w:abstractNumId w:val="7"/>
  </w:num>
  <w:num w:numId="6" w16cid:durableId="1159227405">
    <w:abstractNumId w:val="13"/>
  </w:num>
  <w:num w:numId="7" w16cid:durableId="95902781">
    <w:abstractNumId w:val="3"/>
  </w:num>
  <w:num w:numId="8" w16cid:durableId="2004233379">
    <w:abstractNumId w:val="17"/>
  </w:num>
  <w:num w:numId="9" w16cid:durableId="259991578">
    <w:abstractNumId w:val="1"/>
  </w:num>
  <w:num w:numId="10" w16cid:durableId="1348017313">
    <w:abstractNumId w:val="15"/>
  </w:num>
  <w:num w:numId="11" w16cid:durableId="1289432770">
    <w:abstractNumId w:val="18"/>
  </w:num>
  <w:num w:numId="12" w16cid:durableId="165946416">
    <w:abstractNumId w:val="16"/>
  </w:num>
  <w:num w:numId="13" w16cid:durableId="276331817">
    <w:abstractNumId w:val="4"/>
  </w:num>
  <w:num w:numId="14" w16cid:durableId="1695502013">
    <w:abstractNumId w:val="14"/>
  </w:num>
  <w:num w:numId="15" w16cid:durableId="412707437">
    <w:abstractNumId w:val="6"/>
  </w:num>
  <w:num w:numId="16" w16cid:durableId="1817797913">
    <w:abstractNumId w:val="12"/>
  </w:num>
  <w:num w:numId="17" w16cid:durableId="1405182442">
    <w:abstractNumId w:val="11"/>
  </w:num>
  <w:num w:numId="18" w16cid:durableId="1633632749">
    <w:abstractNumId w:val="5"/>
  </w:num>
  <w:num w:numId="19" w16cid:durableId="1310400367">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9B0"/>
    <w:rsid w:val="00010C6C"/>
    <w:rsid w:val="0002789E"/>
    <w:rsid w:val="0003304D"/>
    <w:rsid w:val="000372DC"/>
    <w:rsid w:val="00045C27"/>
    <w:rsid w:val="0004641C"/>
    <w:rsid w:val="00053F14"/>
    <w:rsid w:val="000602C7"/>
    <w:rsid w:val="0006248C"/>
    <w:rsid w:val="00074890"/>
    <w:rsid w:val="000778FC"/>
    <w:rsid w:val="00084505"/>
    <w:rsid w:val="00090601"/>
    <w:rsid w:val="000A2A23"/>
    <w:rsid w:val="000B07C2"/>
    <w:rsid w:val="000E4FA7"/>
    <w:rsid w:val="000E7F8C"/>
    <w:rsid w:val="00106AF1"/>
    <w:rsid w:val="00117DF2"/>
    <w:rsid w:val="00140A2F"/>
    <w:rsid w:val="00153336"/>
    <w:rsid w:val="00163A20"/>
    <w:rsid w:val="0016626F"/>
    <w:rsid w:val="0017769D"/>
    <w:rsid w:val="001864B5"/>
    <w:rsid w:val="001D5004"/>
    <w:rsid w:val="001E13A2"/>
    <w:rsid w:val="001F4916"/>
    <w:rsid w:val="00200110"/>
    <w:rsid w:val="0020289F"/>
    <w:rsid w:val="00205285"/>
    <w:rsid w:val="00214245"/>
    <w:rsid w:val="0021464F"/>
    <w:rsid w:val="00215721"/>
    <w:rsid w:val="00221EA0"/>
    <w:rsid w:val="00227A23"/>
    <w:rsid w:val="00227C5A"/>
    <w:rsid w:val="0023115C"/>
    <w:rsid w:val="002336B8"/>
    <w:rsid w:val="00237C1B"/>
    <w:rsid w:val="0025412D"/>
    <w:rsid w:val="00254433"/>
    <w:rsid w:val="002600C5"/>
    <w:rsid w:val="002659F3"/>
    <w:rsid w:val="00291A01"/>
    <w:rsid w:val="002964EB"/>
    <w:rsid w:val="002A0D6A"/>
    <w:rsid w:val="002A212E"/>
    <w:rsid w:val="002A38C6"/>
    <w:rsid w:val="002A3C24"/>
    <w:rsid w:val="002D33A9"/>
    <w:rsid w:val="002D627D"/>
    <w:rsid w:val="002F5496"/>
    <w:rsid w:val="00300279"/>
    <w:rsid w:val="00311733"/>
    <w:rsid w:val="00313D03"/>
    <w:rsid w:val="0031671C"/>
    <w:rsid w:val="0032326B"/>
    <w:rsid w:val="00324FE6"/>
    <w:rsid w:val="00340446"/>
    <w:rsid w:val="00345F9C"/>
    <w:rsid w:val="00351B29"/>
    <w:rsid w:val="0036026E"/>
    <w:rsid w:val="003669D9"/>
    <w:rsid w:val="003741C9"/>
    <w:rsid w:val="00386362"/>
    <w:rsid w:val="003A206B"/>
    <w:rsid w:val="003A6A93"/>
    <w:rsid w:val="003A7638"/>
    <w:rsid w:val="003A7B2D"/>
    <w:rsid w:val="003B322B"/>
    <w:rsid w:val="003B3AE1"/>
    <w:rsid w:val="003C5381"/>
    <w:rsid w:val="003D3539"/>
    <w:rsid w:val="003E2D3E"/>
    <w:rsid w:val="003E679F"/>
    <w:rsid w:val="003F3EAA"/>
    <w:rsid w:val="003F6F1D"/>
    <w:rsid w:val="00407D75"/>
    <w:rsid w:val="004127CE"/>
    <w:rsid w:val="00421F22"/>
    <w:rsid w:val="00423BA9"/>
    <w:rsid w:val="00435CF4"/>
    <w:rsid w:val="00444496"/>
    <w:rsid w:val="00452485"/>
    <w:rsid w:val="00455E3A"/>
    <w:rsid w:val="00470FAD"/>
    <w:rsid w:val="00496A9E"/>
    <w:rsid w:val="00496F50"/>
    <w:rsid w:val="004C4CBE"/>
    <w:rsid w:val="004C7589"/>
    <w:rsid w:val="00500F6D"/>
    <w:rsid w:val="00512F47"/>
    <w:rsid w:val="005213B2"/>
    <w:rsid w:val="00523580"/>
    <w:rsid w:val="0052450E"/>
    <w:rsid w:val="00527B59"/>
    <w:rsid w:val="00541321"/>
    <w:rsid w:val="00543927"/>
    <w:rsid w:val="00557F92"/>
    <w:rsid w:val="005749CB"/>
    <w:rsid w:val="00575304"/>
    <w:rsid w:val="005831B5"/>
    <w:rsid w:val="00593365"/>
    <w:rsid w:val="005A3438"/>
    <w:rsid w:val="005A5954"/>
    <w:rsid w:val="005A5DB1"/>
    <w:rsid w:val="005B766D"/>
    <w:rsid w:val="005C0FA4"/>
    <w:rsid w:val="005C53B6"/>
    <w:rsid w:val="005C7F40"/>
    <w:rsid w:val="005D308E"/>
    <w:rsid w:val="005E798D"/>
    <w:rsid w:val="005F66EF"/>
    <w:rsid w:val="00610A46"/>
    <w:rsid w:val="006203B8"/>
    <w:rsid w:val="00630360"/>
    <w:rsid w:val="00632C84"/>
    <w:rsid w:val="00673036"/>
    <w:rsid w:val="0067380D"/>
    <w:rsid w:val="0069343C"/>
    <w:rsid w:val="006A1823"/>
    <w:rsid w:val="006A3AF5"/>
    <w:rsid w:val="006A7824"/>
    <w:rsid w:val="006B4E60"/>
    <w:rsid w:val="006B53FD"/>
    <w:rsid w:val="006C45C6"/>
    <w:rsid w:val="006C719A"/>
    <w:rsid w:val="006C7E10"/>
    <w:rsid w:val="006D07DD"/>
    <w:rsid w:val="006D175F"/>
    <w:rsid w:val="006D185E"/>
    <w:rsid w:val="006D1E32"/>
    <w:rsid w:val="006D3640"/>
    <w:rsid w:val="006D5AC6"/>
    <w:rsid w:val="007133F5"/>
    <w:rsid w:val="00726347"/>
    <w:rsid w:val="00737CB2"/>
    <w:rsid w:val="00740B5E"/>
    <w:rsid w:val="007459BE"/>
    <w:rsid w:val="00747487"/>
    <w:rsid w:val="007730FC"/>
    <w:rsid w:val="00776C3B"/>
    <w:rsid w:val="00776EC3"/>
    <w:rsid w:val="007802F9"/>
    <w:rsid w:val="00781143"/>
    <w:rsid w:val="0078385B"/>
    <w:rsid w:val="007877A2"/>
    <w:rsid w:val="00795F99"/>
    <w:rsid w:val="0079684E"/>
    <w:rsid w:val="007A04CE"/>
    <w:rsid w:val="007A1BBF"/>
    <w:rsid w:val="007A51EC"/>
    <w:rsid w:val="007C5911"/>
    <w:rsid w:val="007E2330"/>
    <w:rsid w:val="007F1C4A"/>
    <w:rsid w:val="00810D40"/>
    <w:rsid w:val="00814AE4"/>
    <w:rsid w:val="00815B6C"/>
    <w:rsid w:val="008378FC"/>
    <w:rsid w:val="008426A6"/>
    <w:rsid w:val="00860697"/>
    <w:rsid w:val="008666FF"/>
    <w:rsid w:val="008755DD"/>
    <w:rsid w:val="00881E00"/>
    <w:rsid w:val="00887D49"/>
    <w:rsid w:val="008A049B"/>
    <w:rsid w:val="008C1B49"/>
    <w:rsid w:val="008E0E3E"/>
    <w:rsid w:val="008F13BD"/>
    <w:rsid w:val="008F44FF"/>
    <w:rsid w:val="008F7993"/>
    <w:rsid w:val="009025B8"/>
    <w:rsid w:val="00917029"/>
    <w:rsid w:val="00920790"/>
    <w:rsid w:val="00927CD4"/>
    <w:rsid w:val="00985B31"/>
    <w:rsid w:val="009B1368"/>
    <w:rsid w:val="009B298E"/>
    <w:rsid w:val="009D3D38"/>
    <w:rsid w:val="009D5B25"/>
    <w:rsid w:val="009E5C68"/>
    <w:rsid w:val="009F16A3"/>
    <w:rsid w:val="009F28C3"/>
    <w:rsid w:val="009F3576"/>
    <w:rsid w:val="00A07108"/>
    <w:rsid w:val="00A24AD3"/>
    <w:rsid w:val="00A323D0"/>
    <w:rsid w:val="00A34C64"/>
    <w:rsid w:val="00A355E3"/>
    <w:rsid w:val="00A475FF"/>
    <w:rsid w:val="00A567DF"/>
    <w:rsid w:val="00A67BC7"/>
    <w:rsid w:val="00A70C2B"/>
    <w:rsid w:val="00A70D7B"/>
    <w:rsid w:val="00A7284A"/>
    <w:rsid w:val="00AA7EB2"/>
    <w:rsid w:val="00AB68D4"/>
    <w:rsid w:val="00AC3FD2"/>
    <w:rsid w:val="00AC609A"/>
    <w:rsid w:val="00B04725"/>
    <w:rsid w:val="00B31D94"/>
    <w:rsid w:val="00B33BB4"/>
    <w:rsid w:val="00B363AF"/>
    <w:rsid w:val="00B44A3E"/>
    <w:rsid w:val="00B44CA3"/>
    <w:rsid w:val="00B54045"/>
    <w:rsid w:val="00B55390"/>
    <w:rsid w:val="00B562C2"/>
    <w:rsid w:val="00B63C63"/>
    <w:rsid w:val="00B71D91"/>
    <w:rsid w:val="00B74C7C"/>
    <w:rsid w:val="00B85D28"/>
    <w:rsid w:val="00B86513"/>
    <w:rsid w:val="00B87029"/>
    <w:rsid w:val="00B935F3"/>
    <w:rsid w:val="00B97A52"/>
    <w:rsid w:val="00BA060B"/>
    <w:rsid w:val="00BA5A3B"/>
    <w:rsid w:val="00BC286D"/>
    <w:rsid w:val="00BE09B0"/>
    <w:rsid w:val="00BF0FB8"/>
    <w:rsid w:val="00BF3762"/>
    <w:rsid w:val="00C14138"/>
    <w:rsid w:val="00C265EC"/>
    <w:rsid w:val="00C34650"/>
    <w:rsid w:val="00C34AA7"/>
    <w:rsid w:val="00C41C62"/>
    <w:rsid w:val="00C63128"/>
    <w:rsid w:val="00C74E66"/>
    <w:rsid w:val="00C81467"/>
    <w:rsid w:val="00C85299"/>
    <w:rsid w:val="00C96A6C"/>
    <w:rsid w:val="00CB31F0"/>
    <w:rsid w:val="00CD1C6E"/>
    <w:rsid w:val="00CD2D8A"/>
    <w:rsid w:val="00CE5A42"/>
    <w:rsid w:val="00CF5BF7"/>
    <w:rsid w:val="00D20AE3"/>
    <w:rsid w:val="00D25DEA"/>
    <w:rsid w:val="00D4731F"/>
    <w:rsid w:val="00D52D54"/>
    <w:rsid w:val="00D5412E"/>
    <w:rsid w:val="00D57BFD"/>
    <w:rsid w:val="00D86A63"/>
    <w:rsid w:val="00D92F01"/>
    <w:rsid w:val="00DA0199"/>
    <w:rsid w:val="00DA26D7"/>
    <w:rsid w:val="00DA6399"/>
    <w:rsid w:val="00DB37EC"/>
    <w:rsid w:val="00DB4445"/>
    <w:rsid w:val="00DB540E"/>
    <w:rsid w:val="00DC4ED1"/>
    <w:rsid w:val="00DE4A3E"/>
    <w:rsid w:val="00DE73B1"/>
    <w:rsid w:val="00DF4DCE"/>
    <w:rsid w:val="00E00969"/>
    <w:rsid w:val="00E00C5D"/>
    <w:rsid w:val="00E06158"/>
    <w:rsid w:val="00E114B4"/>
    <w:rsid w:val="00E219CC"/>
    <w:rsid w:val="00E219E3"/>
    <w:rsid w:val="00E22572"/>
    <w:rsid w:val="00E252E9"/>
    <w:rsid w:val="00E37CB3"/>
    <w:rsid w:val="00E50B5D"/>
    <w:rsid w:val="00E60B1D"/>
    <w:rsid w:val="00E63725"/>
    <w:rsid w:val="00E7324D"/>
    <w:rsid w:val="00E91C11"/>
    <w:rsid w:val="00E9524C"/>
    <w:rsid w:val="00E9623D"/>
    <w:rsid w:val="00EA1B57"/>
    <w:rsid w:val="00ED2419"/>
    <w:rsid w:val="00ED2796"/>
    <w:rsid w:val="00ED7681"/>
    <w:rsid w:val="00EF4477"/>
    <w:rsid w:val="00F0057A"/>
    <w:rsid w:val="00F3149E"/>
    <w:rsid w:val="00F314B2"/>
    <w:rsid w:val="00F36358"/>
    <w:rsid w:val="00F67DB2"/>
    <w:rsid w:val="00F77C18"/>
    <w:rsid w:val="00F842D1"/>
    <w:rsid w:val="00F84AEE"/>
    <w:rsid w:val="00F9487B"/>
    <w:rsid w:val="00F979D6"/>
    <w:rsid w:val="00FA0317"/>
    <w:rsid w:val="00FA3BAE"/>
    <w:rsid w:val="00FA51AD"/>
    <w:rsid w:val="00FA73BF"/>
    <w:rsid w:val="00FB344C"/>
    <w:rsid w:val="00FB494D"/>
    <w:rsid w:val="00FB5AB4"/>
    <w:rsid w:val="00FC082D"/>
    <w:rsid w:val="00FD3F8D"/>
    <w:rsid w:val="00FE0EE8"/>
    <w:rsid w:val="00FF2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270B"/>
  <w15:chartTrackingRefBased/>
  <w15:docId w15:val="{2DF06A1E-135A-4694-B3CB-D42A6485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3A2"/>
    <w:pPr>
      <w:spacing w:before="240" w:after="0" w:line="276" w:lineRule="auto"/>
      <w:jc w:val="both"/>
    </w:pPr>
    <w:rPr>
      <w:rFonts w:ascii="Calibri" w:eastAsia="Times New Roman" w:hAnsi="Calibri" w:cs="Calibri"/>
      <w:sz w:val="24"/>
      <w:szCs w:val="24"/>
      <w:lang w:val="bg-BG" w:eastAsia="bg-BG"/>
    </w:rPr>
  </w:style>
  <w:style w:type="paragraph" w:styleId="Heading1">
    <w:name w:val="heading 1"/>
    <w:basedOn w:val="Normal"/>
    <w:next w:val="Normal"/>
    <w:link w:val="Heading1Char"/>
    <w:uiPriority w:val="9"/>
    <w:qFormat/>
    <w:rsid w:val="00423BA9"/>
    <w:pPr>
      <w:keepNext/>
      <w:keepLines/>
      <w:numPr>
        <w:numId w:val="11"/>
      </w:numPr>
      <w:outlineLvl w:val="0"/>
    </w:pPr>
    <w:rPr>
      <w:rFonts w:asciiTheme="majorHAnsi" w:eastAsiaTheme="majorEastAsia" w:hAnsiTheme="majorHAnsi" w:cstheme="majorBidi"/>
      <w:noProof/>
      <w:color w:val="2E74B5" w:themeColor="accent1" w:themeShade="BF"/>
      <w:sz w:val="32"/>
      <w:szCs w:val="32"/>
    </w:rPr>
  </w:style>
  <w:style w:type="paragraph" w:styleId="Heading2">
    <w:name w:val="heading 2"/>
    <w:basedOn w:val="Normal"/>
    <w:next w:val="Normal"/>
    <w:link w:val="Heading2Char"/>
    <w:uiPriority w:val="9"/>
    <w:unhideWhenUsed/>
    <w:qFormat/>
    <w:rsid w:val="00423BA9"/>
    <w:pPr>
      <w:keepNext/>
      <w:keepLines/>
      <w:numPr>
        <w:ilvl w:val="1"/>
        <w:numId w:val="12"/>
      </w:numPr>
      <w:spacing w:before="40"/>
      <w:outlineLvl w:val="1"/>
    </w:pPr>
    <w:rPr>
      <w:rFonts w:asciiTheme="majorHAnsi" w:eastAsiaTheme="majorEastAsia" w:hAnsiTheme="majorHAnsi" w:cstheme="majorBidi"/>
      <w:b/>
      <w:bCs/>
      <w:iCs/>
      <w:color w:val="2E74B5" w:themeColor="accent1" w:themeShade="BF"/>
      <w:sz w:val="26"/>
      <w:szCs w:val="26"/>
    </w:rPr>
  </w:style>
  <w:style w:type="paragraph" w:styleId="Heading3">
    <w:name w:val="heading 3"/>
    <w:basedOn w:val="Normal"/>
    <w:next w:val="Normal"/>
    <w:link w:val="Heading3Char"/>
    <w:uiPriority w:val="9"/>
    <w:unhideWhenUsed/>
    <w:qFormat/>
    <w:rsid w:val="0034044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List Paragraph111"/>
    <w:basedOn w:val="Normal"/>
    <w:link w:val="ListParagraphChar"/>
    <w:uiPriority w:val="34"/>
    <w:qFormat/>
    <w:rsid w:val="00BE09B0"/>
    <w:pPr>
      <w:ind w:left="720"/>
      <w:contextualSpacing/>
    </w:pPr>
  </w:style>
  <w:style w:type="character" w:customStyle="1" w:styleId="ListParagraphChar">
    <w:name w:val="List Paragraph Char"/>
    <w:aliases w:val="List Paragraph1 Char,List1 Char,List Paragraph11 Char,List Paragraph111 Char"/>
    <w:link w:val="ListParagraph"/>
    <w:uiPriority w:val="34"/>
    <w:locked/>
    <w:rsid w:val="00BE09B0"/>
    <w:rPr>
      <w:rFonts w:ascii="Calibri" w:eastAsia="Times New Roman" w:hAnsi="Calibri" w:cs="Times New Roman"/>
      <w:lang w:val="bg-BG" w:eastAsia="bg-BG"/>
    </w:rPr>
  </w:style>
  <w:style w:type="character" w:customStyle="1" w:styleId="A9">
    <w:name w:val="A9"/>
    <w:uiPriority w:val="99"/>
    <w:rsid w:val="00B54045"/>
    <w:rPr>
      <w:color w:val="000000"/>
    </w:rPr>
  </w:style>
  <w:style w:type="character" w:customStyle="1" w:styleId="Heading1Char">
    <w:name w:val="Heading 1 Char"/>
    <w:basedOn w:val="DefaultParagraphFont"/>
    <w:link w:val="Heading1"/>
    <w:uiPriority w:val="9"/>
    <w:rsid w:val="00423BA9"/>
    <w:rPr>
      <w:rFonts w:asciiTheme="majorHAnsi" w:eastAsiaTheme="majorEastAsia" w:hAnsiTheme="majorHAnsi" w:cstheme="majorBidi"/>
      <w:noProof/>
      <w:color w:val="2E74B5" w:themeColor="accent1" w:themeShade="BF"/>
      <w:sz w:val="32"/>
      <w:szCs w:val="32"/>
      <w:lang w:val="bg-BG" w:eastAsia="bg-BG"/>
    </w:rPr>
  </w:style>
  <w:style w:type="character" w:customStyle="1" w:styleId="Heading2Char">
    <w:name w:val="Heading 2 Char"/>
    <w:basedOn w:val="DefaultParagraphFont"/>
    <w:link w:val="Heading2"/>
    <w:uiPriority w:val="9"/>
    <w:rsid w:val="00423BA9"/>
    <w:rPr>
      <w:rFonts w:asciiTheme="majorHAnsi" w:eastAsiaTheme="majorEastAsia" w:hAnsiTheme="majorHAnsi" w:cstheme="majorBidi"/>
      <w:b/>
      <w:bCs/>
      <w:iCs/>
      <w:color w:val="2E74B5" w:themeColor="accent1" w:themeShade="BF"/>
      <w:sz w:val="26"/>
      <w:szCs w:val="26"/>
      <w:lang w:val="bg-BG" w:eastAsia="bg-BG"/>
    </w:rPr>
  </w:style>
  <w:style w:type="character" w:styleId="CommentReference">
    <w:name w:val="annotation reference"/>
    <w:basedOn w:val="DefaultParagraphFont"/>
    <w:uiPriority w:val="99"/>
    <w:semiHidden/>
    <w:unhideWhenUsed/>
    <w:rsid w:val="003A6A93"/>
    <w:rPr>
      <w:sz w:val="16"/>
      <w:szCs w:val="16"/>
    </w:rPr>
  </w:style>
  <w:style w:type="paragraph" w:styleId="CommentText">
    <w:name w:val="annotation text"/>
    <w:basedOn w:val="Normal"/>
    <w:link w:val="CommentTextChar"/>
    <w:uiPriority w:val="99"/>
    <w:semiHidden/>
    <w:unhideWhenUsed/>
    <w:rsid w:val="003A6A93"/>
    <w:pPr>
      <w:spacing w:line="240" w:lineRule="auto"/>
    </w:pPr>
    <w:rPr>
      <w:sz w:val="20"/>
      <w:szCs w:val="20"/>
    </w:rPr>
  </w:style>
  <w:style w:type="character" w:customStyle="1" w:styleId="CommentTextChar">
    <w:name w:val="Comment Text Char"/>
    <w:basedOn w:val="DefaultParagraphFont"/>
    <w:link w:val="CommentText"/>
    <w:uiPriority w:val="99"/>
    <w:semiHidden/>
    <w:rsid w:val="003A6A93"/>
    <w:rPr>
      <w:rFonts w:ascii="Calibri" w:eastAsia="Times New Roman" w:hAnsi="Calibri" w:cs="Times New Roman"/>
      <w:sz w:val="20"/>
      <w:szCs w:val="20"/>
      <w:lang w:val="bg-BG" w:eastAsia="bg-BG"/>
    </w:rPr>
  </w:style>
  <w:style w:type="paragraph" w:styleId="BalloonText">
    <w:name w:val="Balloon Text"/>
    <w:basedOn w:val="Normal"/>
    <w:link w:val="BalloonTextChar"/>
    <w:uiPriority w:val="99"/>
    <w:semiHidden/>
    <w:unhideWhenUsed/>
    <w:rsid w:val="003A6A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A93"/>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rsid w:val="00340446"/>
    <w:rPr>
      <w:rFonts w:asciiTheme="majorHAnsi" w:eastAsiaTheme="majorEastAsia" w:hAnsiTheme="majorHAnsi" w:cstheme="majorBidi"/>
      <w:color w:val="1F4D78" w:themeColor="accent1" w:themeShade="7F"/>
      <w:sz w:val="24"/>
      <w:szCs w:val="24"/>
      <w:lang w:val="bg-BG" w:eastAsia="bg-BG"/>
    </w:rPr>
  </w:style>
  <w:style w:type="paragraph" w:styleId="Header">
    <w:name w:val="header"/>
    <w:basedOn w:val="Normal"/>
    <w:link w:val="HeaderChar"/>
    <w:uiPriority w:val="99"/>
    <w:unhideWhenUsed/>
    <w:rsid w:val="00C81467"/>
    <w:pPr>
      <w:tabs>
        <w:tab w:val="center" w:pos="4680"/>
        <w:tab w:val="right" w:pos="9360"/>
      </w:tabs>
      <w:spacing w:line="240" w:lineRule="auto"/>
    </w:pPr>
  </w:style>
  <w:style w:type="character" w:customStyle="1" w:styleId="HeaderChar">
    <w:name w:val="Header Char"/>
    <w:basedOn w:val="DefaultParagraphFont"/>
    <w:link w:val="Header"/>
    <w:uiPriority w:val="99"/>
    <w:rsid w:val="00C81467"/>
    <w:rPr>
      <w:rFonts w:ascii="Calibri" w:eastAsia="Times New Roman" w:hAnsi="Calibri" w:cs="Times New Roman"/>
      <w:lang w:val="bg-BG" w:eastAsia="bg-BG"/>
    </w:rPr>
  </w:style>
  <w:style w:type="paragraph" w:customStyle="1" w:styleId="NormalList">
    <w:name w:val="NormalList"/>
    <w:basedOn w:val="ListParagraph"/>
    <w:link w:val="NormalListChar"/>
    <w:qFormat/>
    <w:rsid w:val="004127CE"/>
    <w:pPr>
      <w:numPr>
        <w:numId w:val="2"/>
      </w:numPr>
      <w:spacing w:after="120"/>
    </w:pPr>
    <w:rPr>
      <w:rFonts w:asciiTheme="minorHAnsi" w:eastAsiaTheme="minorHAnsi" w:hAnsiTheme="minorHAnsi" w:cstheme="minorHAnsi"/>
      <w:lang w:eastAsia="en-US"/>
    </w:rPr>
  </w:style>
  <w:style w:type="character" w:customStyle="1" w:styleId="NormalListChar">
    <w:name w:val="NormalList Char"/>
    <w:basedOn w:val="DefaultParagraphFont"/>
    <w:link w:val="NormalList"/>
    <w:rsid w:val="004127CE"/>
    <w:rPr>
      <w:rFonts w:cstheme="minorHAnsi"/>
      <w:sz w:val="24"/>
      <w:szCs w:val="24"/>
      <w:lang w:val="bg-BG"/>
    </w:rPr>
  </w:style>
  <w:style w:type="paragraph" w:customStyle="1" w:styleId="NormalList2">
    <w:name w:val="NormalList2"/>
    <w:basedOn w:val="NormalList"/>
    <w:qFormat/>
    <w:rsid w:val="004127CE"/>
    <w:pPr>
      <w:numPr>
        <w:ilvl w:val="1"/>
      </w:numPr>
      <w:tabs>
        <w:tab w:val="num" w:pos="360"/>
      </w:tabs>
      <w:ind w:left="1080"/>
    </w:pPr>
  </w:style>
  <w:style w:type="paragraph" w:styleId="Title">
    <w:name w:val="Title"/>
    <w:basedOn w:val="Normal"/>
    <w:next w:val="Normal"/>
    <w:link w:val="TitleChar"/>
    <w:uiPriority w:val="10"/>
    <w:qFormat/>
    <w:rsid w:val="0008450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4505"/>
    <w:rPr>
      <w:rFonts w:asciiTheme="majorHAnsi" w:eastAsiaTheme="majorEastAsia" w:hAnsiTheme="majorHAnsi" w:cstheme="majorBidi"/>
      <w:spacing w:val="-10"/>
      <w:kern w:val="28"/>
      <w:sz w:val="56"/>
      <w:szCs w:val="56"/>
      <w:lang w:val="bg-BG" w:eastAsia="bg-BG"/>
    </w:rPr>
  </w:style>
  <w:style w:type="paragraph" w:styleId="Footer">
    <w:name w:val="footer"/>
    <w:basedOn w:val="Normal"/>
    <w:link w:val="FooterChar"/>
    <w:uiPriority w:val="99"/>
    <w:unhideWhenUsed/>
    <w:rsid w:val="00F979D6"/>
    <w:pPr>
      <w:tabs>
        <w:tab w:val="center" w:pos="4680"/>
        <w:tab w:val="right" w:pos="9360"/>
      </w:tabs>
      <w:spacing w:line="240" w:lineRule="auto"/>
    </w:pPr>
  </w:style>
  <w:style w:type="character" w:customStyle="1" w:styleId="FooterChar">
    <w:name w:val="Footer Char"/>
    <w:basedOn w:val="DefaultParagraphFont"/>
    <w:link w:val="Footer"/>
    <w:uiPriority w:val="99"/>
    <w:rsid w:val="00F979D6"/>
    <w:rPr>
      <w:rFonts w:ascii="Calibri" w:eastAsia="Times New Roman" w:hAnsi="Calibri" w:cs="Times New Roman"/>
      <w:lang w:val="bg-BG" w:eastAsia="bg-BG"/>
    </w:rPr>
  </w:style>
  <w:style w:type="paragraph" w:styleId="TOCHeading">
    <w:name w:val="TOC Heading"/>
    <w:basedOn w:val="Heading1"/>
    <w:next w:val="Normal"/>
    <w:uiPriority w:val="39"/>
    <w:unhideWhenUsed/>
    <w:qFormat/>
    <w:rsid w:val="005213B2"/>
    <w:pPr>
      <w:outlineLvl w:val="9"/>
    </w:pPr>
    <w:rPr>
      <w:lang w:val="en-US" w:eastAsia="en-US"/>
    </w:rPr>
  </w:style>
  <w:style w:type="paragraph" w:styleId="TOC2">
    <w:name w:val="toc 2"/>
    <w:basedOn w:val="Normal"/>
    <w:next w:val="Normal"/>
    <w:autoRedefine/>
    <w:uiPriority w:val="39"/>
    <w:unhideWhenUsed/>
    <w:rsid w:val="005213B2"/>
    <w:pPr>
      <w:spacing w:after="100"/>
      <w:ind w:left="220"/>
    </w:pPr>
  </w:style>
  <w:style w:type="character" w:styleId="Hyperlink">
    <w:name w:val="Hyperlink"/>
    <w:basedOn w:val="DefaultParagraphFont"/>
    <w:uiPriority w:val="99"/>
    <w:unhideWhenUsed/>
    <w:rsid w:val="005213B2"/>
    <w:rPr>
      <w:color w:val="0563C1" w:themeColor="hyperlink"/>
      <w:u w:val="single"/>
    </w:rPr>
  </w:style>
  <w:style w:type="paragraph" w:styleId="FootnoteText">
    <w:name w:val="footnote text"/>
    <w:basedOn w:val="Normal"/>
    <w:link w:val="FootnoteTextChar"/>
    <w:uiPriority w:val="99"/>
    <w:semiHidden/>
    <w:unhideWhenUsed/>
    <w:rsid w:val="00D92F01"/>
    <w:pPr>
      <w:spacing w:line="240" w:lineRule="auto"/>
    </w:pPr>
    <w:rPr>
      <w:sz w:val="20"/>
      <w:szCs w:val="20"/>
    </w:rPr>
  </w:style>
  <w:style w:type="character" w:customStyle="1" w:styleId="FootnoteTextChar">
    <w:name w:val="Footnote Text Char"/>
    <w:basedOn w:val="DefaultParagraphFont"/>
    <w:link w:val="FootnoteText"/>
    <w:uiPriority w:val="99"/>
    <w:semiHidden/>
    <w:rsid w:val="00D92F01"/>
    <w:rPr>
      <w:rFonts w:ascii="Calibri" w:eastAsia="Times New Roman" w:hAnsi="Calibri" w:cs="Times New Roman"/>
      <w:sz w:val="20"/>
      <w:szCs w:val="20"/>
      <w:lang w:val="bg-BG" w:eastAsia="bg-BG"/>
    </w:rPr>
  </w:style>
  <w:style w:type="character" w:styleId="FootnoteReference">
    <w:name w:val="footnote reference"/>
    <w:basedOn w:val="DefaultParagraphFont"/>
    <w:uiPriority w:val="99"/>
    <w:semiHidden/>
    <w:unhideWhenUsed/>
    <w:rsid w:val="00D92F01"/>
    <w:rPr>
      <w:vertAlign w:val="superscript"/>
    </w:rPr>
  </w:style>
  <w:style w:type="paragraph" w:styleId="TOC3">
    <w:name w:val="toc 3"/>
    <w:basedOn w:val="Normal"/>
    <w:next w:val="Normal"/>
    <w:autoRedefine/>
    <w:uiPriority w:val="39"/>
    <w:unhideWhenUsed/>
    <w:rsid w:val="00ED2796"/>
    <w:pPr>
      <w:spacing w:after="100"/>
      <w:ind w:left="480"/>
    </w:pPr>
  </w:style>
  <w:style w:type="paragraph" w:styleId="CommentSubject">
    <w:name w:val="annotation subject"/>
    <w:basedOn w:val="CommentText"/>
    <w:next w:val="CommentText"/>
    <w:link w:val="CommentSubjectChar"/>
    <w:uiPriority w:val="99"/>
    <w:semiHidden/>
    <w:unhideWhenUsed/>
    <w:rsid w:val="009B298E"/>
    <w:rPr>
      <w:b/>
      <w:bCs/>
    </w:rPr>
  </w:style>
  <w:style w:type="character" w:customStyle="1" w:styleId="CommentSubjectChar">
    <w:name w:val="Comment Subject Char"/>
    <w:basedOn w:val="CommentTextChar"/>
    <w:link w:val="CommentSubject"/>
    <w:uiPriority w:val="99"/>
    <w:semiHidden/>
    <w:rsid w:val="009B298E"/>
    <w:rPr>
      <w:rFonts w:ascii="Calibri" w:eastAsia="Times New Roman" w:hAnsi="Calibri" w:cs="Calibri"/>
      <w:b/>
      <w:bCs/>
      <w:sz w:val="20"/>
      <w:szCs w:val="20"/>
      <w:lang w:val="bg-BG" w:eastAsia="bg-BG"/>
    </w:rPr>
  </w:style>
  <w:style w:type="character" w:styleId="Emphasis">
    <w:name w:val="Emphasis"/>
    <w:qFormat/>
    <w:rsid w:val="00815B6C"/>
    <w:rPr>
      <w:i/>
      <w:iCs/>
    </w:rPr>
  </w:style>
  <w:style w:type="table" w:styleId="TableGrid">
    <w:name w:val="Table Grid"/>
    <w:basedOn w:val="TableNormal"/>
    <w:uiPriority w:val="39"/>
    <w:rsid w:val="00423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23BA9"/>
    <w:pPr>
      <w:spacing w:after="100"/>
    </w:pPr>
  </w:style>
  <w:style w:type="character" w:customStyle="1" w:styleId="UnresolvedMention1">
    <w:name w:val="Unresolved Mention1"/>
    <w:basedOn w:val="DefaultParagraphFont"/>
    <w:uiPriority w:val="99"/>
    <w:semiHidden/>
    <w:unhideWhenUsed/>
    <w:rsid w:val="00200110"/>
    <w:rPr>
      <w:color w:val="605E5C"/>
      <w:shd w:val="clear" w:color="auto" w:fill="E1DFDD"/>
    </w:rPr>
  </w:style>
  <w:style w:type="paragraph" w:customStyle="1" w:styleId="Default">
    <w:name w:val="Default"/>
    <w:rsid w:val="00B71D91"/>
    <w:pPr>
      <w:autoSpaceDE w:val="0"/>
      <w:autoSpaceDN w:val="0"/>
      <w:adjustRightInd w:val="0"/>
      <w:spacing w:after="0" w:line="240" w:lineRule="auto"/>
    </w:pPr>
    <w:rPr>
      <w:rFonts w:ascii="Calibri" w:hAnsi="Calibri" w:cs="Calibri"/>
      <w:color w:val="000000"/>
      <w:sz w:val="24"/>
      <w:szCs w:val="24"/>
      <w:lang w:val="bg-BG"/>
    </w:rPr>
  </w:style>
  <w:style w:type="table" w:customStyle="1" w:styleId="TableGrid1">
    <w:name w:val="Table Grid1"/>
    <w:basedOn w:val="TableNormal"/>
    <w:next w:val="TableGrid"/>
    <w:uiPriority w:val="39"/>
    <w:rsid w:val="00A70C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802F9"/>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B44CA3"/>
    <w:pPr>
      <w:spacing w:before="0" w:line="240" w:lineRule="auto"/>
      <w:ind w:left="720"/>
    </w:pPr>
    <w:rPr>
      <w:rFonts w:ascii="Times New Roman" w:hAnsi="Times New Roman" w:cs="Times New Roman"/>
      <w:szCs w:val="20"/>
      <w:lang w:eastAsia="en-US"/>
    </w:rPr>
  </w:style>
  <w:style w:type="character" w:customStyle="1" w:styleId="BodyTextIndentChar">
    <w:name w:val="Body Text Indent Char"/>
    <w:basedOn w:val="DefaultParagraphFont"/>
    <w:link w:val="BodyTextIndent"/>
    <w:rsid w:val="00B44CA3"/>
    <w:rPr>
      <w:rFonts w:ascii="Times New Roman" w:eastAsia="Times New Roman" w:hAnsi="Times New Roman" w:cs="Times New Roman"/>
      <w:sz w:val="24"/>
      <w:szCs w:val="20"/>
      <w:lang w:val="bg-BG"/>
    </w:rPr>
  </w:style>
  <w:style w:type="paragraph" w:styleId="Caption">
    <w:name w:val="caption"/>
    <w:basedOn w:val="Normal"/>
    <w:next w:val="Normal"/>
    <w:uiPriority w:val="35"/>
    <w:unhideWhenUsed/>
    <w:qFormat/>
    <w:rsid w:val="00B55390"/>
    <w:pPr>
      <w:spacing w:before="0" w:after="200" w:line="240" w:lineRule="auto"/>
    </w:pPr>
    <w:rPr>
      <w:i/>
      <w:iCs/>
      <w:color w:val="44546A" w:themeColor="text2"/>
      <w:sz w:val="18"/>
      <w:szCs w:val="18"/>
    </w:rPr>
  </w:style>
  <w:style w:type="paragraph" w:styleId="TableofFigures">
    <w:name w:val="table of figures"/>
    <w:basedOn w:val="Normal"/>
    <w:next w:val="Normal"/>
    <w:uiPriority w:val="99"/>
    <w:unhideWhenUsed/>
    <w:rsid w:val="00B55390"/>
  </w:style>
  <w:style w:type="character" w:styleId="UnresolvedMention">
    <w:name w:val="Unresolved Mention"/>
    <w:basedOn w:val="DefaultParagraphFont"/>
    <w:uiPriority w:val="99"/>
    <w:semiHidden/>
    <w:unhideWhenUsed/>
    <w:rsid w:val="005C0F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669">
      <w:bodyDiv w:val="1"/>
      <w:marLeft w:val="0"/>
      <w:marRight w:val="0"/>
      <w:marTop w:val="0"/>
      <w:marBottom w:val="0"/>
      <w:divBdr>
        <w:top w:val="none" w:sz="0" w:space="0" w:color="auto"/>
        <w:left w:val="none" w:sz="0" w:space="0" w:color="auto"/>
        <w:bottom w:val="none" w:sz="0" w:space="0" w:color="auto"/>
        <w:right w:val="none" w:sz="0" w:space="0" w:color="auto"/>
      </w:divBdr>
    </w:div>
    <w:div w:id="513886046">
      <w:bodyDiv w:val="1"/>
      <w:marLeft w:val="0"/>
      <w:marRight w:val="0"/>
      <w:marTop w:val="0"/>
      <w:marBottom w:val="0"/>
      <w:divBdr>
        <w:top w:val="none" w:sz="0" w:space="0" w:color="auto"/>
        <w:left w:val="none" w:sz="0" w:space="0" w:color="auto"/>
        <w:bottom w:val="none" w:sz="0" w:space="0" w:color="auto"/>
        <w:right w:val="none" w:sz="0" w:space="0" w:color="auto"/>
      </w:divBdr>
    </w:div>
    <w:div w:id="539633225">
      <w:bodyDiv w:val="1"/>
      <w:marLeft w:val="0"/>
      <w:marRight w:val="0"/>
      <w:marTop w:val="0"/>
      <w:marBottom w:val="0"/>
      <w:divBdr>
        <w:top w:val="none" w:sz="0" w:space="0" w:color="auto"/>
        <w:left w:val="none" w:sz="0" w:space="0" w:color="auto"/>
        <w:bottom w:val="none" w:sz="0" w:space="0" w:color="auto"/>
        <w:right w:val="none" w:sz="0" w:space="0" w:color="auto"/>
      </w:divBdr>
    </w:div>
    <w:div w:id="680203468">
      <w:bodyDiv w:val="1"/>
      <w:marLeft w:val="0"/>
      <w:marRight w:val="0"/>
      <w:marTop w:val="0"/>
      <w:marBottom w:val="0"/>
      <w:divBdr>
        <w:top w:val="none" w:sz="0" w:space="0" w:color="auto"/>
        <w:left w:val="none" w:sz="0" w:space="0" w:color="auto"/>
        <w:bottom w:val="none" w:sz="0" w:space="0" w:color="auto"/>
        <w:right w:val="none" w:sz="0" w:space="0" w:color="auto"/>
      </w:divBdr>
    </w:div>
    <w:div w:id="880363746">
      <w:bodyDiv w:val="1"/>
      <w:marLeft w:val="0"/>
      <w:marRight w:val="0"/>
      <w:marTop w:val="0"/>
      <w:marBottom w:val="0"/>
      <w:divBdr>
        <w:top w:val="none" w:sz="0" w:space="0" w:color="auto"/>
        <w:left w:val="none" w:sz="0" w:space="0" w:color="auto"/>
        <w:bottom w:val="none" w:sz="0" w:space="0" w:color="auto"/>
        <w:right w:val="none" w:sz="0" w:space="0" w:color="auto"/>
      </w:divBdr>
    </w:div>
    <w:div w:id="1388607494">
      <w:bodyDiv w:val="1"/>
      <w:marLeft w:val="0"/>
      <w:marRight w:val="0"/>
      <w:marTop w:val="0"/>
      <w:marBottom w:val="0"/>
      <w:divBdr>
        <w:top w:val="none" w:sz="0" w:space="0" w:color="auto"/>
        <w:left w:val="none" w:sz="0" w:space="0" w:color="auto"/>
        <w:bottom w:val="none" w:sz="0" w:space="0" w:color="auto"/>
        <w:right w:val="none" w:sz="0" w:space="0" w:color="auto"/>
      </w:divBdr>
    </w:div>
    <w:div w:id="1588423857">
      <w:bodyDiv w:val="1"/>
      <w:marLeft w:val="0"/>
      <w:marRight w:val="0"/>
      <w:marTop w:val="0"/>
      <w:marBottom w:val="0"/>
      <w:divBdr>
        <w:top w:val="none" w:sz="0" w:space="0" w:color="auto"/>
        <w:left w:val="none" w:sz="0" w:space="0" w:color="auto"/>
        <w:bottom w:val="none" w:sz="0" w:space="0" w:color="auto"/>
        <w:right w:val="none" w:sz="0" w:space="0" w:color="auto"/>
      </w:divBdr>
    </w:div>
    <w:div w:id="202443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cci.bg/bulgarian/projects/BeDigital/analysisBeDigital.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cci.bg/bulgarian/projects/BeDigital/analysisBeDigital.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lsp.government.bg/proekt-bg05m9op001-1127-0001-razvitie-na-digitalnite-umeniya-komponent-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cci.bg/bulgarian/projects/BeDigital/BeDigital-com2-activity1r.pdf" TargetMode="External"/><Relationship Id="rId5" Type="http://schemas.openxmlformats.org/officeDocument/2006/relationships/webSettings" Target="webSettings.xml"/><Relationship Id="rId15" Type="http://schemas.openxmlformats.org/officeDocument/2006/relationships/hyperlink" Target="https://www.bcci.bg/bulgarian/projects/BeDigital/analysisBeDigital.html"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cci.bg/bulgarian/projects/BeDigital/analysisBeDigital.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bcci.bg/bulgarian/projects/BeDigital/analysisBeDigital.html" TargetMode="External"/><Relationship Id="rId3" Type="http://schemas.openxmlformats.org/officeDocument/2006/relationships/hyperlink" Target="https://mlsp.government.bg/proekt-bg05m9op001-1127-0001-razvitie-na-digitalnite-umeniya-komponent-1" TargetMode="External"/><Relationship Id="rId7" Type="http://schemas.openxmlformats.org/officeDocument/2006/relationships/hyperlink" Target="https://www.bcci.bg/bulgarian/projects/BeDigital/analysisBeDigital.html" TargetMode="External"/><Relationship Id="rId2" Type="http://schemas.openxmlformats.org/officeDocument/2006/relationships/hyperlink" Target="https://www.bcci.bg/bulgarian/projects/BeDigital/analysisBeDigital.html" TargetMode="External"/><Relationship Id="rId1" Type="http://schemas.openxmlformats.org/officeDocument/2006/relationships/hyperlink" Target="https://www.bcci.bg/bulgarian/projects/BeDigital/analysisBeDigital.html" TargetMode="External"/><Relationship Id="rId6" Type="http://schemas.openxmlformats.org/officeDocument/2006/relationships/hyperlink" Target="https://www.bcci.bg/bulgarian/projects/BeDigital/analysisBeDigital.html" TargetMode="External"/><Relationship Id="rId5" Type="http://schemas.openxmlformats.org/officeDocument/2006/relationships/hyperlink" Target="https://www.bcci.bg/bulgarian/projects/BeDigital/analysisBeDigital.html" TargetMode="External"/><Relationship Id="rId10" Type="http://schemas.openxmlformats.org/officeDocument/2006/relationships/hyperlink" Target="https://mlsp.government.bg/proekt-bg05m9op001-1127-0001-razvitie-na-digitalnite-umeniya-komponent-1" TargetMode="External"/><Relationship Id="rId4" Type="http://schemas.openxmlformats.org/officeDocument/2006/relationships/hyperlink" Target="https://www.bcci.bg/bulgarian/projects/BeDigital/analysisBeDigital.html" TargetMode="External"/><Relationship Id="rId9" Type="http://schemas.openxmlformats.org/officeDocument/2006/relationships/hyperlink" Target="https://mlsp.government.bg/proekt-bg05m9op001-1127-0001-razvitie-na-digitalnite-umeniya-komponen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91EAF-E00D-4C65-9FDE-EFE774C69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5035</Words>
  <Characters>28706</Characters>
  <Application>Microsoft Office Word</Application>
  <DocSecurity>0</DocSecurity>
  <Lines>239</Lines>
  <Paragraphs>67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edimitrova</cp:lastModifiedBy>
  <cp:revision>3</cp:revision>
  <cp:lastPrinted>2023-02-21T17:50:00Z</cp:lastPrinted>
  <dcterms:created xsi:type="dcterms:W3CDTF">2023-04-07T11:53:00Z</dcterms:created>
  <dcterms:modified xsi:type="dcterms:W3CDTF">2023-04-07T11:56:00Z</dcterms:modified>
</cp:coreProperties>
</file>