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3E164A" w:rsidRDefault="00423BA9" w:rsidP="00423BA9">
      <w:pPr>
        <w:jc w:val="center"/>
        <w:rPr>
          <w:b/>
          <w:sz w:val="40"/>
          <w:szCs w:val="40"/>
        </w:rPr>
      </w:pPr>
      <w:r w:rsidRPr="003E164A">
        <w:rPr>
          <w:b/>
          <w:sz w:val="40"/>
          <w:szCs w:val="40"/>
        </w:rPr>
        <w:t>МЕТОДИЧЕСКО УКАЗАНИЕ</w:t>
      </w:r>
    </w:p>
    <w:p w14:paraId="3E853499" w14:textId="77777777" w:rsidR="00423BA9" w:rsidRPr="003E164A" w:rsidRDefault="00423BA9" w:rsidP="00423BA9">
      <w:pPr>
        <w:jc w:val="center"/>
        <w:rPr>
          <w:b/>
          <w:sz w:val="40"/>
          <w:szCs w:val="40"/>
        </w:rPr>
      </w:pPr>
    </w:p>
    <w:p w14:paraId="0077E1B9" w14:textId="2B0B7A8C" w:rsidR="00423BA9" w:rsidRPr="00271090" w:rsidRDefault="00423BA9" w:rsidP="00285A8B">
      <w:pPr>
        <w:ind w:right="426"/>
        <w:jc w:val="center"/>
        <w:rPr>
          <w:b/>
        </w:rPr>
      </w:pPr>
      <w:r w:rsidRPr="00271090">
        <w:rPr>
          <w:b/>
        </w:rPr>
        <w:t>ЗА ПОДДЪРЖАНЕ И НАДГРАЖДАНЕ НА СПЕЦИФИЧНИТЕ ДИГИТАЛНИ УМЕНИЯ НА ЗАЕТИ</w:t>
      </w:r>
      <w:r w:rsidR="00285A8B">
        <w:rPr>
          <w:b/>
        </w:rPr>
        <w:t>ТЕ</w:t>
      </w:r>
      <w:r w:rsidRPr="00271090">
        <w:rPr>
          <w:b/>
        </w:rPr>
        <w:t xml:space="preserve"> ЛИЦА ОТ ИКОНОМИЧЕСКА ДЕЙНОСТ/СЕКТОР, СЪГЛАСНО КИД-2008:</w:t>
      </w:r>
    </w:p>
    <w:p w14:paraId="5676B19E" w14:textId="77777777" w:rsidR="00686168" w:rsidRPr="00686168" w:rsidRDefault="00686168" w:rsidP="00686168">
      <w:pPr>
        <w:ind w:right="426"/>
        <w:jc w:val="center"/>
        <w:rPr>
          <w:b/>
          <w:caps/>
        </w:rPr>
      </w:pPr>
      <w:r w:rsidRPr="00686168">
        <w:rPr>
          <w:b/>
          <w:caps/>
        </w:rPr>
        <w:t>M74.9 Други професионални дейности, некласифицирани другаде</w:t>
      </w:r>
    </w:p>
    <w:p w14:paraId="1A3554A6" w14:textId="64E7BBAA" w:rsidR="007730FC" w:rsidRPr="00D5349A" w:rsidRDefault="007730FC" w:rsidP="00036B47">
      <w:pPr>
        <w:jc w:val="center"/>
        <w:rPr>
          <w:i/>
          <w:lang w:val="en-US"/>
        </w:rPr>
      </w:pPr>
      <w:r w:rsidRPr="00D5349A">
        <w:rPr>
          <w:i/>
        </w:rPr>
        <w:t xml:space="preserve">Съгласно Европейската рамка за дигитални умения </w:t>
      </w:r>
      <w:proofErr w:type="spellStart"/>
      <w:r w:rsidRPr="00D5349A">
        <w:rPr>
          <w:i/>
          <w:lang w:val="en-US"/>
        </w:rPr>
        <w:t>DigComp</w:t>
      </w:r>
      <w:proofErr w:type="spellEnd"/>
      <w:r w:rsidRPr="00D5349A">
        <w:rPr>
          <w:i/>
          <w:lang w:val="en-US"/>
        </w:rPr>
        <w:t xml:space="preserve"> 2.1</w:t>
      </w:r>
    </w:p>
    <w:p w14:paraId="5CDA509D" w14:textId="6D348FCA" w:rsidR="007730FC" w:rsidRDefault="007730FC" w:rsidP="007730FC"/>
    <w:p w14:paraId="147D34EB" w14:textId="7701AF3D" w:rsidR="007730FC" w:rsidRDefault="007730FC" w:rsidP="007730FC"/>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0" w:name="_Toc131708012"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0"/>
          <w:r>
            <w:t xml:space="preserve"> </w:t>
          </w:r>
        </w:p>
        <w:p w14:paraId="6A2E57EF" w14:textId="42785C3F" w:rsidR="00067BAD" w:rsidRDefault="005213B2">
          <w:pPr>
            <w:pStyle w:val="TOC1"/>
            <w:tabs>
              <w:tab w:val="right" w:leader="dot" w:pos="9749"/>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31708012" w:history="1">
            <w:r w:rsidR="00067BAD" w:rsidRPr="008504DC">
              <w:rPr>
                <w:rStyle w:val="Hyperlink"/>
                <w:noProof/>
              </w:rPr>
              <w:t>Съдържание</w:t>
            </w:r>
            <w:r w:rsidR="00067BAD">
              <w:rPr>
                <w:noProof/>
                <w:webHidden/>
              </w:rPr>
              <w:tab/>
            </w:r>
            <w:r w:rsidR="00067BAD">
              <w:rPr>
                <w:noProof/>
                <w:webHidden/>
              </w:rPr>
              <w:fldChar w:fldCharType="begin"/>
            </w:r>
            <w:r w:rsidR="00067BAD">
              <w:rPr>
                <w:noProof/>
                <w:webHidden/>
              </w:rPr>
              <w:instrText xml:space="preserve"> PAGEREF _Toc131708012 \h </w:instrText>
            </w:r>
            <w:r w:rsidR="00067BAD">
              <w:rPr>
                <w:noProof/>
                <w:webHidden/>
              </w:rPr>
            </w:r>
            <w:r w:rsidR="00067BAD">
              <w:rPr>
                <w:noProof/>
                <w:webHidden/>
              </w:rPr>
              <w:fldChar w:fldCharType="separate"/>
            </w:r>
            <w:r w:rsidR="00067BAD">
              <w:rPr>
                <w:noProof/>
                <w:webHidden/>
              </w:rPr>
              <w:t>2</w:t>
            </w:r>
            <w:r w:rsidR="00067BAD">
              <w:rPr>
                <w:noProof/>
                <w:webHidden/>
              </w:rPr>
              <w:fldChar w:fldCharType="end"/>
            </w:r>
          </w:hyperlink>
        </w:p>
        <w:p w14:paraId="0EF048E3" w14:textId="6FBB657C" w:rsidR="00067BAD" w:rsidRDefault="00000000">
          <w:pPr>
            <w:pStyle w:val="TOC1"/>
            <w:tabs>
              <w:tab w:val="left" w:pos="480"/>
              <w:tab w:val="right" w:leader="dot" w:pos="9749"/>
            </w:tabs>
            <w:rPr>
              <w:rFonts w:asciiTheme="minorHAnsi" w:eastAsiaTheme="minorEastAsia" w:hAnsiTheme="minorHAnsi" w:cstheme="minorBidi"/>
              <w:noProof/>
              <w:sz w:val="22"/>
              <w:szCs w:val="22"/>
              <w:lang w:val="en-US" w:eastAsia="en-US"/>
            </w:rPr>
          </w:pPr>
          <w:hyperlink w:anchor="_Toc131708013" w:history="1">
            <w:r w:rsidR="00067BAD" w:rsidRPr="008504DC">
              <w:rPr>
                <w:rStyle w:val="Hyperlink"/>
                <w:noProof/>
              </w:rPr>
              <w:t>1.</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Въведение</w:t>
            </w:r>
            <w:r w:rsidR="00067BAD">
              <w:rPr>
                <w:noProof/>
                <w:webHidden/>
              </w:rPr>
              <w:tab/>
            </w:r>
            <w:r w:rsidR="00067BAD">
              <w:rPr>
                <w:noProof/>
                <w:webHidden/>
              </w:rPr>
              <w:fldChar w:fldCharType="begin"/>
            </w:r>
            <w:r w:rsidR="00067BAD">
              <w:rPr>
                <w:noProof/>
                <w:webHidden/>
              </w:rPr>
              <w:instrText xml:space="preserve"> PAGEREF _Toc131708013 \h </w:instrText>
            </w:r>
            <w:r w:rsidR="00067BAD">
              <w:rPr>
                <w:noProof/>
                <w:webHidden/>
              </w:rPr>
            </w:r>
            <w:r w:rsidR="00067BAD">
              <w:rPr>
                <w:noProof/>
                <w:webHidden/>
              </w:rPr>
              <w:fldChar w:fldCharType="separate"/>
            </w:r>
            <w:r w:rsidR="00067BAD">
              <w:rPr>
                <w:noProof/>
                <w:webHidden/>
              </w:rPr>
              <w:t>3</w:t>
            </w:r>
            <w:r w:rsidR="00067BAD">
              <w:rPr>
                <w:noProof/>
                <w:webHidden/>
              </w:rPr>
              <w:fldChar w:fldCharType="end"/>
            </w:r>
          </w:hyperlink>
        </w:p>
        <w:p w14:paraId="3328F6DF" w14:textId="114D3A6F" w:rsidR="00067BAD" w:rsidRDefault="00000000">
          <w:pPr>
            <w:pStyle w:val="TOC1"/>
            <w:tabs>
              <w:tab w:val="left" w:pos="480"/>
              <w:tab w:val="right" w:leader="dot" w:pos="9749"/>
            </w:tabs>
            <w:rPr>
              <w:rFonts w:asciiTheme="minorHAnsi" w:eastAsiaTheme="minorEastAsia" w:hAnsiTheme="minorHAnsi" w:cstheme="minorBidi"/>
              <w:noProof/>
              <w:sz w:val="22"/>
              <w:szCs w:val="22"/>
              <w:lang w:val="en-US" w:eastAsia="en-US"/>
            </w:rPr>
          </w:pPr>
          <w:hyperlink w:anchor="_Toc131708014" w:history="1">
            <w:r w:rsidR="00067BAD" w:rsidRPr="008504DC">
              <w:rPr>
                <w:rStyle w:val="Hyperlink"/>
                <w:noProof/>
              </w:rPr>
              <w:t>2.</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Цел и задачи на методическото указание</w:t>
            </w:r>
            <w:r w:rsidR="00067BAD">
              <w:rPr>
                <w:noProof/>
                <w:webHidden/>
              </w:rPr>
              <w:tab/>
            </w:r>
            <w:r w:rsidR="00067BAD">
              <w:rPr>
                <w:noProof/>
                <w:webHidden/>
              </w:rPr>
              <w:fldChar w:fldCharType="begin"/>
            </w:r>
            <w:r w:rsidR="00067BAD">
              <w:rPr>
                <w:noProof/>
                <w:webHidden/>
              </w:rPr>
              <w:instrText xml:space="preserve"> PAGEREF _Toc131708014 \h </w:instrText>
            </w:r>
            <w:r w:rsidR="00067BAD">
              <w:rPr>
                <w:noProof/>
                <w:webHidden/>
              </w:rPr>
            </w:r>
            <w:r w:rsidR="00067BAD">
              <w:rPr>
                <w:noProof/>
                <w:webHidden/>
              </w:rPr>
              <w:fldChar w:fldCharType="separate"/>
            </w:r>
            <w:r w:rsidR="00067BAD">
              <w:rPr>
                <w:noProof/>
                <w:webHidden/>
              </w:rPr>
              <w:t>6</w:t>
            </w:r>
            <w:r w:rsidR="00067BAD">
              <w:rPr>
                <w:noProof/>
                <w:webHidden/>
              </w:rPr>
              <w:fldChar w:fldCharType="end"/>
            </w:r>
          </w:hyperlink>
        </w:p>
        <w:p w14:paraId="45938AA6" w14:textId="325E4430" w:rsidR="00067BAD" w:rsidRDefault="00000000">
          <w:pPr>
            <w:pStyle w:val="TOC1"/>
            <w:tabs>
              <w:tab w:val="left" w:pos="480"/>
              <w:tab w:val="right" w:leader="dot" w:pos="9749"/>
            </w:tabs>
            <w:rPr>
              <w:rFonts w:asciiTheme="minorHAnsi" w:eastAsiaTheme="minorEastAsia" w:hAnsiTheme="minorHAnsi" w:cstheme="minorBidi"/>
              <w:noProof/>
              <w:sz w:val="22"/>
              <w:szCs w:val="22"/>
              <w:lang w:val="en-US" w:eastAsia="en-US"/>
            </w:rPr>
          </w:pPr>
          <w:hyperlink w:anchor="_Toc131708015" w:history="1">
            <w:r w:rsidR="00067BAD" w:rsidRPr="008504DC">
              <w:rPr>
                <w:rStyle w:val="Hyperlink"/>
                <w:noProof/>
              </w:rPr>
              <w:t>3.</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Технология за поддържане, надграждане и развитие на специфичните дигитални умения</w:t>
            </w:r>
            <w:r w:rsidR="00067BAD">
              <w:rPr>
                <w:noProof/>
                <w:webHidden/>
              </w:rPr>
              <w:fldChar w:fldCharType="begin"/>
            </w:r>
            <w:r w:rsidR="00067BAD">
              <w:rPr>
                <w:noProof/>
                <w:webHidden/>
              </w:rPr>
              <w:instrText xml:space="preserve"> PAGEREF _Toc131708015 \h </w:instrText>
            </w:r>
            <w:r w:rsidR="00067BAD">
              <w:rPr>
                <w:noProof/>
                <w:webHidden/>
              </w:rPr>
            </w:r>
            <w:r w:rsidR="00067BAD">
              <w:rPr>
                <w:noProof/>
                <w:webHidden/>
              </w:rPr>
              <w:fldChar w:fldCharType="separate"/>
            </w:r>
            <w:r w:rsidR="00067BAD">
              <w:rPr>
                <w:noProof/>
                <w:webHidden/>
              </w:rPr>
              <w:t>7</w:t>
            </w:r>
            <w:r w:rsidR="00067BAD">
              <w:rPr>
                <w:noProof/>
                <w:webHidden/>
              </w:rPr>
              <w:fldChar w:fldCharType="end"/>
            </w:r>
          </w:hyperlink>
        </w:p>
        <w:p w14:paraId="483AE0A4" w14:textId="48AF35B1" w:rsidR="00067BAD" w:rsidRDefault="00000000">
          <w:pPr>
            <w:pStyle w:val="TOC2"/>
            <w:tabs>
              <w:tab w:val="left" w:pos="880"/>
              <w:tab w:val="right" w:leader="dot" w:pos="9749"/>
            </w:tabs>
            <w:rPr>
              <w:rFonts w:asciiTheme="minorHAnsi" w:eastAsiaTheme="minorEastAsia" w:hAnsiTheme="minorHAnsi" w:cstheme="minorBidi"/>
              <w:noProof/>
              <w:sz w:val="22"/>
              <w:szCs w:val="22"/>
              <w:lang w:val="en-US" w:eastAsia="en-US"/>
            </w:rPr>
          </w:pPr>
          <w:hyperlink w:anchor="_Toc131708016" w:history="1">
            <w:r w:rsidR="00067BAD" w:rsidRPr="008504DC">
              <w:rPr>
                <w:rStyle w:val="Hyperlink"/>
                <w:noProof/>
              </w:rPr>
              <w:t>3.1.</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Механизъм за текущ мониторинг на нивото на специфичните дигитални умения</w:t>
            </w:r>
            <w:r w:rsidR="00067BAD">
              <w:rPr>
                <w:noProof/>
                <w:webHidden/>
              </w:rPr>
              <w:tab/>
            </w:r>
            <w:r w:rsidR="00067BAD">
              <w:rPr>
                <w:noProof/>
                <w:webHidden/>
              </w:rPr>
              <w:fldChar w:fldCharType="begin"/>
            </w:r>
            <w:r w:rsidR="00067BAD">
              <w:rPr>
                <w:noProof/>
                <w:webHidden/>
              </w:rPr>
              <w:instrText xml:space="preserve"> PAGEREF _Toc131708016 \h </w:instrText>
            </w:r>
            <w:r w:rsidR="00067BAD">
              <w:rPr>
                <w:noProof/>
                <w:webHidden/>
              </w:rPr>
            </w:r>
            <w:r w:rsidR="00067BAD">
              <w:rPr>
                <w:noProof/>
                <w:webHidden/>
              </w:rPr>
              <w:fldChar w:fldCharType="separate"/>
            </w:r>
            <w:r w:rsidR="00067BAD">
              <w:rPr>
                <w:noProof/>
                <w:webHidden/>
              </w:rPr>
              <w:t>7</w:t>
            </w:r>
            <w:r w:rsidR="00067BAD">
              <w:rPr>
                <w:noProof/>
                <w:webHidden/>
              </w:rPr>
              <w:fldChar w:fldCharType="end"/>
            </w:r>
          </w:hyperlink>
        </w:p>
        <w:p w14:paraId="15C8C15B" w14:textId="48D8A229" w:rsidR="00067BAD" w:rsidRDefault="00000000">
          <w:pPr>
            <w:pStyle w:val="TOC2"/>
            <w:tabs>
              <w:tab w:val="left" w:pos="880"/>
              <w:tab w:val="right" w:leader="dot" w:pos="9749"/>
            </w:tabs>
            <w:rPr>
              <w:rFonts w:asciiTheme="minorHAnsi" w:eastAsiaTheme="minorEastAsia" w:hAnsiTheme="minorHAnsi" w:cstheme="minorBidi"/>
              <w:noProof/>
              <w:sz w:val="22"/>
              <w:szCs w:val="22"/>
              <w:lang w:val="en-US" w:eastAsia="en-US"/>
            </w:rPr>
          </w:pPr>
          <w:hyperlink w:anchor="_Toc131708017" w:history="1">
            <w:r w:rsidR="00067BAD" w:rsidRPr="008504DC">
              <w:rPr>
                <w:rStyle w:val="Hyperlink"/>
                <w:noProof/>
              </w:rPr>
              <w:t>3.2.</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Анализ</w:t>
            </w:r>
            <w:r w:rsidR="00067BAD" w:rsidRPr="008504DC">
              <w:rPr>
                <w:rStyle w:val="Hyperlink"/>
                <w:noProof/>
                <w:lang w:val="en-US"/>
              </w:rPr>
              <w:t xml:space="preserve"> </w:t>
            </w:r>
            <w:r w:rsidR="00067BAD" w:rsidRPr="008504DC">
              <w:rPr>
                <w:rStyle w:val="Hyperlink"/>
                <w:noProof/>
              </w:rPr>
              <w:t>на резултатите от проведения мониторинг</w:t>
            </w:r>
            <w:r w:rsidR="00067BAD">
              <w:rPr>
                <w:noProof/>
                <w:webHidden/>
              </w:rPr>
              <w:tab/>
            </w:r>
            <w:r w:rsidR="00067BAD">
              <w:rPr>
                <w:noProof/>
                <w:webHidden/>
              </w:rPr>
              <w:fldChar w:fldCharType="begin"/>
            </w:r>
            <w:r w:rsidR="00067BAD">
              <w:rPr>
                <w:noProof/>
                <w:webHidden/>
              </w:rPr>
              <w:instrText xml:space="preserve"> PAGEREF _Toc131708017 \h </w:instrText>
            </w:r>
            <w:r w:rsidR="00067BAD">
              <w:rPr>
                <w:noProof/>
                <w:webHidden/>
              </w:rPr>
            </w:r>
            <w:r w:rsidR="00067BAD">
              <w:rPr>
                <w:noProof/>
                <w:webHidden/>
              </w:rPr>
              <w:fldChar w:fldCharType="separate"/>
            </w:r>
            <w:r w:rsidR="00067BAD">
              <w:rPr>
                <w:noProof/>
                <w:webHidden/>
              </w:rPr>
              <w:t>10</w:t>
            </w:r>
            <w:r w:rsidR="00067BAD">
              <w:rPr>
                <w:noProof/>
                <w:webHidden/>
              </w:rPr>
              <w:fldChar w:fldCharType="end"/>
            </w:r>
          </w:hyperlink>
        </w:p>
        <w:p w14:paraId="51AE885D" w14:textId="44A21CE1" w:rsidR="00067BAD" w:rsidRDefault="00000000">
          <w:pPr>
            <w:pStyle w:val="TOC2"/>
            <w:tabs>
              <w:tab w:val="left" w:pos="880"/>
              <w:tab w:val="right" w:leader="dot" w:pos="9749"/>
            </w:tabs>
            <w:rPr>
              <w:rFonts w:asciiTheme="minorHAnsi" w:eastAsiaTheme="minorEastAsia" w:hAnsiTheme="minorHAnsi" w:cstheme="minorBidi"/>
              <w:noProof/>
              <w:sz w:val="22"/>
              <w:szCs w:val="22"/>
              <w:lang w:val="en-US" w:eastAsia="en-US"/>
            </w:rPr>
          </w:pPr>
          <w:hyperlink w:anchor="_Toc131708018" w:history="1">
            <w:r w:rsidR="00067BAD" w:rsidRPr="008504DC">
              <w:rPr>
                <w:rStyle w:val="Hyperlink"/>
                <w:noProof/>
              </w:rPr>
              <w:t>3.3.</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Актуализиране на унифицираните профили на дигиталните умения</w:t>
            </w:r>
            <w:r w:rsidR="00067BAD">
              <w:rPr>
                <w:noProof/>
                <w:webHidden/>
              </w:rPr>
              <w:tab/>
            </w:r>
            <w:r w:rsidR="00067BAD">
              <w:rPr>
                <w:noProof/>
                <w:webHidden/>
              </w:rPr>
              <w:fldChar w:fldCharType="begin"/>
            </w:r>
            <w:r w:rsidR="00067BAD">
              <w:rPr>
                <w:noProof/>
                <w:webHidden/>
              </w:rPr>
              <w:instrText xml:space="preserve"> PAGEREF _Toc131708018 \h </w:instrText>
            </w:r>
            <w:r w:rsidR="00067BAD">
              <w:rPr>
                <w:noProof/>
                <w:webHidden/>
              </w:rPr>
            </w:r>
            <w:r w:rsidR="00067BAD">
              <w:rPr>
                <w:noProof/>
                <w:webHidden/>
              </w:rPr>
              <w:fldChar w:fldCharType="separate"/>
            </w:r>
            <w:r w:rsidR="00067BAD">
              <w:rPr>
                <w:noProof/>
                <w:webHidden/>
              </w:rPr>
              <w:t>12</w:t>
            </w:r>
            <w:r w:rsidR="00067BAD">
              <w:rPr>
                <w:noProof/>
                <w:webHidden/>
              </w:rPr>
              <w:fldChar w:fldCharType="end"/>
            </w:r>
          </w:hyperlink>
        </w:p>
        <w:p w14:paraId="2FB23C7D" w14:textId="5B621E9B" w:rsidR="00067BAD" w:rsidRDefault="00000000">
          <w:pPr>
            <w:pStyle w:val="TOC2"/>
            <w:tabs>
              <w:tab w:val="left" w:pos="880"/>
              <w:tab w:val="right" w:leader="dot" w:pos="9749"/>
            </w:tabs>
            <w:rPr>
              <w:rFonts w:asciiTheme="minorHAnsi" w:eastAsiaTheme="minorEastAsia" w:hAnsiTheme="minorHAnsi" w:cstheme="minorBidi"/>
              <w:noProof/>
              <w:sz w:val="22"/>
              <w:szCs w:val="22"/>
              <w:lang w:val="en-US" w:eastAsia="en-US"/>
            </w:rPr>
          </w:pPr>
          <w:hyperlink w:anchor="_Toc131708019" w:history="1">
            <w:r w:rsidR="00067BAD" w:rsidRPr="008504DC">
              <w:rPr>
                <w:rStyle w:val="Hyperlink"/>
                <w:noProof/>
              </w:rPr>
              <w:t>3.4.</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Актуализиране на програмите за неформално обучение</w:t>
            </w:r>
            <w:r w:rsidR="00067BAD">
              <w:rPr>
                <w:noProof/>
                <w:webHidden/>
              </w:rPr>
              <w:tab/>
            </w:r>
            <w:r w:rsidR="00067BAD">
              <w:rPr>
                <w:noProof/>
                <w:webHidden/>
              </w:rPr>
              <w:fldChar w:fldCharType="begin"/>
            </w:r>
            <w:r w:rsidR="00067BAD">
              <w:rPr>
                <w:noProof/>
                <w:webHidden/>
              </w:rPr>
              <w:instrText xml:space="preserve"> PAGEREF _Toc131708019 \h </w:instrText>
            </w:r>
            <w:r w:rsidR="00067BAD">
              <w:rPr>
                <w:noProof/>
                <w:webHidden/>
              </w:rPr>
            </w:r>
            <w:r w:rsidR="00067BAD">
              <w:rPr>
                <w:noProof/>
                <w:webHidden/>
              </w:rPr>
              <w:fldChar w:fldCharType="separate"/>
            </w:r>
            <w:r w:rsidR="00067BAD">
              <w:rPr>
                <w:noProof/>
                <w:webHidden/>
              </w:rPr>
              <w:t>13</w:t>
            </w:r>
            <w:r w:rsidR="00067BAD">
              <w:rPr>
                <w:noProof/>
                <w:webHidden/>
              </w:rPr>
              <w:fldChar w:fldCharType="end"/>
            </w:r>
          </w:hyperlink>
        </w:p>
        <w:p w14:paraId="63C7660B" w14:textId="69125EE6" w:rsidR="00067BAD" w:rsidRDefault="00000000">
          <w:pPr>
            <w:pStyle w:val="TOC2"/>
            <w:tabs>
              <w:tab w:val="left" w:pos="880"/>
              <w:tab w:val="right" w:leader="dot" w:pos="9749"/>
            </w:tabs>
            <w:rPr>
              <w:rFonts w:asciiTheme="minorHAnsi" w:eastAsiaTheme="minorEastAsia" w:hAnsiTheme="minorHAnsi" w:cstheme="minorBidi"/>
              <w:noProof/>
              <w:sz w:val="22"/>
              <w:szCs w:val="22"/>
              <w:lang w:val="en-US" w:eastAsia="en-US"/>
            </w:rPr>
          </w:pPr>
          <w:hyperlink w:anchor="_Toc131708020" w:history="1">
            <w:r w:rsidR="00067BAD" w:rsidRPr="008504DC">
              <w:rPr>
                <w:rStyle w:val="Hyperlink"/>
                <w:noProof/>
              </w:rPr>
              <w:t>3.5.</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Адаптиране на секторната квалификационна рамка</w:t>
            </w:r>
            <w:r w:rsidR="00067BAD">
              <w:rPr>
                <w:noProof/>
                <w:webHidden/>
              </w:rPr>
              <w:tab/>
            </w:r>
            <w:r w:rsidR="00067BAD">
              <w:rPr>
                <w:noProof/>
                <w:webHidden/>
              </w:rPr>
              <w:fldChar w:fldCharType="begin"/>
            </w:r>
            <w:r w:rsidR="00067BAD">
              <w:rPr>
                <w:noProof/>
                <w:webHidden/>
              </w:rPr>
              <w:instrText xml:space="preserve"> PAGEREF _Toc131708020 \h </w:instrText>
            </w:r>
            <w:r w:rsidR="00067BAD">
              <w:rPr>
                <w:noProof/>
                <w:webHidden/>
              </w:rPr>
            </w:r>
            <w:r w:rsidR="00067BAD">
              <w:rPr>
                <w:noProof/>
                <w:webHidden/>
              </w:rPr>
              <w:fldChar w:fldCharType="separate"/>
            </w:r>
            <w:r w:rsidR="00067BAD">
              <w:rPr>
                <w:noProof/>
                <w:webHidden/>
              </w:rPr>
              <w:t>15</w:t>
            </w:r>
            <w:r w:rsidR="00067BAD">
              <w:rPr>
                <w:noProof/>
                <w:webHidden/>
              </w:rPr>
              <w:fldChar w:fldCharType="end"/>
            </w:r>
          </w:hyperlink>
        </w:p>
        <w:p w14:paraId="73A29DA4" w14:textId="35EA03E9" w:rsidR="00067BAD" w:rsidRDefault="00000000">
          <w:pPr>
            <w:pStyle w:val="TOC1"/>
            <w:tabs>
              <w:tab w:val="left" w:pos="480"/>
              <w:tab w:val="right" w:leader="dot" w:pos="9749"/>
            </w:tabs>
            <w:rPr>
              <w:rFonts w:asciiTheme="minorHAnsi" w:eastAsiaTheme="minorEastAsia" w:hAnsiTheme="minorHAnsi" w:cstheme="minorBidi"/>
              <w:noProof/>
              <w:sz w:val="22"/>
              <w:szCs w:val="22"/>
              <w:lang w:val="en-US" w:eastAsia="en-US"/>
            </w:rPr>
          </w:pPr>
          <w:hyperlink w:anchor="_Toc131708021" w:history="1">
            <w:r w:rsidR="00067BAD" w:rsidRPr="008504DC">
              <w:rPr>
                <w:rStyle w:val="Hyperlink"/>
                <w:noProof/>
              </w:rPr>
              <w:t>4.</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Инструментариум за прогнозиране на специфичните дигитални умения</w:t>
            </w:r>
            <w:r w:rsidR="00067BAD">
              <w:rPr>
                <w:noProof/>
                <w:webHidden/>
              </w:rPr>
              <w:tab/>
            </w:r>
            <w:r w:rsidR="00067BAD">
              <w:rPr>
                <w:noProof/>
                <w:webHidden/>
              </w:rPr>
              <w:fldChar w:fldCharType="begin"/>
            </w:r>
            <w:r w:rsidR="00067BAD">
              <w:rPr>
                <w:noProof/>
                <w:webHidden/>
              </w:rPr>
              <w:instrText xml:space="preserve"> PAGEREF _Toc131708021 \h </w:instrText>
            </w:r>
            <w:r w:rsidR="00067BAD">
              <w:rPr>
                <w:noProof/>
                <w:webHidden/>
              </w:rPr>
            </w:r>
            <w:r w:rsidR="00067BAD">
              <w:rPr>
                <w:noProof/>
                <w:webHidden/>
              </w:rPr>
              <w:fldChar w:fldCharType="separate"/>
            </w:r>
            <w:r w:rsidR="00067BAD">
              <w:rPr>
                <w:noProof/>
                <w:webHidden/>
              </w:rPr>
              <w:t>16</w:t>
            </w:r>
            <w:r w:rsidR="00067BAD">
              <w:rPr>
                <w:noProof/>
                <w:webHidden/>
              </w:rPr>
              <w:fldChar w:fldCharType="end"/>
            </w:r>
          </w:hyperlink>
        </w:p>
        <w:p w14:paraId="4086A120" w14:textId="67E9C82A" w:rsidR="00067BAD" w:rsidRDefault="00000000">
          <w:pPr>
            <w:pStyle w:val="TOC1"/>
            <w:tabs>
              <w:tab w:val="left" w:pos="480"/>
              <w:tab w:val="right" w:leader="dot" w:pos="9749"/>
            </w:tabs>
            <w:rPr>
              <w:rFonts w:asciiTheme="minorHAnsi" w:eastAsiaTheme="minorEastAsia" w:hAnsiTheme="minorHAnsi" w:cstheme="minorBidi"/>
              <w:noProof/>
              <w:sz w:val="22"/>
              <w:szCs w:val="22"/>
              <w:lang w:val="en-US" w:eastAsia="en-US"/>
            </w:rPr>
          </w:pPr>
          <w:hyperlink w:anchor="_Toc131708022" w:history="1">
            <w:r w:rsidR="00067BAD" w:rsidRPr="008504DC">
              <w:rPr>
                <w:rStyle w:val="Hyperlink"/>
                <w:rFonts w:eastAsia="Calibri"/>
                <w:noProof/>
                <w:lang w:val="en-US"/>
              </w:rPr>
              <w:t>5.</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 xml:space="preserve">Процедура за приемане и актуализиране на </w:t>
            </w:r>
            <w:r w:rsidR="00067BAD" w:rsidRPr="008504DC">
              <w:rPr>
                <w:rStyle w:val="Hyperlink"/>
                <w:rFonts w:eastAsia="Calibri"/>
                <w:noProof/>
              </w:rPr>
              <w:t>Методическото указание</w:t>
            </w:r>
            <w:r w:rsidR="00067BAD">
              <w:rPr>
                <w:noProof/>
                <w:webHidden/>
              </w:rPr>
              <w:tab/>
            </w:r>
            <w:r w:rsidR="00067BAD">
              <w:rPr>
                <w:noProof/>
                <w:webHidden/>
              </w:rPr>
              <w:fldChar w:fldCharType="begin"/>
            </w:r>
            <w:r w:rsidR="00067BAD">
              <w:rPr>
                <w:noProof/>
                <w:webHidden/>
              </w:rPr>
              <w:instrText xml:space="preserve"> PAGEREF _Toc131708022 \h </w:instrText>
            </w:r>
            <w:r w:rsidR="00067BAD">
              <w:rPr>
                <w:noProof/>
                <w:webHidden/>
              </w:rPr>
            </w:r>
            <w:r w:rsidR="00067BAD">
              <w:rPr>
                <w:noProof/>
                <w:webHidden/>
              </w:rPr>
              <w:fldChar w:fldCharType="separate"/>
            </w:r>
            <w:r w:rsidR="00067BAD">
              <w:rPr>
                <w:noProof/>
                <w:webHidden/>
              </w:rPr>
              <w:t>18</w:t>
            </w:r>
            <w:r w:rsidR="00067BAD">
              <w:rPr>
                <w:noProof/>
                <w:webHidden/>
              </w:rPr>
              <w:fldChar w:fldCharType="end"/>
            </w:r>
          </w:hyperlink>
        </w:p>
        <w:p w14:paraId="07E02EE8" w14:textId="3311A337" w:rsidR="00067BAD" w:rsidRDefault="00000000">
          <w:pPr>
            <w:pStyle w:val="TOC1"/>
            <w:tabs>
              <w:tab w:val="left" w:pos="480"/>
              <w:tab w:val="right" w:leader="dot" w:pos="9749"/>
            </w:tabs>
            <w:rPr>
              <w:rFonts w:asciiTheme="minorHAnsi" w:eastAsiaTheme="minorEastAsia" w:hAnsiTheme="minorHAnsi" w:cstheme="minorBidi"/>
              <w:noProof/>
              <w:sz w:val="22"/>
              <w:szCs w:val="22"/>
              <w:lang w:val="en-US" w:eastAsia="en-US"/>
            </w:rPr>
          </w:pPr>
          <w:hyperlink w:anchor="_Toc131708023" w:history="1">
            <w:r w:rsidR="00067BAD" w:rsidRPr="008504DC">
              <w:rPr>
                <w:rStyle w:val="Hyperlink"/>
                <w:noProof/>
              </w:rPr>
              <w:t>6.</w:t>
            </w:r>
            <w:r w:rsidR="00067BAD">
              <w:rPr>
                <w:rFonts w:asciiTheme="minorHAnsi" w:eastAsiaTheme="minorEastAsia" w:hAnsiTheme="minorHAnsi" w:cstheme="minorBidi"/>
                <w:noProof/>
                <w:sz w:val="22"/>
                <w:szCs w:val="22"/>
                <w:lang w:val="en-US" w:eastAsia="en-US"/>
              </w:rPr>
              <w:tab/>
            </w:r>
            <w:r w:rsidR="00067BAD" w:rsidRPr="008504DC">
              <w:rPr>
                <w:rStyle w:val="Hyperlink"/>
                <w:noProof/>
              </w:rPr>
              <w:t>Приложения</w:t>
            </w:r>
            <w:r w:rsidR="00067BAD">
              <w:rPr>
                <w:noProof/>
                <w:webHidden/>
              </w:rPr>
              <w:tab/>
            </w:r>
            <w:r w:rsidR="00067BAD">
              <w:rPr>
                <w:noProof/>
                <w:webHidden/>
              </w:rPr>
              <w:fldChar w:fldCharType="begin"/>
            </w:r>
            <w:r w:rsidR="00067BAD">
              <w:rPr>
                <w:noProof/>
                <w:webHidden/>
              </w:rPr>
              <w:instrText xml:space="preserve"> PAGEREF _Toc131708023 \h </w:instrText>
            </w:r>
            <w:r w:rsidR="00067BAD">
              <w:rPr>
                <w:noProof/>
                <w:webHidden/>
              </w:rPr>
            </w:r>
            <w:r w:rsidR="00067BAD">
              <w:rPr>
                <w:noProof/>
                <w:webHidden/>
              </w:rPr>
              <w:fldChar w:fldCharType="separate"/>
            </w:r>
            <w:r w:rsidR="00067BAD">
              <w:rPr>
                <w:noProof/>
                <w:webHidden/>
              </w:rPr>
              <w:t>18</w:t>
            </w:r>
            <w:r w:rsidR="00067BAD">
              <w:rPr>
                <w:noProof/>
                <w:webHidden/>
              </w:rPr>
              <w:fldChar w:fldCharType="end"/>
            </w:r>
          </w:hyperlink>
        </w:p>
        <w:p w14:paraId="13D246C3" w14:textId="3E742B6F" w:rsidR="005213B2" w:rsidRDefault="005213B2" w:rsidP="001E13A2">
          <w:pPr>
            <w:rPr>
              <w:noProof/>
            </w:rPr>
          </w:pPr>
          <w:r>
            <w:rPr>
              <w:noProof/>
            </w:rPr>
            <w:fldChar w:fldCharType="end"/>
          </w:r>
        </w:p>
      </w:sdtContent>
    </w:sdt>
    <w:p w14:paraId="7A6D1012" w14:textId="77777777" w:rsidR="00752B71" w:rsidRPr="0083131E" w:rsidRDefault="00752B71" w:rsidP="00752B71">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6" w:history="1">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Pr>
            <w:noProof/>
            <w:webHidden/>
          </w:rPr>
          <w:t>9</w:t>
        </w:r>
      </w:hyperlink>
    </w:p>
    <w:p w14:paraId="450E7182" w14:textId="39A44155" w:rsidR="00752B71" w:rsidRPr="0083131E" w:rsidRDefault="00752B71" w:rsidP="00752B71">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Pr="0083131E">
          <w:rPr>
            <w:rStyle w:val="Hyperlink"/>
            <w:noProof/>
            <w:color w:val="auto"/>
            <w:u w:val="none"/>
          </w:rPr>
          <w:t>Фигура 2</w:t>
        </w:r>
        <w:r w:rsidRPr="0083131E">
          <w:rPr>
            <w:rStyle w:val="Hyperlink"/>
            <w:noProof/>
            <w:color w:val="auto"/>
            <w:u w:val="none"/>
            <w:lang w:val="en-US"/>
          </w:rPr>
          <w:t xml:space="preserve">. </w:t>
        </w:r>
        <w:r w:rsidRPr="0083131E">
          <w:rPr>
            <w:rStyle w:val="Hyperlink"/>
            <w:rFonts w:eastAsia="Calibri" w:cstheme="minorHAnsi"/>
            <w:bCs/>
            <w:noProof/>
            <w:color w:val="auto"/>
            <w:u w:val="none"/>
          </w:rPr>
          <w:t>Карта</w:t>
        </w:r>
        <w:r w:rsidRPr="0083131E">
          <w:rPr>
            <w:rStyle w:val="Hyperlink"/>
            <w:rFonts w:eastAsia="Calibri" w:cstheme="minorHAnsi"/>
            <w:noProof/>
            <w:color w:val="auto"/>
            <w:u w:val="none"/>
          </w:rPr>
          <w:t xml:space="preserve"> за оценка на специфичните дигитални компетентности</w:t>
        </w:r>
        <w:r w:rsidRPr="0083131E">
          <w:rPr>
            <w:noProof/>
            <w:webHidden/>
          </w:rPr>
          <w:tab/>
        </w:r>
        <w:r w:rsidRPr="0083131E">
          <w:rPr>
            <w:noProof/>
            <w:webHidden/>
          </w:rPr>
          <w:fldChar w:fldCharType="begin"/>
        </w:r>
        <w:r w:rsidRPr="0083131E">
          <w:rPr>
            <w:noProof/>
            <w:webHidden/>
          </w:rPr>
          <w:instrText xml:space="preserve"> PAGEREF _Toc130569697 \h </w:instrText>
        </w:r>
        <w:r w:rsidRPr="0083131E">
          <w:rPr>
            <w:noProof/>
            <w:webHidden/>
          </w:rPr>
        </w:r>
        <w:r w:rsidRPr="0083131E">
          <w:rPr>
            <w:noProof/>
            <w:webHidden/>
          </w:rPr>
          <w:fldChar w:fldCharType="separate"/>
        </w:r>
        <w:r w:rsidRPr="0083131E">
          <w:rPr>
            <w:noProof/>
            <w:webHidden/>
          </w:rPr>
          <w:t>1</w:t>
        </w:r>
        <w:r>
          <w:rPr>
            <w:noProof/>
            <w:webHidden/>
          </w:rPr>
          <w:t>2</w:t>
        </w:r>
        <w:r w:rsidRPr="0083131E">
          <w:rPr>
            <w:noProof/>
            <w:webHidden/>
          </w:rPr>
          <w:fldChar w:fldCharType="end"/>
        </w:r>
      </w:hyperlink>
    </w:p>
    <w:p w14:paraId="56256284" w14:textId="77777777" w:rsidR="00752B71" w:rsidRPr="0083131E" w:rsidRDefault="00752B71" w:rsidP="00752B71">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Pr="0083131E">
          <w:rPr>
            <w:rStyle w:val="Hyperlink"/>
            <w:noProof/>
            <w:color w:val="auto"/>
            <w:u w:val="none"/>
          </w:rPr>
          <w:t xml:space="preserve">Фигура 3. </w:t>
        </w:r>
        <w:r w:rsidRPr="0083131E">
          <w:rPr>
            <w:rStyle w:val="Hyperlink"/>
            <w:rFonts w:eastAsia="Calibri" w:cs="Times New Roman"/>
            <w:bCs/>
            <w:noProof/>
            <w:color w:val="auto"/>
            <w:u w:val="none"/>
            <w:lang w:eastAsia="en-US"/>
          </w:rPr>
          <w:t>Пример за учебно съдържание</w:t>
        </w:r>
        <w:r w:rsidRPr="0083131E">
          <w:rPr>
            <w:noProof/>
            <w:webHidden/>
          </w:rPr>
          <w:tab/>
        </w:r>
        <w:r w:rsidRPr="0083131E">
          <w:rPr>
            <w:noProof/>
            <w:webHidden/>
          </w:rPr>
          <w:fldChar w:fldCharType="begin"/>
        </w:r>
        <w:r w:rsidRPr="0083131E">
          <w:rPr>
            <w:noProof/>
            <w:webHidden/>
          </w:rPr>
          <w:instrText xml:space="preserve"> PAGEREF _Toc130569698 \h </w:instrText>
        </w:r>
        <w:r w:rsidRPr="0083131E">
          <w:rPr>
            <w:noProof/>
            <w:webHidden/>
          </w:rPr>
        </w:r>
        <w:r w:rsidRPr="0083131E">
          <w:rPr>
            <w:noProof/>
            <w:webHidden/>
          </w:rPr>
          <w:fldChar w:fldCharType="separate"/>
        </w:r>
        <w:r w:rsidRPr="0083131E">
          <w:rPr>
            <w:noProof/>
            <w:webHidden/>
          </w:rPr>
          <w:t>1</w:t>
        </w:r>
        <w:r>
          <w:rPr>
            <w:noProof/>
            <w:webHidden/>
          </w:rPr>
          <w:t>5</w:t>
        </w:r>
        <w:r w:rsidRPr="0083131E">
          <w:rPr>
            <w:noProof/>
            <w:webHidden/>
          </w:rPr>
          <w:fldChar w:fldCharType="end"/>
        </w:r>
      </w:hyperlink>
    </w:p>
    <w:p w14:paraId="2CB6101E" w14:textId="77777777" w:rsidR="00423BA9" w:rsidRDefault="00423BA9" w:rsidP="00423BA9"/>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bookmarkStart w:id="1" w:name="_Hlk128242790"/>
      <w:r>
        <w:br w:type="page"/>
      </w:r>
    </w:p>
    <w:p w14:paraId="6C624911" w14:textId="06B442ED" w:rsidR="00423BA9" w:rsidRPr="007730FC" w:rsidRDefault="00423BA9" w:rsidP="007730FC">
      <w:pPr>
        <w:pStyle w:val="Heading1"/>
      </w:pPr>
      <w:bookmarkStart w:id="2" w:name="_Toc131708013"/>
      <w:r w:rsidRPr="007730FC">
        <w:lastRenderedPageBreak/>
        <w:t>Въведение</w:t>
      </w:r>
      <w:bookmarkEnd w:id="2"/>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3"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3"/>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625C79D2" w:rsidR="002A38C6" w:rsidRPr="009025B8" w:rsidRDefault="002A38C6" w:rsidP="00686168">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686168" w:rsidRPr="00686168">
        <w:rPr>
          <w:b/>
          <w:bCs/>
        </w:rPr>
        <w:t xml:space="preserve">M74.9 </w:t>
      </w:r>
      <w:bookmarkStart w:id="4" w:name="_Hlk128996462"/>
      <w:r w:rsidR="00686168" w:rsidRPr="00686168">
        <w:rPr>
          <w:b/>
          <w:bCs/>
        </w:rPr>
        <w:t>Други професионални дейности, некласифицирани другаде</w:t>
      </w:r>
      <w:bookmarkEnd w:id="4"/>
      <w:r w:rsidR="00686168">
        <w:rPr>
          <w:b/>
          <w:bCs/>
        </w:rPr>
        <w:t xml:space="preserve">, </w:t>
      </w:r>
      <w:r w:rsidRPr="009025B8">
        <w:t>която попада в обхвата на проектното предложение на БТПП.</w:t>
      </w:r>
    </w:p>
    <w:p w14:paraId="560AB449" w14:textId="13C6F261" w:rsidR="002A38C6"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w:t>
      </w:r>
      <w:r w:rsidRPr="00686168">
        <w:rPr>
          <w:bCs/>
        </w:rPr>
        <w:t xml:space="preserve">работещите </w:t>
      </w:r>
      <w:r w:rsidRPr="00686168">
        <w:t xml:space="preserve">в сферата на </w:t>
      </w:r>
      <w:r w:rsidR="00686168" w:rsidRPr="00686168">
        <w:t>безопасността на труда</w:t>
      </w:r>
      <w:r w:rsidRPr="00686168">
        <w:rPr>
          <w:bCs/>
        </w:rPr>
        <w:t xml:space="preserve"> се основава на предварителен </w:t>
      </w:r>
      <w:r w:rsidRPr="00686168">
        <w:t xml:space="preserve">анализ на дефицитите и дисбалансите на специфични дигитални </w:t>
      </w:r>
      <w:r w:rsidRPr="00271090">
        <w:t xml:space="preserve">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w:t>
      </w:r>
      <w:r w:rsidR="00DE0B69" w:rsidRPr="00ED6CD6">
        <w:t xml:space="preserve">длъжността </w:t>
      </w:r>
      <w:r w:rsidR="00DE0B69" w:rsidRPr="00ED6CD6">
        <w:rPr>
          <w:b/>
          <w:bCs/>
        </w:rPr>
        <w:t>12126007 Ръководител, здравословни и безопасни условия на труд</w:t>
      </w:r>
      <w:r w:rsidRPr="00271090">
        <w:t xml:space="preserve">.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 Дейност 1 от проекта</w:t>
      </w:r>
      <w:r w:rsidR="00CF5BF7">
        <w:t xml:space="preserve"> </w:t>
      </w:r>
      <w:r w:rsidR="00BA060B" w:rsidRPr="00A70C2B">
        <w:t>(Приложение 1</w:t>
      </w:r>
      <w:r w:rsidR="00FE0EE8" w:rsidRPr="00A70C2B">
        <w:t>).</w:t>
      </w:r>
    </w:p>
    <w:p w14:paraId="5D696F73" w14:textId="77777777" w:rsidR="00686168" w:rsidRDefault="00686168" w:rsidP="002A38C6">
      <w:pPr>
        <w:spacing w:after="120"/>
      </w:pPr>
      <w:r w:rsidRPr="00686168">
        <w:t xml:space="preserve">Анализът показва, че </w:t>
      </w:r>
      <w:r>
        <w:t xml:space="preserve">здравословните и безопасни условия на труд („ЗБУТ“) са такива условия на труд, които създават предпоставка за пълно физическо, психическо и социално благополучие на работещите лица. Осигуряването на тези условия не води до професионални заболявания и злополуки при работа и чрез тях се отстраняват вредностите в трудовата </w:t>
      </w:r>
      <w:r>
        <w:lastRenderedPageBreak/>
        <w:t xml:space="preserve">дейност. Задълженията на работодателя за осигуряване на безопасни и здравословни условия на труд са в следните три направления: </w:t>
      </w:r>
    </w:p>
    <w:p w14:paraId="705D93DB" w14:textId="77777777" w:rsidR="00686168" w:rsidRDefault="00686168" w:rsidP="002A38C6">
      <w:pPr>
        <w:spacing w:after="120"/>
      </w:pPr>
      <w:r>
        <w:t xml:space="preserve">• превенция на професионалните рискове, чрез оценка на възможните рискове и предприемане на мерки за тяхното ограничаване; </w:t>
      </w:r>
    </w:p>
    <w:p w14:paraId="40A9C70F" w14:textId="77777777" w:rsidR="00686168" w:rsidRDefault="00686168" w:rsidP="002A38C6">
      <w:pPr>
        <w:spacing w:after="120"/>
      </w:pPr>
      <w:r>
        <w:t xml:space="preserve">• предоставяне на информация и обучение; </w:t>
      </w:r>
    </w:p>
    <w:p w14:paraId="6649F1D2" w14:textId="4C464FAF" w:rsidR="00686168" w:rsidRDefault="00686168" w:rsidP="002A38C6">
      <w:pPr>
        <w:spacing w:after="120"/>
      </w:pPr>
      <w:r>
        <w:t>• осигуряване на необходимата организация и средства.</w:t>
      </w:r>
    </w:p>
    <w:p w14:paraId="5EF3CD1B" w14:textId="77777777" w:rsidR="00DF3E13" w:rsidRDefault="00686168" w:rsidP="002A38C6">
      <w:pPr>
        <w:spacing w:after="120"/>
      </w:pPr>
      <w:r>
        <w:t>За ефективно прилагане на мерки във всички тези направления се използват и дигитални устройства и подходящ софтуер за комуникация както за разработване на материали, свързани с оценка на риска на работното място и определяне на мерки за осигуряването на здравословни и безопасни условия на труд, така и за създаване на необходимата организация за осъществяване на контрол по изпълнението на планираните мерки, провеждане на първоначални и редовни инструктажи по безопасност и здраве при работа.</w:t>
      </w:r>
      <w:r w:rsidR="00DF3E13">
        <w:t xml:space="preserve"> Цифровата трансформация притежава огромен потенциал за растеж на икономиката. Надграждането на напреднали цифрови технологии и силното им присъствие в традиционните сектори в съчетание с осигуряването на здравословни условия на работа би могло да подобри значително производителността на труда. Възможностите, които предлагат технологии като 5G мрежи, Интернет на нещата, големи данни, роботизация и изкуствен интелект, блокчейн, 3D печат, и др. въглеродна и кръгова икономика. Концепцията за цифрова трансформация на българската индустрия (Индустрия 4.0), както и приетата Националната стратегия за малки и средни предприятия (МСП) в България за периода 2021 – 2027 г., предвиждат цели и мерки за подкрепа на индустрията и малките и средни предприятия, вкл. и за опазване на здравето и безопасната работа, за внедряване на продукти, технологии, бизнес модели и процеси от Индустрия 4.0. В Национална стратегия за малки и средни предприятия (МСП) в България за периода 2021 – 2027 г. една от 6-те приоритетни области е „Дигитални умения“. Основните мерките в тази област, свързани с дигитализацията, които се очаква да бъдат подкрепяни са: </w:t>
      </w:r>
    </w:p>
    <w:p w14:paraId="762A9D00" w14:textId="77777777" w:rsidR="00DF3E13" w:rsidRDefault="00DF3E13" w:rsidP="002A38C6">
      <w:pPr>
        <w:spacing w:after="120"/>
      </w:pPr>
      <w:r>
        <w:t xml:space="preserve">• Насърчаване на дигитализацията; </w:t>
      </w:r>
    </w:p>
    <w:p w14:paraId="3D31A161" w14:textId="77777777" w:rsidR="00DF3E13" w:rsidRDefault="00DF3E13" w:rsidP="002A38C6">
      <w:pPr>
        <w:spacing w:after="120"/>
      </w:pPr>
      <w:r>
        <w:t xml:space="preserve">• Подкрепа за дигитална трансформация; </w:t>
      </w:r>
    </w:p>
    <w:p w14:paraId="534713E9" w14:textId="77777777" w:rsidR="00DF3E13" w:rsidRDefault="00DF3E13" w:rsidP="002A38C6">
      <w:pPr>
        <w:spacing w:after="120"/>
      </w:pPr>
      <w:r>
        <w:t xml:space="preserve">• Подкрепа за придобиване на дигитални умения; </w:t>
      </w:r>
    </w:p>
    <w:p w14:paraId="406BC01F" w14:textId="3408DE5B" w:rsidR="00686168" w:rsidRPr="00A70C2B" w:rsidRDefault="00DF3E13" w:rsidP="002A38C6">
      <w:pPr>
        <w:spacing w:after="120"/>
      </w:pPr>
      <w:r>
        <w:t>• Разработване на платформи и инструменти за електронно обучение и насърчаване на онлайн базирани обучения.</w:t>
      </w:r>
    </w:p>
    <w:p w14:paraId="73B33AB8" w14:textId="7FF5A98C" w:rsidR="002A38C6" w:rsidRPr="00AE5455" w:rsidRDefault="00DF3E13" w:rsidP="002A38C6">
      <w:pPr>
        <w:spacing w:after="120"/>
      </w:pPr>
      <w:bookmarkStart w:id="5" w:name="_Hlk128995398"/>
      <w:r w:rsidRPr="00682AFD">
        <w:lastRenderedPageBreak/>
        <w:t>Направеният анализ показва, че в сферата на осигуряването на здравословни и безопасни условия на труд</w:t>
      </w:r>
      <w:r w:rsidR="00682AFD" w:rsidRPr="00682AFD">
        <w:t>,</w:t>
      </w:r>
      <w:bookmarkEnd w:id="5"/>
      <w:r w:rsidR="002A38C6" w:rsidRPr="00682AFD">
        <w:t xml:space="preserve"> професионалните задължения на работещите са </w:t>
      </w:r>
      <w:r w:rsidR="00682AFD" w:rsidRPr="00682AFD">
        <w:t xml:space="preserve">свързани с изпълнение на </w:t>
      </w:r>
      <w:r w:rsidR="002A38C6" w:rsidRPr="00682AFD">
        <w:t>дигитални задачи</w:t>
      </w:r>
      <w:r w:rsidR="00682AFD" w:rsidRPr="00682AFD">
        <w:t xml:space="preserve"> от областта на </w:t>
      </w:r>
      <w:r w:rsidR="002A38C6" w:rsidRPr="00682AFD">
        <w:rPr>
          <w:b/>
        </w:rPr>
        <w:t>информация и данни</w:t>
      </w:r>
      <w:r w:rsidR="002A38C6" w:rsidRPr="00682AFD">
        <w:t>. Като приложими в момента са задачите</w:t>
      </w:r>
      <w:r w:rsidR="00682AFD">
        <w:t>:</w:t>
      </w:r>
      <w:r w:rsidR="002A38C6" w:rsidRPr="00682AFD">
        <w:t xml:space="preserve"> </w:t>
      </w:r>
      <w:r w:rsidR="002A38C6" w:rsidRPr="00682AFD">
        <w:rPr>
          <w:i/>
        </w:rPr>
        <w:t>сърфиране, търсене и филтриране на данни, информация и дигитално съдържание</w:t>
      </w:r>
      <w:r w:rsidR="002A38C6" w:rsidRPr="00682AFD">
        <w:t xml:space="preserve"> </w:t>
      </w:r>
      <w:r w:rsidR="00682AFD" w:rsidRPr="00682AFD">
        <w:rPr>
          <w:i/>
        </w:rPr>
        <w:t>(100%)</w:t>
      </w:r>
      <w:r w:rsidR="00682AFD">
        <w:rPr>
          <w:i/>
        </w:rPr>
        <w:t xml:space="preserve">; </w:t>
      </w:r>
      <w:r w:rsidR="00682AFD" w:rsidRPr="00682AFD">
        <w:rPr>
          <w:i/>
        </w:rPr>
        <w:t xml:space="preserve"> </w:t>
      </w:r>
      <w:r w:rsidR="00682AFD">
        <w:rPr>
          <w:i/>
        </w:rPr>
        <w:t>оценяване на данни, информация и дигитално съдържание(91%)</w:t>
      </w:r>
      <w:r w:rsidR="00AE5455">
        <w:rPr>
          <w:i/>
        </w:rPr>
        <w:t>; управление на данни,</w:t>
      </w:r>
      <w:r w:rsidR="00AE5455" w:rsidRPr="00AE5455">
        <w:rPr>
          <w:i/>
        </w:rPr>
        <w:t xml:space="preserve"> </w:t>
      </w:r>
      <w:r w:rsidR="00AE5455">
        <w:rPr>
          <w:i/>
        </w:rPr>
        <w:t xml:space="preserve">информация и дигитално съдържание(100%). </w:t>
      </w:r>
      <w:r w:rsidR="00AE5455" w:rsidRPr="00682AFD">
        <w:t xml:space="preserve"> </w:t>
      </w:r>
      <w:r w:rsidR="002A38C6" w:rsidRPr="00682AFD">
        <w:t xml:space="preserve">Анализът сочи, че в 5 годишна перспектива се предвижда дяловото участие на тези задължения в трудовото ежедневие на работещите в икономическа дейност/сектор </w:t>
      </w:r>
      <w:r w:rsidR="00682AFD" w:rsidRPr="009328F9">
        <w:rPr>
          <w:b/>
          <w:bCs/>
          <w:iCs/>
        </w:rPr>
        <w:t>М</w:t>
      </w:r>
      <w:r w:rsidR="002A38C6" w:rsidRPr="009328F9">
        <w:rPr>
          <w:b/>
          <w:bCs/>
          <w:iCs/>
        </w:rPr>
        <w:t>.</w:t>
      </w:r>
      <w:r w:rsidR="00682AFD" w:rsidRPr="009328F9">
        <w:rPr>
          <w:b/>
          <w:bCs/>
          <w:iCs/>
        </w:rPr>
        <w:t>74</w:t>
      </w:r>
      <w:r w:rsidR="002A38C6" w:rsidRPr="009328F9">
        <w:rPr>
          <w:b/>
          <w:bCs/>
          <w:iCs/>
        </w:rPr>
        <w:t>.</w:t>
      </w:r>
      <w:r w:rsidR="00682AFD" w:rsidRPr="009328F9">
        <w:rPr>
          <w:b/>
          <w:bCs/>
          <w:iCs/>
        </w:rPr>
        <w:t>9</w:t>
      </w:r>
      <w:r w:rsidR="002A38C6" w:rsidRPr="009328F9">
        <w:rPr>
          <w:b/>
          <w:bCs/>
          <w:iCs/>
        </w:rPr>
        <w:t xml:space="preserve"> </w:t>
      </w:r>
      <w:r w:rsidR="00682AFD" w:rsidRPr="009328F9">
        <w:rPr>
          <w:b/>
          <w:bCs/>
          <w:iCs/>
        </w:rPr>
        <w:t>Други</w:t>
      </w:r>
      <w:r w:rsidR="00682AFD" w:rsidRPr="00682AFD">
        <w:rPr>
          <w:b/>
          <w:bCs/>
        </w:rPr>
        <w:t xml:space="preserve"> професионални дейности, некласифицирани другаде</w:t>
      </w:r>
      <w:r w:rsidR="00AE5455">
        <w:rPr>
          <w:b/>
          <w:bCs/>
        </w:rPr>
        <w:t xml:space="preserve"> </w:t>
      </w:r>
      <w:r w:rsidR="00AE5455" w:rsidRPr="00AE5455">
        <w:t>да е приложимо между (96-100)%</w:t>
      </w:r>
      <w:r w:rsidR="002A38C6" w:rsidRPr="00AE5455">
        <w:t>.</w:t>
      </w:r>
    </w:p>
    <w:p w14:paraId="3DE09BC1" w14:textId="27943AC4" w:rsidR="002A38C6" w:rsidRPr="007D633E" w:rsidRDefault="002A38C6" w:rsidP="002A38C6">
      <w:pPr>
        <w:spacing w:after="120"/>
      </w:pPr>
      <w:r w:rsidRPr="007D633E">
        <w:t xml:space="preserve">От областта на </w:t>
      </w:r>
      <w:r w:rsidRPr="007D633E">
        <w:rPr>
          <w:b/>
        </w:rPr>
        <w:t>дигиталните комуникации и сътрудничество</w:t>
      </w:r>
      <w:r w:rsidRPr="007D633E">
        <w:t xml:space="preserve"> към момента с </w:t>
      </w:r>
      <w:r w:rsidR="00BF5BB9" w:rsidRPr="007D633E">
        <w:t xml:space="preserve">най-широка </w:t>
      </w:r>
      <w:r w:rsidRPr="007D633E">
        <w:t xml:space="preserve">приложимост са задачите </w:t>
      </w:r>
      <w:r w:rsidR="00BF5BB9" w:rsidRPr="007D633E">
        <w:t xml:space="preserve">свързани с </w:t>
      </w:r>
      <w:r w:rsidRPr="007D633E">
        <w:rPr>
          <w:i/>
        </w:rPr>
        <w:t>взаимодействие</w:t>
      </w:r>
      <w:r w:rsidR="00BF5BB9" w:rsidRPr="007D633E">
        <w:rPr>
          <w:i/>
        </w:rPr>
        <w:t>,</w:t>
      </w:r>
      <w:r w:rsidRPr="007D633E">
        <w:rPr>
          <w:i/>
        </w:rPr>
        <w:t xml:space="preserve"> </w:t>
      </w:r>
      <w:r w:rsidR="00BF5BB9" w:rsidRPr="007D633E">
        <w:rPr>
          <w:i/>
        </w:rPr>
        <w:t xml:space="preserve">споделяне и </w:t>
      </w:r>
      <w:r w:rsidRPr="007D633E">
        <w:rPr>
          <w:i/>
        </w:rPr>
        <w:t xml:space="preserve"> </w:t>
      </w:r>
      <w:r w:rsidR="00BF5BB9" w:rsidRPr="007D633E">
        <w:rPr>
          <w:i/>
        </w:rPr>
        <w:t xml:space="preserve">сътрудничество </w:t>
      </w:r>
      <w:r w:rsidRPr="007D633E">
        <w:rPr>
          <w:i/>
        </w:rPr>
        <w:t>чрез различни дигитални технологии</w:t>
      </w:r>
      <w:r w:rsidRPr="007D633E">
        <w:t>.  Проучванията показват, че след 5 години</w:t>
      </w:r>
      <w:r w:rsidR="00BF5BB9" w:rsidRPr="007D633E">
        <w:t xml:space="preserve"> освен </w:t>
      </w:r>
      <w:r w:rsidRPr="007D633E">
        <w:t xml:space="preserve"> тези задачи значително </w:t>
      </w:r>
      <w:r w:rsidR="00BF5BB9" w:rsidRPr="007D633E">
        <w:t xml:space="preserve">ще се увеличи </w:t>
      </w:r>
      <w:r w:rsidRPr="007D633E">
        <w:t>приложим</w:t>
      </w:r>
      <w:r w:rsidR="00BF5BB9" w:rsidRPr="007D633E">
        <w:t xml:space="preserve">остта на </w:t>
      </w:r>
      <w:r w:rsidR="00BF5BB9" w:rsidRPr="007D633E">
        <w:rPr>
          <w:i/>
          <w:iCs/>
        </w:rPr>
        <w:t xml:space="preserve">управлението на дигитална идентичност </w:t>
      </w:r>
      <w:r w:rsidR="00BF5BB9" w:rsidRPr="007D633E">
        <w:t xml:space="preserve">(от 72% на 89%), споделянето чрез дигитални технологии от 87% на 96%), </w:t>
      </w:r>
      <w:r w:rsidR="00BF5BB9" w:rsidRPr="003D3FB2">
        <w:rPr>
          <w:i/>
          <w:iCs/>
        </w:rPr>
        <w:t>участието в гражданските процеси чрез дигитални технологии</w:t>
      </w:r>
      <w:r w:rsidR="007D633E" w:rsidRPr="007D633E">
        <w:t xml:space="preserve"> (от 67 на 80%)</w:t>
      </w:r>
      <w:r w:rsidRPr="007D633E">
        <w:t>.</w:t>
      </w:r>
    </w:p>
    <w:p w14:paraId="46D985B1" w14:textId="06EBFB95" w:rsidR="007D633E" w:rsidRDefault="00ED6CD6" w:rsidP="002A38C6">
      <w:pPr>
        <w:spacing w:after="120"/>
      </w:pPr>
      <w:r w:rsidRPr="00ED6CD6">
        <w:t xml:space="preserve">Направения анализ показва, че </w:t>
      </w:r>
      <w:r>
        <w:t xml:space="preserve">бъдещите </w:t>
      </w:r>
      <w:r w:rsidRPr="00ED6CD6">
        <w:t xml:space="preserve">трудови задачи на голям брой изпълняващи длъжността </w:t>
      </w:r>
      <w:r w:rsidRPr="00ED6CD6">
        <w:rPr>
          <w:b/>
          <w:bCs/>
        </w:rPr>
        <w:t>12126007 Ръководител, здравословни и безопасни условия на труд</w:t>
      </w:r>
      <w:r>
        <w:rPr>
          <w:b/>
          <w:bCs/>
        </w:rPr>
        <w:t xml:space="preserve">  </w:t>
      </w:r>
      <w:r w:rsidRPr="00ED6CD6">
        <w:t>са свързани с</w:t>
      </w:r>
      <w:r>
        <w:t xml:space="preserve"> областта </w:t>
      </w:r>
      <w:r>
        <w:rPr>
          <w:b/>
          <w:bCs/>
        </w:rPr>
        <w:t xml:space="preserve"> </w:t>
      </w:r>
      <w:r w:rsidRPr="00A630F9">
        <w:rPr>
          <w:b/>
          <w:bCs/>
        </w:rPr>
        <w:t xml:space="preserve">на съдаване на дигитално съдържание. </w:t>
      </w:r>
      <w:r w:rsidRPr="003D3FB2">
        <w:rPr>
          <w:i/>
          <w:iCs/>
        </w:rPr>
        <w:t>Разработването,</w:t>
      </w:r>
      <w:r w:rsidRPr="00A630F9">
        <w:t xml:space="preserve"> </w:t>
      </w:r>
      <w:r w:rsidRPr="009328F9">
        <w:rPr>
          <w:i/>
          <w:iCs/>
        </w:rPr>
        <w:t xml:space="preserve">интегрирането и преработването на дигитално съдържание </w:t>
      </w:r>
      <w:r w:rsidR="00A630F9" w:rsidRPr="00A630F9">
        <w:t xml:space="preserve">в бъдещите дейности </w:t>
      </w:r>
      <w:r w:rsidR="00A630F9">
        <w:t xml:space="preserve">след 5 години, </w:t>
      </w:r>
      <w:r w:rsidR="00A630F9" w:rsidRPr="00A630F9">
        <w:t xml:space="preserve">на тази длъжност </w:t>
      </w:r>
      <w:r w:rsidR="00A630F9">
        <w:t xml:space="preserve">ще </w:t>
      </w:r>
      <w:r w:rsidRPr="00A630F9">
        <w:t xml:space="preserve">заемат 98% </w:t>
      </w:r>
      <w:r w:rsidR="00A630F9" w:rsidRPr="00A630F9">
        <w:t>от трудовите им задачи</w:t>
      </w:r>
      <w:r w:rsidR="00A630F9">
        <w:t xml:space="preserve">, а приложимосттта за </w:t>
      </w:r>
      <w:r w:rsidR="00A630F9" w:rsidRPr="009328F9">
        <w:rPr>
          <w:i/>
          <w:iCs/>
        </w:rPr>
        <w:t>авторските права</w:t>
      </w:r>
      <w:r w:rsidR="00A630F9">
        <w:t xml:space="preserve"> ще нарастне от 28% на 59%.</w:t>
      </w:r>
      <w:r w:rsidRPr="00A630F9">
        <w:t xml:space="preserve"> </w:t>
      </w:r>
    </w:p>
    <w:p w14:paraId="5B79F021" w14:textId="325DC65D" w:rsidR="002A38C6" w:rsidRPr="009328F9" w:rsidRDefault="009328F9" w:rsidP="009328F9">
      <w:pPr>
        <w:spacing w:after="120"/>
      </w:pPr>
      <w:r>
        <w:t xml:space="preserve">Общото мнението е, че мерките по защита на цифровите устройства, съдържанието и най-вече личните данни ще са най-приложимите действия по осигуряване на дигиталната </w:t>
      </w:r>
      <w:r w:rsidRPr="009328F9">
        <w:rPr>
          <w:b/>
          <w:bCs/>
        </w:rPr>
        <w:t>Безопасност</w:t>
      </w:r>
      <w:r>
        <w:t xml:space="preserve"> и за в бъдеще. </w:t>
      </w:r>
      <w:r w:rsidRPr="009328F9">
        <w:rPr>
          <w:i/>
          <w:iCs/>
        </w:rPr>
        <w:t>Защитата на личните данни и устройствата, както и защитата на здравето и благосъстоянието</w:t>
      </w:r>
      <w:r>
        <w:t xml:space="preserve"> на работещите са едни от най-значимите дейности, изпълнявани от работещите в тази икономическа дейност.</w:t>
      </w:r>
      <w:r w:rsidRPr="009328F9">
        <w:t xml:space="preserve"> </w:t>
      </w:r>
      <w:r>
        <w:t xml:space="preserve">От изпълняващите </w:t>
      </w:r>
      <w:bookmarkStart w:id="6" w:name="_Hlk129009744"/>
      <w:r w:rsidRPr="00ED6CD6">
        <w:t xml:space="preserve">длъжността </w:t>
      </w:r>
      <w:r w:rsidRPr="00ED6CD6">
        <w:rPr>
          <w:b/>
          <w:bCs/>
        </w:rPr>
        <w:t>12126007 Ръководител, здравословни и безопасни условия на труд</w:t>
      </w:r>
      <w:r>
        <w:rPr>
          <w:b/>
          <w:bCs/>
        </w:rPr>
        <w:t xml:space="preserve"> </w:t>
      </w:r>
      <w:bookmarkEnd w:id="6"/>
      <w:r w:rsidRPr="009328F9">
        <w:t>не се изискват много специфични дигитални умения</w:t>
      </w:r>
      <w:r>
        <w:t>. Това са предимно умения, свързани с автоматизираните системи за управление на човешки ресурси, използвани на конкретното работно място, с организирането, поддържането и обработката на информация от базите данни, включващи досиетата на служителите и всякакви документи, съпровождащи процеса на заетост (за</w:t>
      </w:r>
      <w:r w:rsidRPr="009328F9">
        <w:t xml:space="preserve"> </w:t>
      </w:r>
      <w:r>
        <w:t>назначаване, възнаграждения, отпуски, взаимодействие с отговорните държавни институции и др.).</w:t>
      </w:r>
    </w:p>
    <w:p w14:paraId="6FFE13A7" w14:textId="22B733A8" w:rsidR="002A38C6" w:rsidRPr="00271090" w:rsidRDefault="002A38C6" w:rsidP="002A38C6">
      <w:r w:rsidRPr="00271090">
        <w:lastRenderedPageBreak/>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w:t>
      </w:r>
      <w:r w:rsidR="003D3FB2" w:rsidRPr="003D3FB2">
        <w:t xml:space="preserve">длъжността </w:t>
      </w:r>
      <w:r w:rsidR="003D3FB2" w:rsidRPr="003D3FB2">
        <w:rPr>
          <w:b/>
          <w:bCs/>
        </w:rPr>
        <w:t>12126007 Ръководител, здравословни и безопасни условия на труд</w:t>
      </w:r>
      <w:r w:rsidRPr="003D3FB2">
        <w:rPr>
          <w:b/>
          <w:bCs/>
        </w:rPr>
        <w:t>,</w:t>
      </w:r>
      <w:r w:rsidRPr="00271090">
        <w:t xml:space="preserve">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70E68439" w:rsidR="002A38C6" w:rsidRPr="002D33A9" w:rsidRDefault="002A38C6" w:rsidP="002A38C6">
      <w:r w:rsidRPr="002D33A9">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r w:rsidR="003C165C">
        <w:t>.</w:t>
      </w:r>
    </w:p>
    <w:p w14:paraId="7E90FE5D" w14:textId="0A3D68B4" w:rsidR="002A38C6" w:rsidRPr="00271090" w:rsidRDefault="002A38C6" w:rsidP="002A38C6">
      <w:r>
        <w:t>Н</w:t>
      </w:r>
      <w:r w:rsidRPr="00271090">
        <w:t>астоящото методическо указание е предназначено за:</w:t>
      </w:r>
      <w:r w:rsidR="00CF5BF7">
        <w:rPr>
          <w:lang w:val="en-US"/>
        </w:rPr>
        <w:t xml:space="preserve"> </w:t>
      </w:r>
      <w:r w:rsidR="00CF5BF7">
        <w:t>и</w:t>
      </w:r>
      <w:r w:rsidRPr="00271090">
        <w:t xml:space="preserve">кономическа дейност/ сектор </w:t>
      </w:r>
      <w:bookmarkStart w:id="7" w:name="_Hlk128418745"/>
      <w:r w:rsidR="003C165C" w:rsidRPr="009328F9">
        <w:rPr>
          <w:b/>
          <w:bCs/>
          <w:iCs/>
        </w:rPr>
        <w:t>М.74.9 Други</w:t>
      </w:r>
      <w:r w:rsidR="003C165C" w:rsidRPr="00682AFD">
        <w:rPr>
          <w:b/>
          <w:bCs/>
        </w:rPr>
        <w:t xml:space="preserve"> професионални дейности, некласифицирани другаде</w:t>
      </w:r>
      <w:r w:rsidR="00927CD4">
        <w:t xml:space="preserve"> </w:t>
      </w:r>
      <w:bookmarkEnd w:id="7"/>
      <w:r w:rsidR="00927CD4">
        <w:t xml:space="preserve">и </w:t>
      </w:r>
      <w:r w:rsidR="00927CD4" w:rsidRPr="002D33A9">
        <w:t>се основава на изведен</w:t>
      </w:r>
      <w:r w:rsidR="003C165C">
        <w:t>ата</w:t>
      </w:r>
      <w:r w:rsidR="00927CD4" w:rsidRPr="002D33A9">
        <w:t xml:space="preserve"> </w:t>
      </w:r>
      <w:r w:rsidRPr="002D33A9">
        <w:t>ключов</w:t>
      </w:r>
      <w:r w:rsidR="003C165C">
        <w:t>а</w:t>
      </w:r>
      <w:r w:rsidRPr="002D33A9">
        <w:t xml:space="preserve"> длъжност:</w:t>
      </w:r>
      <w:r w:rsidR="003C165C" w:rsidRPr="003C165C">
        <w:rPr>
          <w:b/>
          <w:bCs/>
        </w:rPr>
        <w:t xml:space="preserve"> </w:t>
      </w:r>
      <w:r w:rsidR="003C165C" w:rsidRPr="00ED6CD6">
        <w:rPr>
          <w:b/>
          <w:bCs/>
        </w:rPr>
        <w:t>12126007 Ръководител, здравословни и безопасни условия на труд</w:t>
      </w:r>
      <w:r w:rsidR="003C165C">
        <w:rPr>
          <w:b/>
          <w:bCs/>
        </w:rPr>
        <w:t>.</w:t>
      </w:r>
    </w:p>
    <w:p w14:paraId="618AAC09" w14:textId="5A01B8A4" w:rsidR="00423BA9" w:rsidRPr="007730FC" w:rsidRDefault="00423BA9" w:rsidP="007730FC">
      <w:pPr>
        <w:pStyle w:val="Heading1"/>
      </w:pPr>
      <w:bookmarkStart w:id="8" w:name="_Toc131708014"/>
      <w:r w:rsidRPr="007730FC">
        <w:t>Цел и задачи на методическото указание</w:t>
      </w:r>
      <w:bookmarkEnd w:id="8"/>
    </w:p>
    <w:p w14:paraId="1FF6D2C7" w14:textId="5F3ECEAA" w:rsidR="00423BA9" w:rsidRPr="00CF5BF7" w:rsidRDefault="00423BA9" w:rsidP="00423BA9">
      <w:pPr>
        <w:shd w:val="clear" w:color="auto" w:fill="FFFFFF"/>
        <w:ind w:left="60"/>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3C165C">
        <w:t xml:space="preserve"> </w:t>
      </w:r>
      <w:bookmarkStart w:id="9" w:name="_Hlk129009876"/>
      <w:r w:rsidR="003C165C" w:rsidRPr="009328F9">
        <w:rPr>
          <w:b/>
          <w:bCs/>
          <w:iCs/>
        </w:rPr>
        <w:t>М.74.9 Други</w:t>
      </w:r>
      <w:r w:rsidR="003C165C" w:rsidRPr="00682AFD">
        <w:rPr>
          <w:b/>
          <w:bCs/>
        </w:rPr>
        <w:t xml:space="preserve"> професионални дейности, некласифицирани другаде</w:t>
      </w:r>
      <w:r w:rsidR="00CF5BF7">
        <w:t>.</w:t>
      </w:r>
    </w:p>
    <w:bookmarkEnd w:id="9"/>
    <w:p w14:paraId="5B00D949" w14:textId="7686BBE9" w:rsidR="00423BA9" w:rsidRPr="003D3FB2" w:rsidRDefault="00423BA9" w:rsidP="003D3FB2">
      <w:pPr>
        <w:shd w:val="clear" w:color="auto" w:fill="FFFFFF"/>
        <w:ind w:left="60"/>
      </w:pPr>
      <w:r w:rsidRPr="00271090">
        <w:rPr>
          <w:b/>
          <w:bCs/>
        </w:rPr>
        <w:t xml:space="preserve">Основна задача  </w:t>
      </w:r>
      <w:r w:rsidRPr="00271090">
        <w:t xml:space="preserve">на методическото </w:t>
      </w:r>
      <w:r w:rsidR="00927CD4">
        <w:t xml:space="preserve">указание </w:t>
      </w:r>
      <w:r w:rsidRPr="00271090">
        <w:t>е да</w:t>
      </w:r>
      <w:r w:rsidRPr="00271090">
        <w:rPr>
          <w:b/>
          <w:bCs/>
        </w:rPr>
        <w:t xml:space="preserve"> </w:t>
      </w:r>
      <w:r w:rsidRPr="00271090">
        <w:rPr>
          <w:lang w:eastAsia="en-US"/>
        </w:rPr>
        <w:t xml:space="preserve">осигури прилагането на единен модел за </w:t>
      </w:r>
      <w:r w:rsidRPr="00271090">
        <w:rPr>
          <w:color w:val="323232"/>
          <w:lang w:eastAsia="en-US"/>
        </w:rPr>
        <w:t xml:space="preserve">поддържане, надграждане  и развитие на специфичните  дигитални умения на работещите в </w:t>
      </w:r>
      <w:r w:rsidR="003D3FB2">
        <w:rPr>
          <w:color w:val="323232"/>
          <w:lang w:eastAsia="en-US"/>
        </w:rPr>
        <w:t>икономическа дейност/</w:t>
      </w:r>
      <w:r w:rsidRPr="00271090">
        <w:rPr>
          <w:color w:val="323232"/>
          <w:lang w:eastAsia="en-US"/>
        </w:rPr>
        <w:t>сектор</w:t>
      </w:r>
      <w:r w:rsidR="003D3FB2">
        <w:rPr>
          <w:color w:val="323232"/>
          <w:lang w:eastAsia="en-US"/>
        </w:rPr>
        <w:t xml:space="preserve"> </w:t>
      </w:r>
      <w:r w:rsidR="003D3FB2" w:rsidRPr="009328F9">
        <w:rPr>
          <w:b/>
          <w:bCs/>
          <w:iCs/>
        </w:rPr>
        <w:t>М.74.9 Други</w:t>
      </w:r>
      <w:r w:rsidR="003D3FB2" w:rsidRPr="00682AFD">
        <w:rPr>
          <w:b/>
          <w:bCs/>
        </w:rPr>
        <w:t xml:space="preserve"> професионални дейности, некласифицирани другаде</w:t>
      </w:r>
      <w:r w:rsidRPr="00271090">
        <w:rPr>
          <w:color w:val="323232"/>
          <w:lang w:eastAsia="en-US"/>
        </w:rPr>
        <w:t>, чрез:</w:t>
      </w:r>
    </w:p>
    <w:p w14:paraId="4A9C99D0" w14:textId="01BF5711" w:rsidR="00423BA9" w:rsidRPr="003D3FB2" w:rsidRDefault="00423BA9" w:rsidP="003D3FB2">
      <w:pPr>
        <w:numPr>
          <w:ilvl w:val="0"/>
          <w:numId w:val="31"/>
        </w:numPr>
        <w:tabs>
          <w:tab w:val="left" w:pos="284"/>
        </w:tabs>
        <w:spacing w:before="0"/>
        <w:contextualSpacing/>
        <w:rPr>
          <w:color w:val="323232"/>
          <w:lang w:eastAsia="en-US"/>
        </w:rPr>
      </w:pPr>
      <w:r w:rsidRPr="00271090">
        <w:t>механизъм за текущ мониторинг върху нивото на дигиталните  умения на заетите лица в съответната икономическа дейност</w:t>
      </w:r>
      <w:bookmarkStart w:id="10" w:name="_Hlk127265515"/>
      <w:r w:rsidRPr="00271090">
        <w:t xml:space="preserve"> за  установяване на дефицитите и дисбалансите, в случай че такива възникнат</w:t>
      </w:r>
      <w:bookmarkEnd w:id="10"/>
      <w:r w:rsidRPr="00271090">
        <w:t>;</w:t>
      </w:r>
    </w:p>
    <w:p w14:paraId="247BDA81" w14:textId="0C5A9655" w:rsidR="003D3FB2" w:rsidRPr="003D3FB2" w:rsidRDefault="003D3FB2" w:rsidP="003D3FB2">
      <w:pPr>
        <w:pStyle w:val="ListParagraph"/>
        <w:numPr>
          <w:ilvl w:val="0"/>
          <w:numId w:val="31"/>
        </w:numPr>
        <w:spacing w:before="0"/>
        <w:rPr>
          <w:color w:val="323232"/>
          <w:lang w:eastAsia="en-US"/>
        </w:rPr>
      </w:pPr>
      <w:r w:rsidRPr="003D3FB2">
        <w:rPr>
          <w:color w:val="323232"/>
          <w:lang w:eastAsia="en-US"/>
        </w:rPr>
        <w:t xml:space="preserve">изготвяне на анализ на резултатите от проведения мониторинг; </w:t>
      </w:r>
    </w:p>
    <w:p w14:paraId="5DBDFC33" w14:textId="191118CC" w:rsidR="00423BA9" w:rsidRPr="00271090" w:rsidRDefault="00423BA9" w:rsidP="003D3FB2">
      <w:pPr>
        <w:numPr>
          <w:ilvl w:val="0"/>
          <w:numId w:val="31"/>
        </w:numPr>
        <w:tabs>
          <w:tab w:val="left" w:pos="284"/>
        </w:tabs>
        <w:spacing w:before="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3D3FB2">
      <w:pPr>
        <w:numPr>
          <w:ilvl w:val="0"/>
          <w:numId w:val="32"/>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0859CEE5" w14:textId="77777777" w:rsidR="003D3FB2" w:rsidRPr="003D3FB2" w:rsidRDefault="00423BA9" w:rsidP="003D3FB2">
      <w:pPr>
        <w:numPr>
          <w:ilvl w:val="0"/>
          <w:numId w:val="31"/>
        </w:numPr>
        <w:tabs>
          <w:tab w:val="left" w:pos="284"/>
        </w:tabs>
        <w:spacing w:before="0" w:after="160"/>
        <w:contextualSpacing/>
        <w:rPr>
          <w:color w:val="323232"/>
          <w:lang w:eastAsia="en-US"/>
        </w:rPr>
      </w:pPr>
      <w:r w:rsidRPr="00271090">
        <w:lastRenderedPageBreak/>
        <w:t>адаптиране на секторната квалификационна рамка на икономическата дейност/сектора спрямо новите потребности от дигитални умения</w:t>
      </w:r>
      <w:r w:rsidR="003D3FB2">
        <w:t>;</w:t>
      </w:r>
    </w:p>
    <w:p w14:paraId="4CFE1287" w14:textId="2312191A" w:rsidR="003D3FB2" w:rsidRPr="00271090" w:rsidRDefault="003D3FB2" w:rsidP="003D3FB2">
      <w:pPr>
        <w:numPr>
          <w:ilvl w:val="0"/>
          <w:numId w:val="31"/>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550B5F" w14:textId="4A199092" w:rsidR="00423BA9" w:rsidRPr="00271090" w:rsidRDefault="00423BA9" w:rsidP="003D3FB2">
      <w:pPr>
        <w:tabs>
          <w:tab w:val="left" w:pos="284"/>
        </w:tabs>
        <w:spacing w:before="0"/>
        <w:ind w:left="480"/>
        <w:contextualSpacing/>
        <w:rPr>
          <w:color w:val="323232"/>
          <w:lang w:eastAsia="en-US"/>
        </w:rPr>
      </w:pPr>
    </w:p>
    <w:p w14:paraId="59EB23AA" w14:textId="0CBE77EA" w:rsidR="00A355E3" w:rsidRPr="00423BA9" w:rsidRDefault="00A355E3" w:rsidP="00423BA9">
      <w:pPr>
        <w:pStyle w:val="Heading1"/>
      </w:pPr>
      <w:bookmarkStart w:id="11" w:name="_Toc131708015"/>
      <w:bookmarkEnd w:id="1"/>
      <w:r w:rsidRPr="00423BA9">
        <w:t xml:space="preserve">Технология </w:t>
      </w:r>
      <w:r w:rsidR="00C34650" w:rsidRPr="00423BA9">
        <w:t>за поддържане</w:t>
      </w:r>
      <w:r w:rsidR="002F5496">
        <w:t xml:space="preserve">, </w:t>
      </w:r>
      <w:r w:rsidR="00C34650" w:rsidRPr="00423BA9">
        <w:t xml:space="preserve">надграждане </w:t>
      </w:r>
      <w:r w:rsidR="002F5496">
        <w:t xml:space="preserve">и развитие </w:t>
      </w:r>
      <w:r w:rsidR="00C34650" w:rsidRPr="00423BA9">
        <w:t>на специфичните дигитални умения</w:t>
      </w:r>
      <w:bookmarkEnd w:id="11"/>
      <w:r w:rsidR="00C34650" w:rsidRPr="00423BA9">
        <w:t xml:space="preserve"> </w:t>
      </w:r>
    </w:p>
    <w:p w14:paraId="27C3B10F" w14:textId="51449612" w:rsidR="00C34650" w:rsidRPr="006D07DD" w:rsidRDefault="00CB31F0" w:rsidP="00C34650">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3C165C">
        <w:t xml:space="preserve"> </w:t>
      </w:r>
      <w:r w:rsidR="003C165C" w:rsidRPr="009328F9">
        <w:rPr>
          <w:b/>
          <w:bCs/>
          <w:iCs/>
        </w:rPr>
        <w:t>М.74.9 Други</w:t>
      </w:r>
      <w:r w:rsidR="003C165C" w:rsidRPr="00682AFD">
        <w:rPr>
          <w:b/>
          <w:bCs/>
        </w:rPr>
        <w:t xml:space="preserve"> професионални дейности, некласифицирани другаде</w:t>
      </w:r>
      <w:r w:rsidRPr="006D07DD">
        <w:t xml:space="preserve"> </w:t>
      </w:r>
      <w:r w:rsidR="00140A2F" w:rsidRPr="006D07DD">
        <w:t>изисква</w:t>
      </w:r>
      <w:r w:rsidRPr="006D07DD">
        <w:t xml:space="preserve"> изпълнението на следните стъпки:</w:t>
      </w:r>
    </w:p>
    <w:p w14:paraId="6B0D12A1" w14:textId="532C63D9" w:rsidR="00CB31F0" w:rsidRPr="006D07DD" w:rsidRDefault="00BF0FB8" w:rsidP="00CB31F0">
      <w:pPr>
        <w:pStyle w:val="ListParagraph"/>
        <w:numPr>
          <w:ilvl w:val="0"/>
          <w:numId w:val="30"/>
        </w:numPr>
      </w:pPr>
      <w:r w:rsidRPr="006D07DD">
        <w:t>разработване на механизъм за текущ мониторинг върху нивото на специфичните дигитални умения;</w:t>
      </w:r>
    </w:p>
    <w:p w14:paraId="2E8F32A6" w14:textId="4F3E1E46" w:rsidR="00BF0FB8" w:rsidRPr="006D07DD" w:rsidRDefault="00324FE6" w:rsidP="00BF0FB8">
      <w:pPr>
        <w:pStyle w:val="ListParagraph"/>
        <w:numPr>
          <w:ilvl w:val="0"/>
          <w:numId w:val="30"/>
        </w:numPr>
      </w:pPr>
      <w:bookmarkStart w:id="12" w:name="_Hlk129010106"/>
      <w:r>
        <w:t xml:space="preserve">изготвяне </w:t>
      </w:r>
      <w:r w:rsidR="00BF0FB8" w:rsidRPr="006D07DD">
        <w:t xml:space="preserve">на анализ на резултатите от проведения мониторинг; </w:t>
      </w:r>
    </w:p>
    <w:bookmarkEnd w:id="12"/>
    <w:p w14:paraId="41D55313" w14:textId="77777777" w:rsidR="003C165C" w:rsidRDefault="00BF0FB8" w:rsidP="003C165C">
      <w:pPr>
        <w:pStyle w:val="ListParagraph"/>
        <w:numPr>
          <w:ilvl w:val="0"/>
          <w:numId w:val="30"/>
        </w:numPr>
      </w:pPr>
      <w:r w:rsidRPr="003C165C">
        <w:t>актуализиране на унифицираните профили на дигиталните умения</w:t>
      </w:r>
      <w:r w:rsidR="00324FE6" w:rsidRPr="003C165C">
        <w:t xml:space="preserve"> по ключови професии/длъжности</w:t>
      </w:r>
      <w:r w:rsidRPr="003C165C">
        <w:t xml:space="preserve">; </w:t>
      </w:r>
    </w:p>
    <w:p w14:paraId="0B4AAF13" w14:textId="77777777" w:rsidR="003C165C" w:rsidRDefault="00BF0FB8" w:rsidP="003C165C">
      <w:pPr>
        <w:pStyle w:val="ListParagraph"/>
        <w:numPr>
          <w:ilvl w:val="0"/>
          <w:numId w:val="30"/>
        </w:numPr>
      </w:pPr>
      <w:r w:rsidRPr="006D07DD">
        <w:t xml:space="preserve">актуализиране на програмите за неформално обучение за придобиване и развитие на специфичните дигитални умения; </w:t>
      </w:r>
    </w:p>
    <w:p w14:paraId="4454621C" w14:textId="50F7F70E" w:rsidR="00324FE6" w:rsidRPr="003C165C" w:rsidRDefault="00BF0FB8" w:rsidP="003C165C">
      <w:pPr>
        <w:pStyle w:val="ListParagraph"/>
        <w:numPr>
          <w:ilvl w:val="0"/>
          <w:numId w:val="30"/>
        </w:numPr>
      </w:pPr>
      <w:r w:rsidRPr="003C165C">
        <w:t>адаптиране на секторната квалификационна рамка</w:t>
      </w:r>
      <w:r w:rsidR="003C165C">
        <w:t>.</w:t>
      </w:r>
      <w:r w:rsidR="00324FE6" w:rsidRPr="003C165C">
        <w:t xml:space="preserve"> </w:t>
      </w:r>
    </w:p>
    <w:p w14:paraId="24D2E176" w14:textId="283A009F" w:rsidR="00BE09B0" w:rsidRPr="00E37CB3" w:rsidRDefault="00E37CB3" w:rsidP="003C165C">
      <w:pPr>
        <w:pStyle w:val="Heading2"/>
        <w:spacing w:before="240"/>
        <w:ind w:left="0"/>
      </w:pPr>
      <w:bookmarkStart w:id="13" w:name="_Toc131708016"/>
      <w:r w:rsidRPr="00423BA9">
        <w:t>Механизъм</w:t>
      </w:r>
      <w:r w:rsidRPr="00E37CB3">
        <w:t xml:space="preserve"> за текущ мониторинг </w:t>
      </w:r>
      <w:r w:rsidR="00543927">
        <w:t>на</w:t>
      </w:r>
      <w:r w:rsidRPr="00E37CB3">
        <w:t xml:space="preserve"> нивото на </w:t>
      </w:r>
      <w:r w:rsidR="005213B2" w:rsidRPr="00E37CB3">
        <w:t xml:space="preserve">специфичните </w:t>
      </w:r>
      <w:r w:rsidRPr="00E37CB3">
        <w:t>дигитални умения</w:t>
      </w:r>
      <w:bookmarkEnd w:id="13"/>
      <w:r w:rsidRPr="00E37CB3">
        <w:t xml:space="preserve"> </w:t>
      </w:r>
    </w:p>
    <w:p w14:paraId="05F0AD05" w14:textId="6AB1436C"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14" w:name="_Hlk126524722"/>
      <w:r w:rsidRPr="00EC3A41">
        <w:t>икономическа</w:t>
      </w:r>
      <w:r w:rsidR="00C41C62" w:rsidRPr="006D07DD">
        <w:t>та</w:t>
      </w:r>
      <w:r w:rsidRPr="00EC3A41">
        <w:t xml:space="preserve"> дейност/секто</w:t>
      </w:r>
      <w:bookmarkEnd w:id="14"/>
      <w:r>
        <w:t>р</w:t>
      </w:r>
      <w:r w:rsidR="003D3FB2">
        <w:t xml:space="preserve"> </w:t>
      </w:r>
      <w:r w:rsidR="003D3FB2" w:rsidRPr="009328F9">
        <w:rPr>
          <w:b/>
          <w:bCs/>
          <w:iCs/>
        </w:rPr>
        <w:t>М.74.9 Други</w:t>
      </w:r>
      <w:r w:rsidR="003D3FB2" w:rsidRPr="00682AFD">
        <w:rPr>
          <w:b/>
          <w:bCs/>
        </w:rPr>
        <w:t xml:space="preserve"> професионални дейности, некласифицирани другаде</w:t>
      </w:r>
      <w:r>
        <w:t>.</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w:t>
      </w:r>
      <w:r w:rsidR="00590C1E">
        <w:t>ата</w:t>
      </w:r>
      <w:r w:rsidR="00313D03" w:rsidRPr="00D4731F">
        <w:t xml:space="preserve"> </w:t>
      </w:r>
      <w:r w:rsidR="00D4731F" w:rsidRPr="00D4731F">
        <w:t>ключов</w:t>
      </w:r>
      <w:r w:rsidR="00590C1E">
        <w:t>а</w:t>
      </w:r>
      <w:r w:rsidR="00D4731F" w:rsidRPr="00D4731F">
        <w:t xml:space="preserve"> длъжност</w:t>
      </w:r>
      <w:r w:rsidR="00590C1E">
        <w:t xml:space="preserve"> </w:t>
      </w:r>
      <w:r w:rsidR="00590C1E" w:rsidRPr="00ED6CD6">
        <w:rPr>
          <w:b/>
          <w:bCs/>
        </w:rPr>
        <w:t xml:space="preserve">12126007 </w:t>
      </w:r>
      <w:r w:rsidR="00590C1E" w:rsidRPr="00ED6CD6">
        <w:rPr>
          <w:b/>
          <w:bCs/>
        </w:rPr>
        <w:lastRenderedPageBreak/>
        <w:t>Ръководител, здравословни и безопасни условия на труд</w:t>
      </w:r>
      <w:r w:rsidR="00D4731F" w:rsidRPr="00D4731F">
        <w:t xml:space="preserve"> </w:t>
      </w:r>
      <w:r w:rsidR="00313D03" w:rsidRPr="00D4731F">
        <w:t>в Дейност 1 на проект „Бъди дигитален“.</w:t>
      </w:r>
      <w:r w:rsidR="00435CF4" w:rsidRPr="00D4731F">
        <w:t xml:space="preserve"> </w:t>
      </w:r>
    </w:p>
    <w:p w14:paraId="2725B5FF" w14:textId="65CFFE00"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w:t>
      </w:r>
      <w:r w:rsidR="00590C1E">
        <w:t>я</w:t>
      </w:r>
      <w:r w:rsidR="00DA6399" w:rsidRPr="006D07DD">
        <w:t xml:space="preserve"> унифициран профил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313B7691" w:rsidR="00BE09B0" w:rsidRPr="005238E9" w:rsidRDefault="003C165C" w:rsidP="001E13A2">
      <w:pPr>
        <w:pStyle w:val="ListParagraph"/>
        <w:numPr>
          <w:ilvl w:val="0"/>
          <w:numId w:val="2"/>
        </w:numPr>
      </w:pPr>
      <w:r>
        <w:t xml:space="preserve">Отпаднали </w:t>
      </w:r>
      <w:r w:rsidR="00BE09B0" w:rsidRPr="005238E9">
        <w:t>специфични дигитални умения</w:t>
      </w:r>
      <w:r>
        <w:t>;</w:t>
      </w:r>
    </w:p>
    <w:p w14:paraId="385F66AC" w14:textId="5FF777B3" w:rsidR="00BE09B0" w:rsidRPr="005238E9" w:rsidRDefault="003C165C" w:rsidP="001E13A2">
      <w:pPr>
        <w:pStyle w:val="ListParagraph"/>
        <w:numPr>
          <w:ilvl w:val="0"/>
          <w:numId w:val="2"/>
        </w:numPr>
      </w:pPr>
      <w:r>
        <w:t xml:space="preserve">Необходимост от повишаване нивото на </w:t>
      </w:r>
      <w:r w:rsidR="00BE09B0" w:rsidRPr="005238E9">
        <w:t>специфични дигитални умения</w:t>
      </w:r>
      <w:r>
        <w:t>;</w:t>
      </w:r>
    </w:p>
    <w:p w14:paraId="3EF2B5AB" w14:textId="5F69B718" w:rsidR="00BE09B0" w:rsidRDefault="00BE09B0" w:rsidP="001E13A2">
      <w:pPr>
        <w:pStyle w:val="ListParagraph"/>
        <w:numPr>
          <w:ilvl w:val="0"/>
          <w:numId w:val="2"/>
        </w:numPr>
      </w:pPr>
      <w:r w:rsidRPr="005238E9">
        <w:t xml:space="preserve">Възникнала </w:t>
      </w:r>
      <w:r w:rsidR="003C165C">
        <w:t>необходимост</w:t>
      </w:r>
      <w:r w:rsidRPr="005238E9">
        <w:t xml:space="preserve"> от нови специфични дигитални умения</w:t>
      </w:r>
      <w:r w:rsidR="003C165C">
        <w:t>;</w:t>
      </w:r>
    </w:p>
    <w:p w14:paraId="00302B28" w14:textId="027025FD" w:rsidR="00BE09B0" w:rsidRPr="00CD2D8A" w:rsidRDefault="00BE09B0" w:rsidP="00C34AA7">
      <w:pPr>
        <w:pStyle w:val="ListParagraph"/>
        <w:numPr>
          <w:ilvl w:val="0"/>
          <w:numId w:val="2"/>
        </w:numPr>
        <w:spacing w:after="240"/>
        <w:ind w:left="714" w:hanging="357"/>
      </w:pPr>
      <w:r w:rsidRPr="00CD2D8A">
        <w:t xml:space="preserve">Възникнали нови ключови за сектора </w:t>
      </w:r>
      <w:r w:rsidR="00D5412E" w:rsidRPr="00CD2D8A">
        <w:t>длъжности/</w:t>
      </w:r>
      <w:r w:rsidRPr="00CD2D8A">
        <w:t>професии.</w:t>
      </w:r>
    </w:p>
    <w:p w14:paraId="0A57780B" w14:textId="039271A9" w:rsidR="00F84AEE" w:rsidRPr="006B53FD" w:rsidRDefault="00F84AEE" w:rsidP="00F84AEE">
      <w:pPr>
        <w:spacing w:after="240"/>
      </w:pPr>
      <w:r w:rsidRPr="00CD2D8A">
        <w:t xml:space="preserve">Обект на настоящото указание не е определянето на нови ключови длъжности/професии в икономическата </w:t>
      </w:r>
      <w:r w:rsidR="00590C1E" w:rsidRPr="00EC3A41">
        <w:t>дейност/секто</w:t>
      </w:r>
      <w:r w:rsidR="00590C1E">
        <w:t xml:space="preserve">р </w:t>
      </w:r>
      <w:bookmarkStart w:id="15" w:name="_Hlk129010650"/>
      <w:r w:rsidR="00590C1E" w:rsidRPr="009328F9">
        <w:rPr>
          <w:b/>
          <w:bCs/>
          <w:iCs/>
        </w:rPr>
        <w:t>М.74.9 Други</w:t>
      </w:r>
      <w:r w:rsidR="00590C1E" w:rsidRPr="00682AFD">
        <w:rPr>
          <w:b/>
          <w:bCs/>
        </w:rPr>
        <w:t xml:space="preserve"> професионални дейности, некласифицирани другаде</w:t>
      </w:r>
      <w:bookmarkEnd w:id="15"/>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0B63C7B4"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17769D" w:rsidRPr="003C165C">
        <w:t xml:space="preserve">възложителят </w:t>
      </w:r>
      <w:r w:rsidR="0017769D">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дигитали умения на секторно ниво, който </w:t>
      </w:r>
      <w:r w:rsidRPr="006B53FD">
        <w:t>извърш</w:t>
      </w:r>
      <w:r w:rsidR="0006248C">
        <w:t>ва</w:t>
      </w:r>
      <w:r w:rsidRPr="006B53FD">
        <w:t xml:space="preserve"> следното:</w:t>
      </w:r>
    </w:p>
    <w:p w14:paraId="3167AE6D" w14:textId="1C1AAF18" w:rsidR="00214245" w:rsidRPr="003C165C" w:rsidRDefault="00324FE6" w:rsidP="009025B8">
      <w:pPr>
        <w:pStyle w:val="ListParagraph"/>
        <w:numPr>
          <w:ilvl w:val="0"/>
          <w:numId w:val="29"/>
        </w:numPr>
        <w:spacing w:after="240"/>
      </w:pPr>
      <w:r w:rsidRPr="003C165C">
        <w:t xml:space="preserve">избира </w:t>
      </w:r>
      <w:r w:rsidR="00214245" w:rsidRPr="003C165C">
        <w:t xml:space="preserve"> </w:t>
      </w:r>
      <w:r w:rsidR="00214245" w:rsidRPr="003C165C">
        <w:rPr>
          <w:b/>
        </w:rPr>
        <w:t>инструменти</w:t>
      </w:r>
      <w:r w:rsidR="00214245" w:rsidRPr="003C165C">
        <w:t xml:space="preserve"> за </w:t>
      </w:r>
      <w:r w:rsidRPr="003C165C">
        <w:t xml:space="preserve"> провеждане на мониторинга</w:t>
      </w:r>
      <w:r w:rsidR="00FB344C" w:rsidRPr="003C165C">
        <w:t>/</w:t>
      </w:r>
      <w:r w:rsidRPr="003C165C">
        <w:t xml:space="preserve"> </w:t>
      </w:r>
      <w:r w:rsidR="00214245" w:rsidRPr="003C165C">
        <w:t xml:space="preserve">проучването; </w:t>
      </w:r>
    </w:p>
    <w:p w14:paraId="17E0451C" w14:textId="418789E2" w:rsidR="00214245" w:rsidRPr="006D07DD" w:rsidRDefault="00214245" w:rsidP="00214245">
      <w:pPr>
        <w:pStyle w:val="ListParagraph"/>
        <w:numPr>
          <w:ilvl w:val="0"/>
          <w:numId w:val="29"/>
        </w:numPr>
        <w:spacing w:after="240"/>
      </w:pPr>
      <w:r w:rsidRPr="006D07DD">
        <w:t>разработва</w:t>
      </w:r>
      <w:r w:rsidR="00324FE6">
        <w:t xml:space="preserve"> </w:t>
      </w:r>
      <w:r w:rsidRPr="006D07DD">
        <w:t xml:space="preserve">необходимите </w:t>
      </w:r>
      <w:r w:rsidRPr="006D07DD">
        <w:rPr>
          <w:b/>
        </w:rPr>
        <w:t>материали</w:t>
      </w:r>
      <w:r w:rsidRPr="006D07DD">
        <w:t xml:space="preserve"> за провеждане на мониторинга – анкетни карти, тестове, сценарии за интервюта и т.н.</w:t>
      </w:r>
    </w:p>
    <w:p w14:paraId="0E6D4019" w14:textId="121B9E73" w:rsidR="00214245" w:rsidRPr="006D07DD" w:rsidRDefault="00214245" w:rsidP="00214245">
      <w:pPr>
        <w:pStyle w:val="ListParagraph"/>
        <w:numPr>
          <w:ilvl w:val="0"/>
          <w:numId w:val="29"/>
        </w:numPr>
        <w:spacing w:after="240"/>
      </w:pPr>
      <w:r w:rsidRPr="003C165C">
        <w:t>изготвя</w:t>
      </w:r>
      <w:r w:rsidR="00FB344C" w:rsidRPr="003C165C">
        <w:t xml:space="preserve"> </w:t>
      </w:r>
      <w:r w:rsidRPr="003C165C">
        <w:rPr>
          <w:b/>
        </w:rPr>
        <w:t>план и график</w:t>
      </w:r>
      <w:r w:rsidRPr="003C165C">
        <w:t xml:space="preserve"> </w:t>
      </w:r>
      <w:r w:rsidR="00FB344C" w:rsidRPr="003C165C">
        <w:t>на провеждане на мониторинга/</w:t>
      </w:r>
      <w:r w:rsidRPr="003C165C">
        <w:t>на проучването</w:t>
      </w:r>
      <w:r w:rsidR="00053F14" w:rsidRPr="003C165C">
        <w:t xml:space="preserve">, като </w:t>
      </w:r>
      <w:r w:rsidR="00053F14" w:rsidRPr="006D07DD">
        <w:t xml:space="preserve"> </w:t>
      </w:r>
      <w:r w:rsidRPr="006D07DD">
        <w:t>определ</w:t>
      </w:r>
      <w:r w:rsidR="00B562C2" w:rsidRPr="006D07DD">
        <w:t>и</w:t>
      </w:r>
      <w:r w:rsidR="0036026E" w:rsidRPr="006D07DD">
        <w:t xml:space="preserve"> </w:t>
      </w:r>
      <w:r w:rsidRPr="006D07DD">
        <w:t>броя</w:t>
      </w:r>
      <w:r w:rsidR="00053F14" w:rsidRPr="006D07DD">
        <w:t>т</w:t>
      </w:r>
      <w:r w:rsidRPr="006D07DD">
        <w:t xml:space="preserve"> на анкетьорите/интервюерите/водещите… (researchers, изследователи), броя</w:t>
      </w:r>
      <w:r w:rsidR="00053F14" w:rsidRPr="006D07DD">
        <w:t>т</w:t>
      </w:r>
      <w:r w:rsidRPr="006D07DD">
        <w:t xml:space="preserve"> на обхванатите в проучването</w:t>
      </w:r>
      <w:r w:rsidR="0036026E" w:rsidRPr="006D07DD">
        <w:t xml:space="preserve">, </w:t>
      </w:r>
      <w:r w:rsidRPr="006D07DD">
        <w:t>крайния</w:t>
      </w:r>
      <w:r w:rsidR="00053F14" w:rsidRPr="006D07DD">
        <w:t>т</w:t>
      </w:r>
      <w:r w:rsidRPr="006D07DD">
        <w:t xml:space="preserve"> срок за получаване на резултатите;</w:t>
      </w:r>
    </w:p>
    <w:p w14:paraId="4FF2C02C" w14:textId="6404AD70" w:rsidR="0036026E" w:rsidRPr="006D07DD" w:rsidRDefault="00214245" w:rsidP="00214245">
      <w:pPr>
        <w:pStyle w:val="ListParagraph"/>
        <w:numPr>
          <w:ilvl w:val="0"/>
          <w:numId w:val="29"/>
        </w:numPr>
        <w:spacing w:after="240"/>
      </w:pPr>
      <w:r w:rsidRPr="003C165C">
        <w:t>сформира</w:t>
      </w:r>
      <w:r w:rsidR="00FB344C" w:rsidRPr="003C165C">
        <w:t xml:space="preserve"> </w:t>
      </w:r>
      <w:r w:rsidRPr="003C165C">
        <w:rPr>
          <w:b/>
        </w:rPr>
        <w:t>екип</w:t>
      </w:r>
      <w:r w:rsidRPr="003C165C">
        <w:t xml:space="preserve">, който </w:t>
      </w:r>
      <w:r w:rsidR="0036026E" w:rsidRPr="003C165C">
        <w:t>да</w:t>
      </w:r>
      <w:r w:rsidRPr="003C165C">
        <w:t xml:space="preserve"> провежда </w:t>
      </w:r>
      <w:r w:rsidR="00FB344C" w:rsidRPr="003C165C">
        <w:t>мониторинга/</w:t>
      </w:r>
      <w:r w:rsidRPr="003C165C">
        <w:t>проучването</w:t>
      </w:r>
      <w:r w:rsidR="0036026E" w:rsidRPr="003C165C">
        <w:t xml:space="preserve"> – </w:t>
      </w:r>
      <w:r w:rsidRPr="003C165C">
        <w:t xml:space="preserve">определяне на броя на необходимите изследователи, тяхната квалификация и опит </w:t>
      </w:r>
      <w:r w:rsidR="0036026E" w:rsidRPr="003C165C">
        <w:t>(з</w:t>
      </w:r>
      <w:r w:rsidRPr="003C165C">
        <w:t xml:space="preserve">а </w:t>
      </w:r>
      <w:r w:rsidRPr="006D07DD">
        <w:t>оптимизиране на про</w:t>
      </w:r>
      <w:r w:rsidR="0036026E" w:rsidRPr="006D07DD">
        <w:t>цеса на проучването се препоръчва</w:t>
      </w:r>
      <w:r w:rsidRPr="006D07DD">
        <w:t xml:space="preserve"> да се използват същите анкетьори, </w:t>
      </w:r>
      <w:r w:rsidR="0036026E" w:rsidRPr="006D07DD">
        <w:t>които са участвали в</w:t>
      </w:r>
      <w:r w:rsidRPr="006D07DD">
        <w:t xml:space="preserve"> предишн</w:t>
      </w:r>
      <w:r w:rsidR="00632C84">
        <w:t>и</w:t>
      </w:r>
      <w:r w:rsidRPr="006D07DD">
        <w:t xml:space="preserve"> проучван</w:t>
      </w:r>
      <w:r w:rsidR="00632C84">
        <w:t>ия</w:t>
      </w:r>
      <w:r w:rsidR="0036026E" w:rsidRPr="006D07DD">
        <w:t>);</w:t>
      </w:r>
    </w:p>
    <w:p w14:paraId="697A63E0" w14:textId="6CED9254" w:rsidR="0036026E" w:rsidRPr="006D07DD" w:rsidRDefault="00FB344C" w:rsidP="00214245">
      <w:pPr>
        <w:pStyle w:val="ListParagraph"/>
        <w:numPr>
          <w:ilvl w:val="0"/>
          <w:numId w:val="29"/>
        </w:numPr>
        <w:spacing w:after="240"/>
      </w:pPr>
      <w:r w:rsidRPr="003C165C">
        <w:lastRenderedPageBreak/>
        <w:t>подготвя</w:t>
      </w:r>
      <w:r>
        <w:t xml:space="preserve"> </w:t>
      </w:r>
      <w:r w:rsidR="0036026E" w:rsidRPr="006D07DD">
        <w:t>екипа</w:t>
      </w:r>
      <w:r w:rsidR="00214245" w:rsidRPr="006D07DD">
        <w:t xml:space="preserve"> от изследователи</w:t>
      </w:r>
      <w:r w:rsidR="0036026E" w:rsidRPr="006D07DD">
        <w:t xml:space="preserve"> – разучаване на </w:t>
      </w:r>
      <w:r w:rsidR="00214245" w:rsidRPr="006D07DD">
        <w:t xml:space="preserve"> подготвените материали</w:t>
      </w:r>
      <w:r w:rsidR="00B562C2" w:rsidRPr="006D07DD">
        <w:t xml:space="preserve"> за провеждане на мониторинга</w:t>
      </w:r>
      <w:r w:rsidR="0036026E" w:rsidRPr="006D07DD">
        <w:t xml:space="preserve">, организиране и провеждане на </w:t>
      </w:r>
      <w:r w:rsidR="00214245" w:rsidRPr="006D07DD">
        <w:rPr>
          <w:b/>
        </w:rPr>
        <w:t>кратко обучение</w:t>
      </w:r>
      <w:r w:rsidR="00214245" w:rsidRPr="006D07DD">
        <w:t xml:space="preserve"> на изследователите</w:t>
      </w:r>
      <w:r w:rsidR="0036026E" w:rsidRPr="006D07DD">
        <w:t>;</w:t>
      </w:r>
    </w:p>
    <w:p w14:paraId="4C3AA737" w14:textId="04606A77" w:rsidR="00214245" w:rsidRDefault="0036026E" w:rsidP="00214245">
      <w:pPr>
        <w:pStyle w:val="ListParagraph"/>
        <w:numPr>
          <w:ilvl w:val="0"/>
          <w:numId w:val="29"/>
        </w:numPr>
        <w:spacing w:after="240"/>
      </w:pPr>
      <w:r w:rsidRPr="006D07DD">
        <w:t>о</w:t>
      </w:r>
      <w:r w:rsidR="00214245" w:rsidRPr="006D07DD">
        <w:t>пределя</w:t>
      </w:r>
      <w:r w:rsidR="00FB344C">
        <w:t xml:space="preserve"> </w:t>
      </w:r>
      <w:r w:rsidR="00214245" w:rsidRPr="006D07DD">
        <w:rPr>
          <w:b/>
        </w:rPr>
        <w:t>целевата група</w:t>
      </w:r>
      <w:r w:rsidR="00214245" w:rsidRPr="006D07DD">
        <w:t xml:space="preserve"> от анкетирани лица</w:t>
      </w:r>
      <w:r w:rsidR="00053F14" w:rsidRPr="006D07DD">
        <w:t xml:space="preserve"> и 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4D497394" w14:textId="77777777" w:rsidR="008027AB" w:rsidRDefault="00A70C2B" w:rsidP="00A70C2B">
      <w:pPr>
        <w:spacing w:before="0" w:after="120" w:line="259" w:lineRule="auto"/>
        <w:jc w:val="center"/>
        <w:rPr>
          <w:rFonts w:eastAsia="Calibri"/>
          <w:b/>
          <w:szCs w:val="22"/>
          <w:shd w:val="clear" w:color="auto" w:fill="FFFFFF"/>
        </w:rPr>
      </w:pPr>
      <w:r w:rsidRPr="00A70C2B">
        <w:rPr>
          <w:rFonts w:eastAsia="Calibri"/>
          <w:b/>
          <w:bCs/>
          <w:sz w:val="28"/>
          <w:szCs w:val="28"/>
          <w:lang w:eastAsia="en-US"/>
        </w:rPr>
        <w:t xml:space="preserve">АНКЕТНА КАРТА </w:t>
      </w:r>
      <w:r w:rsidRPr="00A70C2B">
        <w:rPr>
          <w:rFonts w:eastAsia="Calibri"/>
          <w:b/>
          <w:szCs w:val="22"/>
          <w:shd w:val="clear" w:color="auto" w:fill="FFFFFF"/>
        </w:rPr>
        <w:t xml:space="preserve">за </w:t>
      </w:r>
      <w:r w:rsidRPr="00A70C2B">
        <w:rPr>
          <w:rFonts w:eastAsia="Calibri"/>
          <w:b/>
          <w:i/>
          <w:iCs/>
          <w:szCs w:val="22"/>
          <w:shd w:val="clear" w:color="auto" w:fill="FFFFFF"/>
        </w:rPr>
        <w:t>изследване/ мониторинг/анализ</w:t>
      </w:r>
      <w:r w:rsidRPr="00A70C2B">
        <w:rPr>
          <w:rFonts w:eastAsia="Calibri"/>
          <w:b/>
          <w:szCs w:val="22"/>
          <w:shd w:val="clear" w:color="auto" w:fill="FFFFFF"/>
        </w:rPr>
        <w:t xml:space="preserve"> на търсените специфични дигитални умения/ компетентности за икономическа дейност/сектор </w:t>
      </w:r>
      <w:r w:rsidR="008027AB" w:rsidRPr="009328F9">
        <w:rPr>
          <w:b/>
          <w:bCs/>
          <w:iCs/>
        </w:rPr>
        <w:t>М.74.9 Други</w:t>
      </w:r>
      <w:r w:rsidR="008027AB" w:rsidRPr="00682AFD">
        <w:rPr>
          <w:b/>
          <w:bCs/>
        </w:rPr>
        <w:t xml:space="preserve"> професионални дейности, некласифицирани другаде</w:t>
      </w:r>
      <w:r w:rsidRPr="00A70C2B">
        <w:rPr>
          <w:rFonts w:eastAsia="Calibri"/>
          <w:b/>
          <w:szCs w:val="22"/>
          <w:shd w:val="clear" w:color="auto" w:fill="FFFFFF"/>
        </w:rPr>
        <w:t>, професия/длъжност</w:t>
      </w:r>
      <w:r w:rsidR="008027AB">
        <w:rPr>
          <w:rFonts w:eastAsia="Calibri"/>
          <w:b/>
          <w:szCs w:val="22"/>
          <w:shd w:val="clear" w:color="auto" w:fill="FFFFFF"/>
        </w:rPr>
        <w:t xml:space="preserve"> </w:t>
      </w:r>
    </w:p>
    <w:p w14:paraId="088CD37F" w14:textId="15E3C371" w:rsidR="00A70C2B" w:rsidRPr="008027AB" w:rsidRDefault="008027AB" w:rsidP="008027AB">
      <w:pPr>
        <w:spacing w:before="0" w:after="120" w:line="259" w:lineRule="auto"/>
        <w:jc w:val="center"/>
        <w:rPr>
          <w:rFonts w:eastAsia="Calibri"/>
          <w:b/>
          <w:bCs/>
          <w:sz w:val="28"/>
          <w:szCs w:val="28"/>
          <w:lang w:eastAsia="en-US"/>
        </w:rPr>
      </w:pPr>
      <w:r w:rsidRPr="00ED6CD6">
        <w:rPr>
          <w:b/>
          <w:bCs/>
        </w:rPr>
        <w:t>12126007 Ръководител, здравословни и безопасни условия на труд</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489D5D7F" w14:textId="77777777" w:rsidTr="0015074A">
        <w:trPr>
          <w:cantSplit/>
          <w:trHeight w:val="1168"/>
        </w:trPr>
        <w:tc>
          <w:tcPr>
            <w:tcW w:w="10295" w:type="dxa"/>
            <w:gridSpan w:val="13"/>
            <w:shd w:val="clear" w:color="auto" w:fill="E7E6E6"/>
            <w:vAlign w:val="center"/>
          </w:tcPr>
          <w:p w14:paraId="1D9A6EE7" w14:textId="77777777" w:rsidR="00A70C2B" w:rsidRPr="00A70C2B" w:rsidRDefault="00A70C2B" w:rsidP="00A70C2B">
            <w:pPr>
              <w:autoSpaceDE w:val="0"/>
              <w:autoSpaceDN w:val="0"/>
              <w:adjustRightInd w:val="0"/>
              <w:spacing w:before="0" w:line="240" w:lineRule="auto"/>
              <w:jc w:val="left"/>
              <w:rPr>
                <w:b/>
                <w:bCs/>
                <w:color w:val="000000"/>
                <w:sz w:val="20"/>
                <w:lang w:eastAsia="en-US"/>
              </w:rPr>
            </w:pPr>
            <w:r w:rsidRPr="00A70C2B">
              <w:rPr>
                <w:rFonts w:ascii="Roboto" w:hAnsi="Roboto" w:cs="Roboto"/>
                <w:b/>
                <w:bCs/>
                <w:color w:val="000000"/>
                <w:lang w:eastAsia="en-US"/>
              </w:rPr>
              <w:t xml:space="preserve">Специфични дигитални умения. </w:t>
            </w:r>
            <w:r w:rsidRPr="00A70C2B">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A70C2B" w14:paraId="58B09703" w14:textId="77777777" w:rsidTr="0015074A">
        <w:trPr>
          <w:cantSplit/>
          <w:trHeight w:val="1168"/>
        </w:trPr>
        <w:tc>
          <w:tcPr>
            <w:tcW w:w="4201" w:type="dxa"/>
            <w:vMerge w:val="restart"/>
            <w:shd w:val="clear" w:color="auto" w:fill="E7E6E6"/>
            <w:vAlign w:val="center"/>
          </w:tcPr>
          <w:p w14:paraId="5818B936" w14:textId="77777777" w:rsidR="00A70C2B" w:rsidRPr="00A70C2B"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t>Необходимо ниво на владеене на дигитални умения в бъдеще</w:t>
            </w:r>
          </w:p>
        </w:tc>
      </w:tr>
      <w:tr w:rsidR="00A70C2B" w:rsidRPr="00A70C2B" w14:paraId="26CC8E08" w14:textId="77777777" w:rsidTr="0015074A">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15074A">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A70C2B" w:rsidRPr="00A70C2B" w14:paraId="76F42622" w14:textId="77777777" w:rsidTr="0015074A">
        <w:trPr>
          <w:cantSplit/>
        </w:trPr>
        <w:tc>
          <w:tcPr>
            <w:tcW w:w="4201" w:type="dxa"/>
            <w:vAlign w:val="center"/>
          </w:tcPr>
          <w:p w14:paraId="5849B2DF" w14:textId="77777777" w:rsidR="00A70C2B" w:rsidRPr="00A70C2B" w:rsidRDefault="00A70C2B" w:rsidP="00A70C2B">
            <w:pPr>
              <w:spacing w:before="0" w:line="240" w:lineRule="auto"/>
              <w:jc w:val="left"/>
              <w:rPr>
                <w:sz w:val="18"/>
                <w:szCs w:val="18"/>
                <w:lang w:eastAsia="en-US"/>
              </w:rPr>
            </w:pPr>
            <w:r w:rsidRPr="00A70C2B">
              <w:rPr>
                <w:sz w:val="18"/>
                <w:szCs w:val="18"/>
                <w:lang w:eastAsia="en-US"/>
              </w:rPr>
              <w:t>Работа със системи за управление на човешки ресурси</w:t>
            </w:r>
          </w:p>
          <w:p w14:paraId="1E5FF6F2" w14:textId="77777777" w:rsidR="00A70C2B" w:rsidRPr="00A70C2B" w:rsidRDefault="00A70C2B" w:rsidP="00A70C2B">
            <w:pPr>
              <w:spacing w:before="0" w:line="240" w:lineRule="auto"/>
              <w:jc w:val="left"/>
              <w:rPr>
                <w:sz w:val="18"/>
                <w:szCs w:val="18"/>
                <w:lang w:eastAsia="en-US"/>
              </w:rPr>
            </w:pPr>
            <w:r w:rsidRPr="00A70C2B">
              <w:rPr>
                <w:sz w:val="18"/>
                <w:szCs w:val="18"/>
                <w:lang w:eastAsia="en-US"/>
              </w:rPr>
              <w:t>(Д4. Дигитални задачи, свързани с Безопасността)</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15074A">
        <w:trPr>
          <w:cantSplit/>
        </w:trPr>
        <w:tc>
          <w:tcPr>
            <w:tcW w:w="4201" w:type="dxa"/>
            <w:vAlign w:val="center"/>
          </w:tcPr>
          <w:p w14:paraId="0F67E416" w14:textId="77777777" w:rsidR="00A70C2B" w:rsidRPr="00A70C2B" w:rsidRDefault="00A70C2B" w:rsidP="00A70C2B">
            <w:pPr>
              <w:spacing w:before="0" w:line="240" w:lineRule="auto"/>
              <w:jc w:val="left"/>
              <w:rPr>
                <w:sz w:val="18"/>
                <w:szCs w:val="18"/>
                <w:lang w:eastAsia="en-US"/>
              </w:rPr>
            </w:pPr>
            <w:r w:rsidRPr="00A70C2B">
              <w:rPr>
                <w:sz w:val="18"/>
                <w:szCs w:val="18"/>
                <w:lang w:eastAsia="en-US"/>
              </w:rPr>
              <w:t>Работа със системи за документооборот</w:t>
            </w:r>
          </w:p>
          <w:p w14:paraId="1FA5CBAD" w14:textId="77777777" w:rsidR="00A70C2B" w:rsidRPr="00A70C2B" w:rsidRDefault="00A70C2B" w:rsidP="00A70C2B">
            <w:pPr>
              <w:spacing w:before="0" w:line="240" w:lineRule="auto"/>
              <w:jc w:val="left"/>
              <w:rPr>
                <w:sz w:val="18"/>
                <w:szCs w:val="18"/>
                <w:lang w:eastAsia="en-US"/>
              </w:rPr>
            </w:pPr>
            <w:r w:rsidRPr="00A70C2B">
              <w:rPr>
                <w:sz w:val="18"/>
                <w:szCs w:val="18"/>
                <w:lang w:eastAsia="en-US"/>
              </w:rPr>
              <w:t>(Д2. Дигитални задачи, свързани с Комуникация и сътрудничество)</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15074A">
        <w:trPr>
          <w:cantSplit/>
        </w:trPr>
        <w:tc>
          <w:tcPr>
            <w:tcW w:w="4201" w:type="dxa"/>
            <w:vAlign w:val="center"/>
          </w:tcPr>
          <w:p w14:paraId="5A8C3970" w14:textId="77777777" w:rsidR="00A70C2B" w:rsidRPr="00A70C2B" w:rsidRDefault="00A70C2B" w:rsidP="00A70C2B">
            <w:pPr>
              <w:spacing w:before="0" w:after="120" w:line="240" w:lineRule="auto"/>
              <w:jc w:val="left"/>
              <w:rPr>
                <w:rFonts w:ascii="Times New Roman" w:hAnsi="Times New Roman"/>
                <w:sz w:val="20"/>
                <w:szCs w:val="20"/>
                <w:lang w:eastAsia="en-US"/>
              </w:rPr>
            </w:pPr>
            <w:r w:rsidRPr="00A70C2B">
              <w:rPr>
                <w:rFonts w:ascii="Times New Roman" w:hAnsi="Times New Roman"/>
                <w:sz w:val="20"/>
                <w:szCs w:val="20"/>
                <w:lang w:eastAsia="en-US"/>
              </w:rPr>
              <w:t>…….</w:t>
            </w:r>
          </w:p>
        </w:tc>
        <w:tc>
          <w:tcPr>
            <w:tcW w:w="850" w:type="dxa"/>
          </w:tcPr>
          <w:p w14:paraId="508472A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5CEC56B0" w14:textId="77777777" w:rsidTr="0015074A">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15074A">
        <w:trPr>
          <w:cantSplit/>
        </w:trPr>
        <w:tc>
          <w:tcPr>
            <w:tcW w:w="4201" w:type="dxa"/>
            <w:vAlign w:val="center"/>
          </w:tcPr>
          <w:p w14:paraId="71C67FB7" w14:textId="77777777" w:rsidR="00A70C2B" w:rsidRPr="00A70C2B" w:rsidRDefault="00A70C2B" w:rsidP="00A70C2B">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50BA86FE" w14:textId="77777777" w:rsidR="00A70C2B" w:rsidRPr="00A70C2B" w:rsidRDefault="00A70C2B" w:rsidP="00A70C2B">
      <w:pPr>
        <w:spacing w:before="0" w:after="160" w:line="259" w:lineRule="auto"/>
        <w:jc w:val="left"/>
        <w:rPr>
          <w:rFonts w:eastAsia="Calibri" w:cs="Times New Roman"/>
          <w:sz w:val="22"/>
          <w:szCs w:val="22"/>
          <w:lang w:eastAsia="en-US"/>
        </w:rPr>
      </w:pPr>
    </w:p>
    <w:p w14:paraId="154DE532" w14:textId="01E39951" w:rsidR="00B71D91" w:rsidRDefault="000372DC" w:rsidP="00B71D91">
      <w:pPr>
        <w:spacing w:before="0" w:after="160" w:line="259" w:lineRule="auto"/>
        <w:jc w:val="left"/>
        <w:rPr>
          <w:rFonts w:eastAsia="Calibri" w:cs="Times New Roman"/>
          <w:b/>
          <w:sz w:val="22"/>
          <w:szCs w:val="22"/>
          <w:lang w:eastAsia="en-US"/>
        </w:rPr>
      </w:pPr>
      <w:r w:rsidRPr="008027AB">
        <w:rPr>
          <w:rFonts w:eastAsia="Calibri" w:cs="Times New Roman"/>
          <w:b/>
          <w:bCs/>
          <w:sz w:val="22"/>
          <w:szCs w:val="22"/>
          <w:u w:val="single"/>
          <w:lang w:eastAsia="en-US"/>
        </w:rPr>
        <w:t>Фигура 1.</w:t>
      </w:r>
      <w:r>
        <w:rPr>
          <w:rFonts w:eastAsia="Calibri" w:cs="Times New Roman"/>
          <w:sz w:val="22"/>
          <w:szCs w:val="22"/>
          <w:lang w:eastAsia="en-US"/>
        </w:rPr>
        <w:t xml:space="preserve"> </w:t>
      </w:r>
      <w:r w:rsidR="00632C84">
        <w:rPr>
          <w:rFonts w:eastAsia="Calibri" w:cs="Times New Roman"/>
          <w:sz w:val="22"/>
          <w:szCs w:val="22"/>
          <w:lang w:eastAsia="en-US"/>
        </w:rPr>
        <w:t xml:space="preserve">Пример за </w:t>
      </w:r>
      <w:bookmarkStart w:id="16" w:name="_Hlk128156573"/>
      <w:r w:rsidR="00B71D91" w:rsidRPr="00B71D91">
        <w:rPr>
          <w:rFonts w:eastAsia="Calibri" w:cs="Times New Roman"/>
          <w:b/>
          <w:bCs/>
          <w:sz w:val="22"/>
          <w:szCs w:val="22"/>
          <w:lang w:eastAsia="en-US"/>
        </w:rPr>
        <w:t xml:space="preserve">АНКЕТНА КАРТА </w:t>
      </w:r>
      <w:r w:rsidR="00B71D91" w:rsidRPr="00B71D91">
        <w:rPr>
          <w:rFonts w:eastAsia="Calibri" w:cs="Times New Roman"/>
          <w:b/>
          <w:sz w:val="22"/>
          <w:szCs w:val="22"/>
          <w:lang w:eastAsia="en-US"/>
        </w:rPr>
        <w:t xml:space="preserve">за </w:t>
      </w:r>
      <w:r w:rsidR="00B71D91" w:rsidRPr="00B71D91">
        <w:rPr>
          <w:rFonts w:eastAsia="Calibri" w:cs="Times New Roman"/>
          <w:b/>
          <w:i/>
          <w:iCs/>
          <w:sz w:val="22"/>
          <w:szCs w:val="22"/>
          <w:lang w:eastAsia="en-US"/>
        </w:rPr>
        <w:t>изследване</w:t>
      </w:r>
      <w:r w:rsidR="00CE5A42">
        <w:rPr>
          <w:rFonts w:eastAsia="Calibri" w:cs="Times New Roman"/>
          <w:b/>
          <w:i/>
          <w:iCs/>
          <w:sz w:val="22"/>
          <w:szCs w:val="22"/>
          <w:lang w:eastAsia="en-US"/>
        </w:rPr>
        <w:t>/</w:t>
      </w:r>
      <w:r w:rsidR="00B71D91" w:rsidRPr="00B71D91">
        <w:rPr>
          <w:rFonts w:eastAsia="Calibri" w:cs="Times New Roman"/>
          <w:b/>
          <w:i/>
          <w:iCs/>
          <w:sz w:val="22"/>
          <w:szCs w:val="22"/>
          <w:lang w:eastAsia="en-US"/>
        </w:rPr>
        <w:t>мониторинг/анализ</w:t>
      </w:r>
      <w:r w:rsidR="00B71D91" w:rsidRPr="00B71D91">
        <w:rPr>
          <w:rFonts w:eastAsia="Calibri" w:cs="Times New Roman"/>
          <w:b/>
          <w:sz w:val="22"/>
          <w:szCs w:val="22"/>
          <w:lang w:eastAsia="en-US"/>
        </w:rPr>
        <w:t xml:space="preserve"> на търсените общи и/или специфични дигитални умения/ компетентности </w:t>
      </w:r>
    </w:p>
    <w:p w14:paraId="137D7C04" w14:textId="77777777" w:rsidR="00A83705" w:rsidRDefault="00A83705" w:rsidP="00B71D91">
      <w:pPr>
        <w:spacing w:before="0" w:after="160" w:line="259" w:lineRule="auto"/>
        <w:jc w:val="left"/>
        <w:rPr>
          <w:rFonts w:eastAsia="Calibri" w:cs="Times New Roman"/>
          <w:b/>
          <w:sz w:val="22"/>
          <w:szCs w:val="22"/>
          <w:lang w:eastAsia="en-US"/>
        </w:rPr>
      </w:pPr>
    </w:p>
    <w:p w14:paraId="06089E2B" w14:textId="4649B913" w:rsidR="005213B2" w:rsidRPr="00F314B2" w:rsidRDefault="005213B2" w:rsidP="00B71D91">
      <w:pPr>
        <w:pStyle w:val="Heading2"/>
      </w:pPr>
      <w:bookmarkStart w:id="17" w:name="_Toc131708017"/>
      <w:r w:rsidRPr="00A355E3">
        <w:t>Анализ</w:t>
      </w:r>
      <w:r w:rsidRPr="00A355E3">
        <w:rPr>
          <w:lang w:val="en-US"/>
        </w:rPr>
        <w:t xml:space="preserve"> </w:t>
      </w:r>
      <w:r w:rsidRPr="00F314B2">
        <w:t>на резултатите от проведения мониторинг</w:t>
      </w:r>
      <w:bookmarkEnd w:id="17"/>
      <w:r w:rsidRPr="00F314B2">
        <w:t xml:space="preserve"> </w:t>
      </w:r>
    </w:p>
    <w:bookmarkEnd w:id="16"/>
    <w:p w14:paraId="2927B6D5" w14:textId="241F0A82" w:rsidR="003A6A93" w:rsidRPr="00776C3B" w:rsidRDefault="00FB344C" w:rsidP="00590C1E">
      <w:pPr>
        <w:spacing w:after="120"/>
      </w:pPr>
      <w:r>
        <w:t>А</w:t>
      </w:r>
      <w:r w:rsidR="00A7284A" w:rsidRPr="006D07DD">
        <w:t>нализ</w:t>
      </w:r>
      <w:r>
        <w:t>ът</w:t>
      </w:r>
      <w:r w:rsidR="00A7284A" w:rsidRPr="006D07DD">
        <w:t xml:space="preserve"> </w:t>
      </w:r>
      <w:r w:rsidR="00737CB2" w:rsidRPr="006D07DD">
        <w:t>на резултатите от проведеното проучване изисква</w:t>
      </w:r>
      <w:r w:rsidR="00A7284A" w:rsidRPr="006D07DD">
        <w:t xml:space="preserve"> да се направи </w:t>
      </w:r>
      <w:r w:rsidR="00737CB2" w:rsidRPr="006D07DD">
        <w:t xml:space="preserve">следната </w:t>
      </w:r>
      <w:r w:rsidR="00A7284A" w:rsidRPr="006D07DD">
        <w:t>оценка:</w:t>
      </w:r>
    </w:p>
    <w:p w14:paraId="76ADA9C1" w14:textId="40B16D1D" w:rsidR="008027AB" w:rsidRPr="008027AB" w:rsidRDefault="008027AB" w:rsidP="008027AB">
      <w:pPr>
        <w:pStyle w:val="ListParagraph"/>
        <w:numPr>
          <w:ilvl w:val="0"/>
          <w:numId w:val="2"/>
        </w:numPr>
        <w:spacing w:before="0" w:after="120" w:line="259" w:lineRule="auto"/>
        <w:rPr>
          <w:rFonts w:eastAsia="Calibri"/>
          <w:b/>
          <w:bCs/>
          <w:sz w:val="28"/>
          <w:szCs w:val="28"/>
          <w:lang w:eastAsia="en-US"/>
        </w:rPr>
      </w:pPr>
      <w:r w:rsidRPr="00776C3B">
        <w:t>Кои специфични дигитални</w:t>
      </w:r>
      <w:r w:rsidR="00590C1E">
        <w:t xml:space="preserve"> </w:t>
      </w:r>
      <w:bookmarkStart w:id="18" w:name="_Hlk129010547"/>
      <w:r w:rsidR="00590C1E">
        <w:t>умения/</w:t>
      </w:r>
      <w:bookmarkEnd w:id="18"/>
      <w:r w:rsidRPr="00776C3B">
        <w:t xml:space="preserve">компетентности, изведени при предишното проучване като необходими за упражняване на </w:t>
      </w:r>
      <w:bookmarkStart w:id="19" w:name="_Hlk129002500"/>
      <w:r w:rsidRPr="00776C3B">
        <w:t>ключова</w:t>
      </w:r>
      <w:r>
        <w:t>та</w:t>
      </w:r>
      <w:r w:rsidRPr="00776C3B">
        <w:t xml:space="preserve"> професия/длъжност</w:t>
      </w:r>
      <w:r w:rsidR="00590C1E">
        <w:t xml:space="preserve"> </w:t>
      </w:r>
      <w:bookmarkStart w:id="20" w:name="_Hlk129010612"/>
      <w:r w:rsidRPr="008027AB">
        <w:rPr>
          <w:b/>
          <w:bCs/>
        </w:rPr>
        <w:t>12126007 Ръководител, здравословни и безопасни условия на труд</w:t>
      </w:r>
      <w:r w:rsidRPr="008027AB">
        <w:t xml:space="preserve"> </w:t>
      </w:r>
      <w:bookmarkEnd w:id="19"/>
      <w:bookmarkEnd w:id="20"/>
      <w:r w:rsidRPr="00776C3B">
        <w:t xml:space="preserve">вече </w:t>
      </w:r>
      <w:r w:rsidRPr="00776C3B">
        <w:rPr>
          <w:b/>
        </w:rPr>
        <w:t>не</w:t>
      </w:r>
      <w:r w:rsidRPr="00776C3B">
        <w:t xml:space="preserve"> се определят като необходими от респондентите.</w:t>
      </w:r>
    </w:p>
    <w:p w14:paraId="739DC1DF" w14:textId="389F7158" w:rsidR="003A6A93" w:rsidRPr="00776C3B" w:rsidRDefault="002964EB" w:rsidP="001E13A2">
      <w:pPr>
        <w:pStyle w:val="ListParagraph"/>
        <w:numPr>
          <w:ilvl w:val="0"/>
          <w:numId w:val="2"/>
        </w:numPr>
      </w:pPr>
      <w:r w:rsidRPr="00776C3B">
        <w:t xml:space="preserve">Кои </w:t>
      </w:r>
      <w:r w:rsidR="008A049B" w:rsidRPr="00776C3B">
        <w:t xml:space="preserve">специфични дигитални </w:t>
      </w:r>
      <w:r w:rsidR="00590C1E">
        <w:t>умения/</w:t>
      </w:r>
      <w:r w:rsidR="008A049B" w:rsidRPr="00776C3B">
        <w:t xml:space="preserve">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60DDB803"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специфични дигитални умения</w:t>
      </w:r>
      <w:r w:rsidR="00590C1E">
        <w:t>/компетентности</w:t>
      </w:r>
      <w:r w:rsidRPr="00776C3B">
        <w:t xml:space="preserve"> </w:t>
      </w:r>
      <w:r w:rsidRPr="00776C3B">
        <w:rPr>
          <w:b/>
        </w:rPr>
        <w:t>няма промяна</w:t>
      </w:r>
      <w:r w:rsidRPr="00776C3B">
        <w:t>.</w:t>
      </w:r>
    </w:p>
    <w:p w14:paraId="1BEE3A93" w14:textId="5915BF48" w:rsidR="00340446" w:rsidRPr="00776C3B"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590C1E">
        <w:t>умения/</w:t>
      </w:r>
      <w:r w:rsidR="00340446" w:rsidRPr="00776C3B">
        <w:t xml:space="preserve">компетентности, които не </w:t>
      </w:r>
      <w:r w:rsidR="00887D49" w:rsidRPr="00776C3B">
        <w:t>са включени</w:t>
      </w:r>
      <w:r w:rsidR="00340446" w:rsidRPr="00776C3B">
        <w:t xml:space="preserve"> във вече разработени</w:t>
      </w:r>
      <w:r w:rsidR="008027AB">
        <w:t>я</w:t>
      </w:r>
      <w:r w:rsidR="00340446" w:rsidRPr="00776C3B">
        <w:t xml:space="preserve"> </w:t>
      </w:r>
      <w:r w:rsidRPr="00776C3B">
        <w:t xml:space="preserve">унифициран </w:t>
      </w:r>
      <w:r w:rsidR="00340446" w:rsidRPr="00776C3B">
        <w:t>профил</w:t>
      </w:r>
      <w:r w:rsidR="008027AB">
        <w:t xml:space="preserve"> на </w:t>
      </w:r>
      <w:bookmarkStart w:id="21" w:name="_Hlk129002684"/>
      <w:r w:rsidR="008027AB" w:rsidRPr="00776C3B">
        <w:t>ключова</w:t>
      </w:r>
      <w:r w:rsidR="008027AB">
        <w:t>та</w:t>
      </w:r>
      <w:r w:rsidR="008027AB" w:rsidRPr="00776C3B">
        <w:t xml:space="preserve"> професия/длъжност</w:t>
      </w:r>
      <w:r w:rsidR="008027AB">
        <w:t xml:space="preserve">    </w:t>
      </w:r>
      <w:r w:rsidR="008027AB" w:rsidRPr="008027AB">
        <w:rPr>
          <w:b/>
          <w:bCs/>
        </w:rPr>
        <w:t>12126007 Ръководител, здравословни и безопасни условия на труд</w:t>
      </w:r>
      <w:bookmarkEnd w:id="21"/>
      <w:r w:rsidRPr="00776C3B">
        <w:t>,</w:t>
      </w:r>
      <w:r w:rsidR="00F314B2" w:rsidRPr="00776C3B">
        <w:t xml:space="preserve"> респондентите посочват като необходими</w:t>
      </w:r>
      <w:r w:rsidR="00340446" w:rsidRPr="00776C3B">
        <w:t>.</w:t>
      </w:r>
    </w:p>
    <w:p w14:paraId="7B11B9FA" w14:textId="6397F5C8" w:rsidR="00500F6D" w:rsidRPr="00500F6D" w:rsidRDefault="00313D03" w:rsidP="00500F6D">
      <w:pPr>
        <w:autoSpaceDE w:val="0"/>
        <w:autoSpaceDN w:val="0"/>
        <w:adjustRightInd w:val="0"/>
        <w:spacing w:after="240"/>
        <w:rPr>
          <w:rFonts w:cstheme="minorHAnsi"/>
        </w:rPr>
      </w:pPr>
      <w:bookmarkStart w:id="22" w:name="_Hlk128248343"/>
      <w:r w:rsidRPr="00CF5BF7">
        <w:rPr>
          <w:rFonts w:cstheme="minorHAnsi"/>
        </w:rPr>
        <w:t>За целите на този анализ, за икономическа</w:t>
      </w:r>
      <w:r w:rsidR="008027AB">
        <w:rPr>
          <w:rFonts w:cstheme="minorHAnsi"/>
        </w:rPr>
        <w:t>та</w:t>
      </w:r>
      <w:r w:rsidRPr="00CF5BF7">
        <w:rPr>
          <w:rFonts w:cstheme="minorHAnsi"/>
        </w:rPr>
        <w:t xml:space="preserve">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w:t>
      </w:r>
      <w:r w:rsidR="008027AB">
        <w:rPr>
          <w:rFonts w:cstheme="minorHAnsi"/>
        </w:rPr>
        <w:t>ата</w:t>
      </w:r>
      <w:r w:rsidR="00435CF4" w:rsidRPr="00CF5BF7">
        <w:rPr>
          <w:rFonts w:cstheme="minorHAnsi"/>
        </w:rPr>
        <w:t xml:space="preserve"> длъжност</w:t>
      </w:r>
      <w:r w:rsidR="00590C1E">
        <w:rPr>
          <w:rFonts w:cstheme="minorHAnsi"/>
        </w:rPr>
        <w:t xml:space="preserve"> </w:t>
      </w:r>
      <w:r w:rsidR="00590C1E" w:rsidRPr="008027AB">
        <w:rPr>
          <w:b/>
          <w:bCs/>
        </w:rPr>
        <w:t>12126007 Ръководител, здравословни и безопасни условия на труд</w:t>
      </w:r>
      <w:r w:rsidR="00CF5BF7" w:rsidRPr="00CF5BF7">
        <w:rPr>
          <w:rFonts w:cstheme="minorHAnsi"/>
        </w:rPr>
        <w:t xml:space="preserve"> от</w:t>
      </w:r>
      <w:r w:rsidR="00435CF4" w:rsidRPr="00CF5BF7">
        <w:rPr>
          <w:rFonts w:cstheme="minorHAnsi"/>
        </w:rPr>
        <w:t xml:space="preserve"> икономическата дейност/сектор</w:t>
      </w:r>
      <w:r w:rsidR="00590C1E">
        <w:rPr>
          <w:rFonts w:cstheme="minorHAnsi"/>
        </w:rPr>
        <w:t xml:space="preserve"> </w:t>
      </w:r>
      <w:r w:rsidR="00590C1E" w:rsidRPr="009328F9">
        <w:rPr>
          <w:b/>
          <w:bCs/>
          <w:iCs/>
        </w:rPr>
        <w:t>М.74.9 Други</w:t>
      </w:r>
      <w:r w:rsidR="00590C1E" w:rsidRPr="00682AFD">
        <w:rPr>
          <w:b/>
          <w:bCs/>
        </w:rPr>
        <w:t xml:space="preserve"> професионални дейности, некласифицирани другаде</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8027AB">
        <w:rPr>
          <w:rFonts w:cstheme="minorHAnsi"/>
        </w:rPr>
        <w:t>а</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5D73D5BD" w14:textId="77777777" w:rsidR="00A83705" w:rsidRDefault="00A83705" w:rsidP="005E798D">
      <w:pPr>
        <w:jc w:val="center"/>
        <w:rPr>
          <w:rFonts w:asciiTheme="minorHAnsi" w:eastAsia="Calibri" w:hAnsiTheme="minorHAnsi" w:cstheme="minorHAnsi"/>
          <w:b/>
          <w:caps/>
          <w:sz w:val="20"/>
          <w:szCs w:val="20"/>
        </w:rPr>
      </w:pPr>
      <w:bookmarkStart w:id="23" w:name="_Toc87497211"/>
    </w:p>
    <w:p w14:paraId="6809340E" w14:textId="77777777" w:rsidR="00A83705" w:rsidRDefault="00A83705" w:rsidP="005E798D">
      <w:pPr>
        <w:jc w:val="center"/>
        <w:rPr>
          <w:rFonts w:asciiTheme="minorHAnsi" w:eastAsia="Calibri" w:hAnsiTheme="minorHAnsi" w:cstheme="minorHAnsi"/>
          <w:b/>
          <w:caps/>
          <w:sz w:val="20"/>
          <w:szCs w:val="20"/>
        </w:rPr>
      </w:pPr>
    </w:p>
    <w:p w14:paraId="6F10E94B" w14:textId="77777777" w:rsidR="00A83705" w:rsidRDefault="00A83705" w:rsidP="005E798D">
      <w:pPr>
        <w:jc w:val="center"/>
        <w:rPr>
          <w:rFonts w:asciiTheme="minorHAnsi" w:eastAsia="Calibri" w:hAnsiTheme="minorHAnsi" w:cstheme="minorHAnsi"/>
          <w:b/>
          <w:caps/>
          <w:sz w:val="20"/>
          <w:szCs w:val="20"/>
        </w:rPr>
      </w:pPr>
    </w:p>
    <w:p w14:paraId="0F2CF6CE" w14:textId="77777777" w:rsidR="00A83705" w:rsidRDefault="00A83705" w:rsidP="005E798D">
      <w:pPr>
        <w:jc w:val="center"/>
        <w:rPr>
          <w:rFonts w:asciiTheme="minorHAnsi" w:eastAsia="Calibri" w:hAnsiTheme="minorHAnsi" w:cstheme="minorHAnsi"/>
          <w:b/>
          <w:caps/>
          <w:sz w:val="20"/>
          <w:szCs w:val="20"/>
        </w:rPr>
      </w:pPr>
    </w:p>
    <w:p w14:paraId="653C05F5" w14:textId="76D2C719" w:rsidR="005E798D" w:rsidRPr="00A83705" w:rsidRDefault="005E798D" w:rsidP="005E798D">
      <w:pPr>
        <w:jc w:val="center"/>
        <w:rPr>
          <w:rFonts w:asciiTheme="minorHAnsi" w:eastAsia="Calibri" w:hAnsiTheme="minorHAnsi" w:cstheme="minorHAnsi"/>
          <w:bCs/>
          <w:caps/>
        </w:rPr>
      </w:pPr>
      <w:r w:rsidRPr="00A83705">
        <w:rPr>
          <w:rFonts w:asciiTheme="minorHAnsi" w:eastAsia="Calibri" w:hAnsiTheme="minorHAnsi" w:cstheme="minorHAnsi"/>
          <w:b/>
          <w:caps/>
        </w:rPr>
        <w:lastRenderedPageBreak/>
        <w:t xml:space="preserve">Карта за оценка на специфичните дигитални компетентности </w:t>
      </w:r>
      <w:bookmarkEnd w:id="23"/>
      <w:r w:rsidRPr="00A83705">
        <w:rPr>
          <w:rFonts w:asciiTheme="minorHAnsi" w:eastAsia="Calibri" w:hAnsiTheme="minorHAnsi" w:cstheme="minorHAnsi"/>
          <w:b/>
          <w:caps/>
        </w:rPr>
        <w:br/>
        <w:t>в икономическа дейност/сектор:</w:t>
      </w:r>
      <w:r w:rsidRPr="00A83705">
        <w:rPr>
          <w:rFonts w:asciiTheme="minorHAnsi" w:eastAsia="Calibri" w:hAnsiTheme="minorHAnsi" w:cstheme="minorHAnsi"/>
          <w:bCs/>
          <w:caps/>
        </w:rPr>
        <w:t xml:space="preserve"> </w:t>
      </w:r>
      <w:bookmarkStart w:id="24" w:name="_Hlk129002801"/>
      <w:r w:rsidRPr="00A83705">
        <w:rPr>
          <w:rFonts w:asciiTheme="minorHAnsi" w:eastAsia="Calibri" w:hAnsiTheme="minorHAnsi" w:cstheme="minorHAnsi"/>
          <w:bCs/>
        </w:rPr>
        <w:t>М 74.9 Други професионални дейности, некласифицирани другаде</w:t>
      </w:r>
      <w:bookmarkEnd w:id="24"/>
    </w:p>
    <w:p w14:paraId="4ABD6391" w14:textId="77777777" w:rsidR="005E798D" w:rsidRPr="003F204A" w:rsidRDefault="005E798D" w:rsidP="005E798D">
      <w:pPr>
        <w:ind w:left="-142"/>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5E798D" w:rsidRPr="003F204A" w14:paraId="76FE5EAB" w14:textId="77777777" w:rsidTr="0015074A">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328" w:type="dxa"/>
            <w:shd w:val="clear" w:color="auto" w:fill="E7E6E6"/>
          </w:tcPr>
          <w:p w14:paraId="7C8D0CB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Pr="003F204A">
              <w:rPr>
                <w:rFonts w:asciiTheme="minorHAnsi" w:hAnsiTheme="minorHAnsi" w:cstheme="minorHAnsi"/>
                <w:i/>
                <w:iCs/>
                <w:color w:val="000000"/>
                <w:sz w:val="20"/>
                <w:szCs w:val="20"/>
              </w:rPr>
              <w:t>(от унифицирания профил)</w:t>
            </w:r>
          </w:p>
        </w:tc>
        <w:tc>
          <w:tcPr>
            <w:tcW w:w="1276"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25" w:name="_Hlk100691378"/>
            <w:r w:rsidRPr="003F204A">
              <w:rPr>
                <w:rFonts w:asciiTheme="minorHAnsi" w:hAnsiTheme="minorHAnsi" w:cstheme="minorHAnsi"/>
                <w:b/>
                <w:bCs/>
                <w:color w:val="000000"/>
                <w:sz w:val="20"/>
                <w:szCs w:val="20"/>
              </w:rPr>
              <w:t>Ниво на владеене</w:t>
            </w:r>
            <w:bookmarkEnd w:id="25"/>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настоящото проучване)</w:t>
            </w:r>
          </w:p>
        </w:tc>
        <w:tc>
          <w:tcPr>
            <w:tcW w:w="1085"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080" w:type="dxa"/>
            <w:shd w:val="clear" w:color="auto" w:fill="E7E6E6"/>
          </w:tcPr>
          <w:p w14:paraId="046D7A6D" w14:textId="47540852"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Pr="003F204A">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3F204A" w14:paraId="416EBED9" w14:textId="77777777" w:rsidTr="0015074A">
        <w:tc>
          <w:tcPr>
            <w:tcW w:w="1176" w:type="dxa"/>
          </w:tcPr>
          <w:p w14:paraId="1782B3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1</w:t>
            </w:r>
          </w:p>
        </w:tc>
        <w:tc>
          <w:tcPr>
            <w:tcW w:w="3497" w:type="dxa"/>
          </w:tcPr>
          <w:p w14:paraId="0C27F0B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328" w:type="dxa"/>
          </w:tcPr>
          <w:p w14:paraId="7349A471"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276" w:type="dxa"/>
          </w:tcPr>
          <w:p w14:paraId="6B3683B3"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085" w:type="dxa"/>
          </w:tcPr>
          <w:p w14:paraId="2567659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080" w:type="dxa"/>
          </w:tcPr>
          <w:p w14:paraId="0AB0F334"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5E798D" w:rsidRPr="003F204A" w14:paraId="219A9BCF" w14:textId="77777777" w:rsidTr="0015074A">
        <w:tc>
          <w:tcPr>
            <w:tcW w:w="1176" w:type="dxa"/>
            <w:shd w:val="clear" w:color="auto" w:fill="F2F2F2"/>
          </w:tcPr>
          <w:p w14:paraId="509C641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bookmarkStart w:id="26" w:name="_Hlk105430526"/>
            <w:r w:rsidRPr="003F204A">
              <w:rPr>
                <w:rFonts w:asciiTheme="minorHAnsi" w:hAnsiTheme="minorHAnsi" w:cstheme="minorHAnsi"/>
                <w:b/>
                <w:bCs/>
                <w:color w:val="000000"/>
                <w:sz w:val="20"/>
                <w:szCs w:val="20"/>
              </w:rPr>
              <w:t>12126007</w:t>
            </w:r>
            <w:bookmarkEnd w:id="26"/>
          </w:p>
        </w:tc>
        <w:tc>
          <w:tcPr>
            <w:tcW w:w="3497" w:type="dxa"/>
            <w:shd w:val="clear" w:color="auto" w:fill="F2F2F2"/>
          </w:tcPr>
          <w:p w14:paraId="1AB7ED32" w14:textId="43DBD209" w:rsidR="005E798D" w:rsidRPr="003F204A" w:rsidRDefault="005E798D" w:rsidP="0015074A">
            <w:pPr>
              <w:spacing w:after="120"/>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Ръководител, здравословни и безопасни условия на труд</w:t>
            </w:r>
          </w:p>
        </w:tc>
        <w:tc>
          <w:tcPr>
            <w:tcW w:w="1328" w:type="dxa"/>
            <w:shd w:val="clear" w:color="auto" w:fill="F2F2F2"/>
          </w:tcPr>
          <w:p w14:paraId="1D1344C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6" w:type="dxa"/>
            <w:shd w:val="clear" w:color="auto" w:fill="F2F2F2"/>
          </w:tcPr>
          <w:p w14:paraId="07431157"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0" w:type="dxa"/>
            <w:shd w:val="clear" w:color="auto" w:fill="F2F2F2"/>
          </w:tcPr>
          <w:p w14:paraId="2DC960FD" w14:textId="77777777" w:rsidR="005E798D" w:rsidRPr="003F204A" w:rsidRDefault="005E798D" w:rsidP="0015074A">
            <w:pPr>
              <w:autoSpaceDE w:val="0"/>
              <w:autoSpaceDN w:val="0"/>
              <w:adjustRightInd w:val="0"/>
              <w:jc w:val="center"/>
              <w:rPr>
                <w:rFonts w:asciiTheme="minorHAnsi" w:hAnsiTheme="minorHAnsi" w:cstheme="minorHAnsi"/>
                <w:sz w:val="20"/>
                <w:szCs w:val="20"/>
                <w:lang w:val="en-US"/>
              </w:rPr>
            </w:pPr>
          </w:p>
        </w:tc>
      </w:tr>
      <w:tr w:rsidR="005E798D" w:rsidRPr="005E798D" w14:paraId="263C0637" w14:textId="77777777" w:rsidTr="0015074A">
        <w:tc>
          <w:tcPr>
            <w:tcW w:w="9442" w:type="dxa"/>
            <w:gridSpan w:val="6"/>
          </w:tcPr>
          <w:p w14:paraId="43581C21" w14:textId="77777777" w:rsidR="005E798D" w:rsidRPr="005E798D" w:rsidRDefault="005E798D" w:rsidP="005E798D">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15074A">
        <w:tc>
          <w:tcPr>
            <w:tcW w:w="1176" w:type="dxa"/>
            <w:vAlign w:val="center"/>
          </w:tcPr>
          <w:p w14:paraId="67C738D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60DD1155" w14:textId="77777777" w:rsidR="005E798D" w:rsidRPr="003F204A" w:rsidRDefault="005E798D" w:rsidP="0015074A">
            <w:pPr>
              <w:spacing w:after="120"/>
              <w:textAlignment w:val="baseline"/>
              <w:rPr>
                <w:rFonts w:asciiTheme="minorHAnsi" w:hAnsiTheme="minorHAnsi" w:cstheme="minorHAnsi"/>
                <w:color w:val="000000"/>
                <w:sz w:val="20"/>
                <w:szCs w:val="20"/>
              </w:rPr>
            </w:pPr>
            <w:bookmarkStart w:id="27" w:name="_Hlk105482392"/>
            <w:r w:rsidRPr="003F204A">
              <w:rPr>
                <w:rFonts w:asciiTheme="minorHAnsi" w:hAnsiTheme="minorHAnsi" w:cstheme="minorHAnsi"/>
                <w:color w:val="000000"/>
                <w:sz w:val="20"/>
                <w:szCs w:val="20"/>
              </w:rPr>
              <w:t>Осигурява безопасни условия на труд чрез защита на дигиталните устройства</w:t>
            </w:r>
            <w:bookmarkEnd w:id="27"/>
          </w:p>
        </w:tc>
        <w:tc>
          <w:tcPr>
            <w:tcW w:w="1328" w:type="dxa"/>
            <w:vAlign w:val="center"/>
          </w:tcPr>
          <w:p w14:paraId="1BEED9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276" w:type="dxa"/>
            <w:vAlign w:val="center"/>
          </w:tcPr>
          <w:p w14:paraId="352175A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085" w:type="dxa"/>
            <w:vAlign w:val="center"/>
          </w:tcPr>
          <w:p w14:paraId="5FAA424E"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1</w:t>
            </w:r>
          </w:p>
        </w:tc>
        <w:tc>
          <w:tcPr>
            <w:tcW w:w="1080"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3F204A" w:rsidRDefault="005E798D" w:rsidP="0015074A">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04CF96E8" w14:textId="77777777" w:rsidTr="0015074A">
        <w:tc>
          <w:tcPr>
            <w:tcW w:w="1176" w:type="dxa"/>
            <w:vAlign w:val="center"/>
          </w:tcPr>
          <w:p w14:paraId="2D3CD9F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12819279" w14:textId="77777777" w:rsidR="005E798D" w:rsidRPr="003F204A" w:rsidRDefault="005E798D" w:rsidP="0015074A">
            <w:pPr>
              <w:spacing w:after="12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Осигурява поверителност на лична информация и данни</w:t>
            </w:r>
          </w:p>
        </w:tc>
        <w:tc>
          <w:tcPr>
            <w:tcW w:w="1328" w:type="dxa"/>
            <w:vAlign w:val="center"/>
          </w:tcPr>
          <w:p w14:paraId="0FDCEDF9"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276" w:type="dxa"/>
            <w:vAlign w:val="center"/>
          </w:tcPr>
          <w:p w14:paraId="29A21DE9"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085" w:type="dxa"/>
            <w:vAlign w:val="center"/>
          </w:tcPr>
          <w:p w14:paraId="4B622CD0"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0</w:t>
            </w:r>
          </w:p>
        </w:tc>
        <w:tc>
          <w:tcPr>
            <w:tcW w:w="1080"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5E798D" w:rsidRPr="003F204A" w:rsidRDefault="005E798D" w:rsidP="0015074A">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5CB42B59" w14:textId="77777777" w:rsidTr="009C0863">
        <w:trPr>
          <w:trHeight w:val="1689"/>
        </w:trPr>
        <w:tc>
          <w:tcPr>
            <w:tcW w:w="1176" w:type="dxa"/>
            <w:vAlign w:val="center"/>
          </w:tcPr>
          <w:p w14:paraId="2ADD069E"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7C53A80C" w14:textId="4669F36C" w:rsidR="005E798D" w:rsidRPr="003F204A" w:rsidRDefault="009C0863" w:rsidP="0015074A">
            <w:pPr>
              <w:spacing w:after="120"/>
              <w:textAlignment w:val="baseline"/>
              <w:rPr>
                <w:rFonts w:asciiTheme="minorHAnsi" w:hAnsiTheme="minorHAnsi" w:cstheme="minorHAnsi"/>
                <w:color w:val="000000"/>
                <w:sz w:val="20"/>
                <w:szCs w:val="20"/>
              </w:rPr>
            </w:pPr>
            <w:r w:rsidRPr="009C0863">
              <w:rPr>
                <w:rFonts w:asciiTheme="minorHAnsi" w:hAnsiTheme="minorHAnsi" w:cstheme="minorHAnsi"/>
                <w:color w:val="000000"/>
                <w:sz w:val="20"/>
                <w:szCs w:val="20"/>
              </w:rPr>
              <w:t>Взаимодейств</w:t>
            </w:r>
            <w:r w:rsidR="0030657F">
              <w:rPr>
                <w:rFonts w:asciiTheme="minorHAnsi" w:hAnsiTheme="minorHAnsi" w:cstheme="minorHAnsi"/>
                <w:color w:val="000000"/>
                <w:sz w:val="20"/>
                <w:szCs w:val="20"/>
              </w:rPr>
              <w:t>а</w:t>
            </w:r>
            <w:r w:rsidRPr="009C0863">
              <w:rPr>
                <w:rFonts w:asciiTheme="minorHAnsi" w:hAnsiTheme="minorHAnsi" w:cstheme="minorHAnsi"/>
                <w:color w:val="000000"/>
                <w:sz w:val="20"/>
                <w:szCs w:val="20"/>
              </w:rPr>
              <w:t xml:space="preserve"> за осигуряване на безопасна работна среда и социална защита</w:t>
            </w:r>
          </w:p>
        </w:tc>
        <w:tc>
          <w:tcPr>
            <w:tcW w:w="1328" w:type="dxa"/>
            <w:vAlign w:val="center"/>
          </w:tcPr>
          <w:p w14:paraId="3062CD98" w14:textId="5384A116" w:rsidR="005E798D" w:rsidRPr="003F204A" w:rsidRDefault="009C0863"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276" w:type="dxa"/>
            <w:vAlign w:val="center"/>
          </w:tcPr>
          <w:p w14:paraId="59761629" w14:textId="2224A9BA" w:rsidR="005E798D" w:rsidRPr="003F204A" w:rsidRDefault="009C0863"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085" w:type="dxa"/>
            <w:vAlign w:val="center"/>
          </w:tcPr>
          <w:p w14:paraId="223D09D9" w14:textId="73900B26" w:rsidR="005E798D" w:rsidRPr="003F204A" w:rsidRDefault="009C0863" w:rsidP="0015074A">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0</w:t>
            </w:r>
          </w:p>
        </w:tc>
        <w:tc>
          <w:tcPr>
            <w:tcW w:w="1080" w:type="dxa"/>
            <w:vAlign w:val="center"/>
          </w:tcPr>
          <w:sdt>
            <w:sdtPr>
              <w:rPr>
                <w:rFonts w:cstheme="minorHAnsi"/>
                <w:sz w:val="20"/>
                <w:szCs w:val="20"/>
                <w:lang w:eastAsia="en-US"/>
              </w:rPr>
              <w:tag w:val="Моля, посочете вашата професия:"/>
              <w:id w:val="-1644263837"/>
              <w15:color w:val="FFFF00"/>
              <w14:checkbox>
                <w14:checked w14:val="0"/>
                <w14:checkedState w14:val="2612" w14:font="MS Gothic"/>
                <w14:uncheckedState w14:val="2610" w14:font="MS Gothic"/>
              </w14:checkbox>
            </w:sdtPr>
            <w:sdtContent>
              <w:p w14:paraId="1AAF9357" w14:textId="1B156F6A" w:rsidR="005E798D" w:rsidRPr="009C0863" w:rsidRDefault="00AB7B7E" w:rsidP="009C0863">
                <w:pPr>
                  <w:autoSpaceDE w:val="0"/>
                  <w:autoSpaceDN w:val="0"/>
                  <w:adjustRightInd w:val="0"/>
                  <w:jc w:val="center"/>
                  <w:rPr>
                    <w:rFonts w:cstheme="minorHAnsi"/>
                    <w:sz w:val="20"/>
                    <w:szCs w:val="20"/>
                  </w:rPr>
                </w:pPr>
                <w:r>
                  <w:rPr>
                    <w:rFonts w:ascii="MS Gothic" w:eastAsia="MS Gothic" w:hAnsi="MS Gothic" w:cstheme="minorHAnsi" w:hint="eastAsia"/>
                    <w:sz w:val="20"/>
                    <w:szCs w:val="20"/>
                    <w:lang w:eastAsia="en-US"/>
                  </w:rPr>
                  <w:t>☐</w:t>
                </w:r>
              </w:p>
            </w:sdtContent>
          </w:sdt>
        </w:tc>
      </w:tr>
      <w:tr w:rsidR="005E798D" w:rsidRPr="003F204A" w14:paraId="3B4181C2" w14:textId="77777777" w:rsidTr="0015074A">
        <w:tc>
          <w:tcPr>
            <w:tcW w:w="9442" w:type="dxa"/>
            <w:gridSpan w:val="6"/>
            <w:vAlign w:val="center"/>
          </w:tcPr>
          <w:p w14:paraId="06EFDEC3"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15074A">
        <w:tc>
          <w:tcPr>
            <w:tcW w:w="1176" w:type="dxa"/>
            <w:vAlign w:val="center"/>
          </w:tcPr>
          <w:p w14:paraId="5B1BBB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3F204A" w:rsidRDefault="005E798D" w:rsidP="008027AB">
            <w:pPr>
              <w:spacing w:after="120"/>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1328" w:type="dxa"/>
            <w:vAlign w:val="center"/>
          </w:tcPr>
          <w:p w14:paraId="44A622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6" w:type="dxa"/>
            <w:vAlign w:val="center"/>
          </w:tcPr>
          <w:p w14:paraId="34816D4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5" w:type="dxa"/>
            <w:vAlign w:val="center"/>
          </w:tcPr>
          <w:p w14:paraId="644A23A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0" w:type="dxa"/>
            <w:vAlign w:val="center"/>
          </w:tcPr>
          <w:p w14:paraId="0B47400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r>
    </w:tbl>
    <w:p w14:paraId="7132E2A3" w14:textId="5BD4196D" w:rsidR="00205285" w:rsidRPr="005E798D" w:rsidRDefault="00205285" w:rsidP="00593365">
      <w:pPr>
        <w:autoSpaceDE w:val="0"/>
        <w:autoSpaceDN w:val="0"/>
        <w:adjustRightInd w:val="0"/>
        <w:spacing w:after="240"/>
        <w:rPr>
          <w:rFonts w:cstheme="minorHAnsi"/>
          <w:b/>
        </w:rPr>
      </w:pPr>
      <w:r w:rsidRPr="008027AB">
        <w:rPr>
          <w:rFonts w:eastAsia="Calibri" w:cs="Times New Roman"/>
          <w:b/>
          <w:bCs/>
          <w:u w:val="single"/>
          <w:lang w:eastAsia="en-US"/>
        </w:rPr>
        <w:t>Фигура 2.</w:t>
      </w:r>
      <w:r w:rsidRPr="005E798D">
        <w:rPr>
          <w:rFonts w:eastAsia="Calibri" w:cs="Times New Roman"/>
          <w:b/>
          <w:lang w:eastAsia="en-US"/>
        </w:rPr>
        <w:t xml:space="preserve"> </w:t>
      </w:r>
      <w:r w:rsidR="005E798D" w:rsidRPr="005E798D">
        <w:rPr>
          <w:rFonts w:asciiTheme="minorHAnsi" w:eastAsia="Calibri" w:hAnsiTheme="minorHAnsi" w:cstheme="minorHAnsi"/>
          <w:b/>
        </w:rPr>
        <w:t>Карта за оценка на специфичните дигитални компетентности</w:t>
      </w:r>
    </w:p>
    <w:p w14:paraId="48413CC1" w14:textId="4B1676BD" w:rsidR="00593365" w:rsidRPr="00B33BB4" w:rsidRDefault="00593365" w:rsidP="00593365">
      <w:pPr>
        <w:autoSpaceDE w:val="0"/>
        <w:autoSpaceDN w:val="0"/>
        <w:adjustRightInd w:val="0"/>
        <w:spacing w:after="240"/>
        <w:rPr>
          <w:rFonts w:cstheme="minorHAnsi"/>
        </w:rPr>
      </w:pPr>
      <w:r w:rsidRPr="00EA1B57">
        <w:rPr>
          <w:rFonts w:cstheme="minorHAnsi"/>
        </w:rPr>
        <w:t>Изискваните</w:t>
      </w:r>
      <w:r w:rsidR="00BF79DE">
        <w:rPr>
          <w:rFonts w:cstheme="minorHAnsi"/>
        </w:rPr>
        <w:t xml:space="preserve"> </w:t>
      </w:r>
      <w:r w:rsidRPr="00EA1B57">
        <w:rPr>
          <w:rFonts w:cstheme="minorHAnsi"/>
        </w:rPr>
        <w:t>дигитални умения</w:t>
      </w:r>
      <w:r w:rsidR="00BF79DE">
        <w:rPr>
          <w:rFonts w:cstheme="minorHAnsi"/>
        </w:rPr>
        <w:t>, както и</w:t>
      </w:r>
      <w:r w:rsidR="005831B5" w:rsidRPr="00EA1B57">
        <w:rPr>
          <w:rFonts w:cstheme="minorHAnsi"/>
        </w:rPr>
        <w:t xml:space="preserve">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w:t>
      </w:r>
      <w:r w:rsidR="008027AB" w:rsidRPr="00776C3B">
        <w:t>ключова</w:t>
      </w:r>
      <w:r w:rsidR="008027AB">
        <w:t>та</w:t>
      </w:r>
      <w:r w:rsidR="008027AB" w:rsidRPr="00776C3B">
        <w:t xml:space="preserve"> </w:t>
      </w:r>
      <w:bookmarkStart w:id="28" w:name="_Hlk129002850"/>
      <w:r w:rsidR="008027AB" w:rsidRPr="00776C3B">
        <w:t>професия/длъжност</w:t>
      </w:r>
      <w:r w:rsidR="008027AB">
        <w:t xml:space="preserve">    </w:t>
      </w:r>
      <w:r w:rsidR="008027AB" w:rsidRPr="008027AB">
        <w:rPr>
          <w:b/>
          <w:bCs/>
        </w:rPr>
        <w:t>12126007 Ръководител, здравословни и безопасни условия на труд</w:t>
      </w:r>
      <w:bookmarkEnd w:id="28"/>
      <w:r w:rsidR="00451E9E">
        <w:rPr>
          <w:rFonts w:cstheme="minorHAnsi"/>
        </w:rPr>
        <w:t>.</w:t>
      </w:r>
      <w:r w:rsidRPr="00EA1B57">
        <w:rPr>
          <w:rFonts w:cstheme="minorHAnsi"/>
        </w:rPr>
        <w:t xml:space="preserve"> </w:t>
      </w:r>
      <w:r w:rsidR="00451E9E">
        <w:rPr>
          <w:rFonts w:cstheme="minorHAnsi"/>
        </w:rPr>
        <w:t>Р</w:t>
      </w:r>
      <w:r w:rsidRPr="00EA1B57">
        <w:rPr>
          <w:rFonts w:cstheme="minorHAnsi"/>
        </w:rPr>
        <w:t>азлика</w:t>
      </w:r>
      <w:r w:rsidR="00451E9E">
        <w:rPr>
          <w:rFonts w:cstheme="minorHAnsi"/>
        </w:rPr>
        <w:t xml:space="preserve">та между изискваните и действителните нива(резултата от проучването)  на владеене </w:t>
      </w:r>
      <w:r w:rsidR="008027AB">
        <w:rPr>
          <w:rFonts w:cstheme="minorHAnsi"/>
        </w:rPr>
        <w:t xml:space="preserve"> </w:t>
      </w:r>
      <w:r w:rsidR="00451E9E">
        <w:rPr>
          <w:rFonts w:cstheme="minorHAnsi"/>
        </w:rPr>
        <w:t xml:space="preserve">е посочен </w:t>
      </w:r>
      <w:r w:rsidRPr="00EA1B57">
        <w:rPr>
          <w:rFonts w:cstheme="minorHAnsi"/>
        </w:rPr>
        <w:t xml:space="preserve">в </w:t>
      </w:r>
      <w:bookmarkStart w:id="29" w:name="_Hlk128580513"/>
      <w:r w:rsidRPr="00EA1B57">
        <w:rPr>
          <w:rFonts w:cstheme="minorHAnsi"/>
        </w:rPr>
        <w:t>Картата за оценка на дигиталните умения</w:t>
      </w:r>
      <w:r w:rsidR="00D42092">
        <w:rPr>
          <w:rFonts w:cstheme="minorHAnsi"/>
        </w:rPr>
        <w:t>. Тази разлика е</w:t>
      </w:r>
      <w:bookmarkEnd w:id="29"/>
      <w:r w:rsidRPr="00EA1B57">
        <w:rPr>
          <w:rFonts w:cstheme="minorHAnsi"/>
        </w:rPr>
        <w:t xml:space="preserve"> основа за продължаващо обучение на работещите в икономическата дейност/сектор</w:t>
      </w:r>
      <w:r w:rsidR="00D42092">
        <w:rPr>
          <w:rFonts w:cstheme="minorHAnsi"/>
        </w:rPr>
        <w:t xml:space="preserve"> </w:t>
      </w:r>
      <w:r w:rsidRPr="00EA1B57">
        <w:rPr>
          <w:rFonts w:cstheme="minorHAnsi"/>
        </w:rPr>
        <w:t xml:space="preserve"> </w:t>
      </w:r>
      <w:bookmarkStart w:id="30" w:name="_Hlk129004007"/>
      <w:r w:rsidR="00D42092" w:rsidRPr="00D42092">
        <w:rPr>
          <w:rFonts w:cstheme="minorHAnsi"/>
          <w:b/>
          <w:bCs/>
        </w:rPr>
        <w:t>М 74.9 Други професионални дейности, некласифицирани другаде</w:t>
      </w:r>
      <w:r w:rsidR="00D42092" w:rsidRPr="00D42092">
        <w:rPr>
          <w:rFonts w:cstheme="minorHAnsi"/>
        </w:rPr>
        <w:t xml:space="preserve"> </w:t>
      </w:r>
      <w:bookmarkEnd w:id="30"/>
      <w:r w:rsidR="00FF2F17" w:rsidRPr="00EA1B57">
        <w:rPr>
          <w:rFonts w:cstheme="minorHAnsi"/>
        </w:rPr>
        <w:t>и/</w:t>
      </w:r>
      <w:r w:rsidRPr="00EA1B57">
        <w:rPr>
          <w:rFonts w:cstheme="minorHAnsi"/>
        </w:rPr>
        <w:t>или за включване на нови специфични дигитални умения в унифицирани</w:t>
      </w:r>
      <w:r w:rsidR="00D42092">
        <w:rPr>
          <w:rFonts w:cstheme="minorHAnsi"/>
        </w:rPr>
        <w:t>я</w:t>
      </w:r>
      <w:r w:rsidRPr="00EA1B57">
        <w:rPr>
          <w:rFonts w:cstheme="minorHAnsi"/>
        </w:rPr>
        <w:t xml:space="preserve"> профил на ключов</w:t>
      </w:r>
      <w:r w:rsidR="00D42092">
        <w:rPr>
          <w:rFonts w:cstheme="minorHAnsi"/>
        </w:rPr>
        <w:t>ата</w:t>
      </w:r>
      <w:r w:rsidRPr="00EA1B57">
        <w:rPr>
          <w:rFonts w:cstheme="minorHAnsi"/>
        </w:rPr>
        <w:t xml:space="preserve"> </w:t>
      </w:r>
      <w:r w:rsidR="00D42092" w:rsidRPr="00776C3B">
        <w:t>професия/длъжност</w:t>
      </w:r>
      <w:r w:rsidR="00D42092">
        <w:t xml:space="preserve">    </w:t>
      </w:r>
      <w:r w:rsidR="00D42092" w:rsidRPr="008027AB">
        <w:rPr>
          <w:b/>
          <w:bCs/>
        </w:rPr>
        <w:t>12126007 Ръководител, здравословни и безопасни условия на труд</w:t>
      </w:r>
      <w:r w:rsidRPr="00EA1B57">
        <w:rPr>
          <w:rFonts w:cstheme="minorHAnsi"/>
        </w:rPr>
        <w:t>.</w:t>
      </w:r>
      <w:r w:rsidRPr="00593365">
        <w:rPr>
          <w:rFonts w:cstheme="minorHAnsi"/>
        </w:rPr>
        <w:t xml:space="preserve"> </w:t>
      </w:r>
    </w:p>
    <w:p w14:paraId="1DDC7B12" w14:textId="6B4521BB" w:rsidR="005213B2" w:rsidRDefault="005213B2" w:rsidP="00423BA9">
      <w:pPr>
        <w:pStyle w:val="Heading2"/>
        <w:rPr>
          <w:rFonts w:cs="Calibri"/>
        </w:rPr>
      </w:pPr>
      <w:bookmarkStart w:id="31" w:name="_Toc131708018"/>
      <w:bookmarkEnd w:id="22"/>
      <w:r>
        <w:t>Актуализиране</w:t>
      </w:r>
      <w:r>
        <w:rPr>
          <w:noProof/>
        </w:rPr>
        <w:t xml:space="preserve"> на унифицираните профили на дигиталните умения</w:t>
      </w:r>
      <w:bookmarkEnd w:id="31"/>
      <w:r>
        <w:rPr>
          <w:rFonts w:cs="Calibri"/>
        </w:rPr>
        <w:t xml:space="preserve"> </w:t>
      </w:r>
    </w:p>
    <w:p w14:paraId="3656621B" w14:textId="753AE404"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w:t>
      </w:r>
      <w:r w:rsidR="00D91F2D">
        <w:rPr>
          <w:b/>
        </w:rPr>
        <w:t>я</w:t>
      </w:r>
      <w:r w:rsidRPr="0021464F">
        <w:rPr>
          <w:b/>
        </w:rPr>
        <w:t xml:space="preserve"> профил на дигиталните умения</w:t>
      </w:r>
      <w:r w:rsidR="007C5911">
        <w:rPr>
          <w:rStyle w:val="FootnoteReference"/>
        </w:rPr>
        <w:footnoteReference w:id="5"/>
      </w:r>
      <w:r w:rsidR="00470FAD">
        <w:t xml:space="preserve"> </w:t>
      </w:r>
      <w:r w:rsidR="00D91F2D">
        <w:t xml:space="preserve">на </w:t>
      </w:r>
      <w:r w:rsidR="00D91F2D" w:rsidRPr="00776C3B">
        <w:t>професия</w:t>
      </w:r>
      <w:r w:rsidR="00D91F2D">
        <w:t>та</w:t>
      </w:r>
      <w:r w:rsidR="00D91F2D" w:rsidRPr="00776C3B">
        <w:t>/длъжност</w:t>
      </w:r>
      <w:r w:rsidR="00D91F2D">
        <w:t xml:space="preserve">та    </w:t>
      </w:r>
      <w:bookmarkStart w:id="32" w:name="_Hlk129003114"/>
      <w:r w:rsidR="00D91F2D" w:rsidRPr="008027AB">
        <w:rPr>
          <w:b/>
          <w:bCs/>
        </w:rPr>
        <w:t>12126007 Ръководител, здравословни и безопасни условия на труд</w:t>
      </w:r>
      <w:bookmarkEnd w:id="32"/>
      <w:r w:rsidR="00D91F2D" w:rsidRPr="00EA1B57">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бъд</w:t>
      </w:r>
      <w:r w:rsidR="00D91F2D">
        <w:t>е</w:t>
      </w:r>
      <w:r w:rsidR="00221EA0" w:rsidRPr="00776C3B">
        <w:t xml:space="preserve"> актуализиран </w:t>
      </w:r>
      <w:r w:rsidR="00D91F2D">
        <w:t xml:space="preserve">унифицирания </w:t>
      </w:r>
      <w:r w:rsidR="00163A20" w:rsidRPr="00776C3B">
        <w:t>профил, за да отговаря на резултатите от проучването.</w:t>
      </w:r>
    </w:p>
    <w:p w14:paraId="2AFE72B0" w14:textId="2D5F5D1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w:t>
      </w:r>
      <w:r w:rsidR="00D91F2D">
        <w:rPr>
          <w:iCs/>
          <w:noProof/>
        </w:rPr>
        <w:t>я</w:t>
      </w:r>
      <w:r w:rsidR="003A6A93" w:rsidRPr="00776C3B">
        <w:rPr>
          <w:iCs/>
          <w:noProof/>
        </w:rPr>
        <w:t xml:space="preserve"> профил </w:t>
      </w:r>
      <w:r w:rsidR="00D91F2D">
        <w:rPr>
          <w:iCs/>
          <w:noProof/>
        </w:rPr>
        <w:t xml:space="preserve">на </w:t>
      </w:r>
      <w:r w:rsidR="003A6A93" w:rsidRPr="00776C3B">
        <w:rPr>
          <w:iCs/>
          <w:noProof/>
        </w:rPr>
        <w:t>професи</w:t>
      </w:r>
      <w:r w:rsidR="00D91F2D">
        <w:rPr>
          <w:iCs/>
          <w:noProof/>
        </w:rPr>
        <w:t>ята</w:t>
      </w:r>
      <w:r w:rsidR="003A6A93" w:rsidRPr="00776C3B">
        <w:rPr>
          <w:iCs/>
          <w:noProof/>
        </w:rPr>
        <w:t>/длъжност</w:t>
      </w:r>
      <w:r w:rsidR="00D91F2D">
        <w:rPr>
          <w:iCs/>
          <w:noProof/>
        </w:rPr>
        <w:t xml:space="preserve">та </w:t>
      </w:r>
      <w:r w:rsidR="00D91F2D" w:rsidRPr="008027AB">
        <w:rPr>
          <w:b/>
          <w:bCs/>
        </w:rPr>
        <w:t>12126007 Ръководител, здравословни и безопасни условия на труд</w:t>
      </w:r>
      <w:r w:rsidRPr="00776C3B">
        <w:rPr>
          <w:iCs/>
          <w:noProof/>
        </w:rPr>
        <w:t xml:space="preserve">: отпадат или се добавят нови </w:t>
      </w:r>
      <w:r w:rsidRPr="00776C3B">
        <w:t xml:space="preserve">специфични дигитални </w:t>
      </w:r>
      <w:r w:rsidR="00451E9E">
        <w:t>умения/</w:t>
      </w:r>
      <w:r w:rsidRPr="00776C3B">
        <w:t xml:space="preserve">компетентности и/или се коригира целевото ниво на владеене. </w:t>
      </w:r>
      <w:r w:rsidR="00E252E9" w:rsidRPr="00776C3B">
        <w:t>Възможно</w:t>
      </w:r>
      <w:r w:rsidRPr="00776C3B">
        <w:t xml:space="preserve"> е към </w:t>
      </w:r>
      <w:r w:rsidRPr="00776C3B">
        <w:lastRenderedPageBreak/>
        <w:t xml:space="preserve">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34DA5369"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w:t>
      </w:r>
      <w:r w:rsidR="00D91F2D">
        <w:t>ата</w:t>
      </w:r>
      <w:r w:rsidR="00BC286D" w:rsidRPr="00DA0199">
        <w:t xml:space="preserve"> от икономическата дейност/сектор</w:t>
      </w:r>
      <w:r w:rsidR="00AE3C4F">
        <w:t xml:space="preserve"> </w:t>
      </w:r>
      <w:r w:rsidR="00AE3C4F" w:rsidRPr="00D42092">
        <w:rPr>
          <w:rFonts w:cstheme="minorHAnsi"/>
          <w:b/>
          <w:bCs/>
        </w:rPr>
        <w:t>М 74.9 Други професионални дейности, некласифицирани другаде</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AE3C4F">
        <w:t>т</w:t>
      </w:r>
      <w:r w:rsidR="00DA0199" w:rsidRPr="00EA1B57">
        <w:rPr>
          <w:lang w:val="en-US"/>
        </w:rPr>
        <w:t>e</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6116CD01" w:rsidR="005213B2" w:rsidRPr="00DA0199" w:rsidRDefault="005213B2" w:rsidP="002659F3">
      <w:pPr>
        <w:pStyle w:val="Heading2"/>
      </w:pPr>
      <w:bookmarkStart w:id="35" w:name="_Toc131708019"/>
      <w:r w:rsidRPr="00A355E3">
        <w:t>Актуализиране</w:t>
      </w:r>
      <w:r w:rsidRPr="00DA0199">
        <w:t xml:space="preserve"> на програми</w:t>
      </w:r>
      <w:r>
        <w:t>те</w:t>
      </w:r>
      <w:r w:rsidRPr="00DA0199">
        <w:t xml:space="preserve"> за неформално обучение</w:t>
      </w:r>
      <w:bookmarkEnd w:id="35"/>
      <w:r w:rsidRPr="00DA0199">
        <w:t xml:space="preserve"> </w:t>
      </w:r>
    </w:p>
    <w:p w14:paraId="0C71B2BF" w14:textId="3E824BF0"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AE3C4F">
        <w:rPr>
          <w:b/>
          <w:bCs/>
        </w:rPr>
        <w:t xml:space="preserve"> </w:t>
      </w:r>
      <w:r w:rsidR="00AE3C4F" w:rsidRPr="00D42092">
        <w:rPr>
          <w:rFonts w:cstheme="minorHAnsi"/>
          <w:b/>
          <w:bCs/>
        </w:rPr>
        <w:t>М 74.9 Други професионални дейности, некласифицирани другаде</w:t>
      </w:r>
      <w:r w:rsidR="00AE3C4F" w:rsidRPr="00D42092">
        <w:rPr>
          <w:rFonts w:cstheme="minorHAnsi"/>
        </w:rPr>
        <w:t xml:space="preserve"> </w:t>
      </w:r>
      <w:r w:rsidR="007C5911">
        <w:rPr>
          <w:rStyle w:val="FootnoteReference"/>
        </w:rPr>
        <w:footnoteReference w:id="7"/>
      </w:r>
      <w:r w:rsidR="007C5911">
        <w:t xml:space="preserve"> </w:t>
      </w:r>
      <w:r w:rsidR="00E219CC">
        <w:t xml:space="preserve">(Приложение </w:t>
      </w:r>
      <w:r w:rsidR="0078385B">
        <w:t>4</w:t>
      </w:r>
      <w:r w:rsidR="00E219CC">
        <w:t>)</w:t>
      </w:r>
      <w:r w:rsidR="00451E9E">
        <w:t>.</w:t>
      </w:r>
      <w:r w:rsidRPr="00776C3B">
        <w:t xml:space="preserve"> </w:t>
      </w:r>
    </w:p>
    <w:p w14:paraId="00E2EEC8" w14:textId="379DD079"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E3C4F">
        <w:t xml:space="preserve">  </w:t>
      </w:r>
      <w:r w:rsidR="00A323D0" w:rsidRPr="00776C3B">
        <w:t>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 по време </w:t>
      </w:r>
      <w:r w:rsidR="00A323D0" w:rsidRPr="00776C3B">
        <w:t xml:space="preserve">на </w:t>
      </w:r>
      <w:r w:rsidRPr="00776C3B">
        <w:t>проучването и обсъждането на унифицирани</w:t>
      </w:r>
      <w:r w:rsidR="00E45DCC">
        <w:t>я</w:t>
      </w:r>
      <w:r w:rsidRPr="00776C3B">
        <w:t xml:space="preserve"> профил</w:t>
      </w:r>
      <w:r w:rsidR="00E45DCC">
        <w:t xml:space="preserve"> и на разработените нови такива за възникналите нови ключови пофесии/длъжности, ако има такива</w:t>
      </w:r>
      <w:r w:rsidRPr="00776C3B">
        <w:t xml:space="preserve">. </w:t>
      </w:r>
    </w:p>
    <w:p w14:paraId="1CEF1446" w14:textId="17CE6B5A" w:rsidR="00C81467" w:rsidRPr="00776C3B" w:rsidRDefault="00C81467" w:rsidP="001E13A2">
      <w:r w:rsidRPr="00776C3B">
        <w:t xml:space="preserve">При актуализирането </w:t>
      </w:r>
      <w:r w:rsidR="00A323D0" w:rsidRPr="00776C3B">
        <w:t xml:space="preserve">на </w:t>
      </w:r>
      <w:r w:rsidR="00451E9E">
        <w:t xml:space="preserve">учебното съдържание в </w:t>
      </w:r>
      <w:r w:rsidR="00A323D0" w:rsidRPr="00776C3B">
        <w:t xml:space="preserve">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213A5EF1"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за длъжност/професия</w:t>
      </w:r>
      <w:r w:rsidR="00E45DCC">
        <w:rPr>
          <w:rFonts w:eastAsia="Calibri"/>
          <w:bCs/>
        </w:rPr>
        <w:t xml:space="preserve"> </w:t>
      </w:r>
      <w:r w:rsidR="00E45DCC" w:rsidRPr="008027AB">
        <w:rPr>
          <w:b/>
          <w:bCs/>
        </w:rPr>
        <w:t>12126007 Ръководител, здравословни и безопасни условия на труд</w:t>
      </w:r>
      <w:r w:rsidRPr="00776C3B">
        <w:rPr>
          <w:rFonts w:eastAsia="Calibri"/>
          <w:bCs/>
        </w:rPr>
        <w:t xml:space="preserve">. </w:t>
      </w:r>
    </w:p>
    <w:p w14:paraId="0A44F94D" w14:textId="4091715B" w:rsidR="009F3576" w:rsidRPr="003C5381" w:rsidRDefault="009F3576" w:rsidP="003669D9">
      <w:pPr>
        <w:shd w:val="clear" w:color="auto" w:fill="FFFFFF"/>
        <w:ind w:left="360"/>
        <w:rPr>
          <w:b/>
          <w:bCs/>
          <w:noProof/>
        </w:rPr>
      </w:pPr>
      <w:r w:rsidRPr="00776C3B">
        <w:rPr>
          <w:noProof/>
        </w:rPr>
        <w:lastRenderedPageBreak/>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700CD88B" w:rsidR="00A07108" w:rsidRPr="00776C3B" w:rsidRDefault="00A07108" w:rsidP="009025B8">
      <w:pPr>
        <w:pStyle w:val="ListParagraph"/>
        <w:numPr>
          <w:ilvl w:val="1"/>
          <w:numId w:val="11"/>
        </w:numPr>
      </w:pPr>
      <w:r w:rsidRPr="00776C3B">
        <w:t xml:space="preserve">Допълване или премахване на </w:t>
      </w:r>
      <w:bookmarkStart w:id="36" w:name="_Hlk129004412"/>
      <w:r w:rsidRPr="00776C3B">
        <w:t>специфичн</w:t>
      </w:r>
      <w:r w:rsidR="00E45DCC">
        <w:t>о</w:t>
      </w:r>
      <w:r w:rsidRPr="00776C3B">
        <w:t xml:space="preserve"> дигиталн</w:t>
      </w:r>
      <w:r w:rsidR="00E45DCC">
        <w:t>о умение/</w:t>
      </w:r>
      <w:r w:rsidRPr="00776C3B">
        <w:t>компетентност</w:t>
      </w:r>
      <w:bookmarkEnd w:id="36"/>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06C25006"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w:t>
      </w:r>
      <w:r w:rsidR="00E45DCC">
        <w:rPr>
          <w:rStyle w:val="Emphasis"/>
          <w:i w:val="0"/>
          <w:iCs w:val="0"/>
        </w:rPr>
        <w:t>о</w:t>
      </w:r>
      <w:r w:rsidRPr="0078385B">
        <w:rPr>
          <w:rStyle w:val="Emphasis"/>
          <w:i w:val="0"/>
          <w:iCs w:val="0"/>
        </w:rPr>
        <w:t xml:space="preserve"> добавен</w:t>
      </w:r>
      <w:r w:rsidR="00E45DCC">
        <w:rPr>
          <w:rStyle w:val="Emphasis"/>
          <w:i w:val="0"/>
          <w:iCs w:val="0"/>
        </w:rPr>
        <w:t>о</w:t>
      </w:r>
      <w:r w:rsidRPr="0078385B">
        <w:rPr>
          <w:rStyle w:val="Emphasis"/>
          <w:i w:val="0"/>
          <w:iCs w:val="0"/>
        </w:rPr>
        <w:t xml:space="preserve"> </w:t>
      </w:r>
      <w:r w:rsidR="00E45DCC" w:rsidRPr="00776C3B">
        <w:t>специфичн</w:t>
      </w:r>
      <w:r w:rsidR="00E45DCC">
        <w:t>о</w:t>
      </w:r>
      <w:r w:rsidR="00E45DCC" w:rsidRPr="00776C3B">
        <w:t xml:space="preserve"> дигиталн</w:t>
      </w:r>
      <w:r w:rsidR="00E45DCC">
        <w:t>о умение/</w:t>
      </w:r>
      <w:r w:rsidR="00E45DCC" w:rsidRPr="00776C3B">
        <w:t>компетентност</w:t>
      </w:r>
      <w:r w:rsidR="00E45DCC" w:rsidRPr="0078385B">
        <w:rPr>
          <w:rStyle w:val="Emphasis"/>
          <w:i w:val="0"/>
          <w:iCs w:val="0"/>
        </w:rPr>
        <w:t xml:space="preserve"> </w:t>
      </w:r>
      <w:r w:rsidRPr="0078385B">
        <w:rPr>
          <w:rStyle w:val="Emphasis"/>
          <w:i w:val="0"/>
          <w:iCs w:val="0"/>
        </w:rPr>
        <w:t>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E45DCC" w:rsidRPr="00776C3B">
        <w:t>специфичн</w:t>
      </w:r>
      <w:r w:rsidR="00E45DCC">
        <w:t>о</w:t>
      </w:r>
      <w:r w:rsidR="00E45DCC" w:rsidRPr="00776C3B">
        <w:t xml:space="preserve"> дигиталн</w:t>
      </w:r>
      <w:r w:rsidR="00E45DCC">
        <w:t>о умение/</w:t>
      </w:r>
      <w:r w:rsidR="00E45DCC" w:rsidRPr="00776C3B">
        <w:t>компетентност</w:t>
      </w:r>
      <w:r w:rsidRPr="0078385B">
        <w:rPr>
          <w:rStyle w:val="Emphasis"/>
          <w:i w:val="0"/>
          <w:iCs w:val="0"/>
          <w:noProof/>
        </w:rPr>
        <w:t>, ко</w:t>
      </w:r>
      <w:r w:rsidR="00E45DCC">
        <w:rPr>
          <w:rStyle w:val="Emphasis"/>
          <w:i w:val="0"/>
          <w:iCs w:val="0"/>
          <w:noProof/>
        </w:rPr>
        <w:t>е</w:t>
      </w:r>
      <w:r w:rsidRPr="0078385B">
        <w:rPr>
          <w:rStyle w:val="Emphasis"/>
          <w:i w:val="0"/>
          <w:iCs w:val="0"/>
          <w:noProof/>
        </w:rPr>
        <w:t>то не може да бъде съотнесен</w:t>
      </w:r>
      <w:r w:rsidR="00E45DCC">
        <w:rPr>
          <w:rStyle w:val="Emphasis"/>
          <w:i w:val="0"/>
          <w:iCs w:val="0"/>
          <w:noProof/>
        </w:rPr>
        <w:t>о</w:t>
      </w:r>
      <w:r w:rsidRPr="0078385B">
        <w:rPr>
          <w:rStyle w:val="Emphasis"/>
          <w:i w:val="0"/>
          <w:iCs w:val="0"/>
          <w:noProof/>
        </w:rPr>
        <w:t xml:space="preserve">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w:t>
      </w:r>
      <w:r w:rsidR="00E45DCC">
        <w:rPr>
          <w:rStyle w:val="Emphasis"/>
          <w:i w:val="0"/>
          <w:iCs w:val="0"/>
          <w:noProof/>
        </w:rPr>
        <w:t>ова</w:t>
      </w:r>
      <w:r w:rsidR="003E2D3E" w:rsidRPr="0078385B">
        <w:rPr>
          <w:rStyle w:val="Emphasis"/>
          <w:i w:val="0"/>
          <w:iCs w:val="0"/>
          <w:noProof/>
        </w:rPr>
        <w:t xml:space="preserve">  </w:t>
      </w:r>
      <w:r w:rsidR="00E45DCC" w:rsidRPr="00776C3B">
        <w:t>специфичн</w:t>
      </w:r>
      <w:r w:rsidR="00E45DCC">
        <w:t>о</w:t>
      </w:r>
      <w:r w:rsidR="00E45DCC" w:rsidRPr="00776C3B">
        <w:t xml:space="preserve"> дигиталн</w:t>
      </w:r>
      <w:r w:rsidR="00E45DCC">
        <w:t>о умение/</w:t>
      </w:r>
      <w:r w:rsidR="00E45DCC" w:rsidRPr="00776C3B">
        <w:t>компетентност</w:t>
      </w:r>
      <w:r w:rsidR="00E45DCC" w:rsidRPr="0078385B">
        <w:rPr>
          <w:rStyle w:val="Emphasis"/>
          <w:i w:val="0"/>
          <w:iCs w:val="0"/>
          <w:noProof/>
        </w:rPr>
        <w:t xml:space="preserve"> </w:t>
      </w:r>
      <w:r w:rsidR="003E2D3E" w:rsidRPr="0078385B">
        <w:rPr>
          <w:rStyle w:val="Emphasis"/>
          <w:i w:val="0"/>
          <w:iCs w:val="0"/>
          <w:noProof/>
        </w:rPr>
        <w:t xml:space="preserve">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3D3C59EC" w14:textId="77777777" w:rsidR="00643B4C" w:rsidRPr="00643B4C" w:rsidRDefault="00643B4C" w:rsidP="00643B4C">
      <w:pPr>
        <w:spacing w:before="0"/>
        <w:jc w:val="center"/>
        <w:rPr>
          <w:rFonts w:eastAsia="Calibri" w:cs="Times New Roman"/>
          <w:b/>
          <w:bCs/>
          <w:caps/>
          <w:sz w:val="20"/>
          <w:szCs w:val="20"/>
          <w:lang w:eastAsia="en-US"/>
        </w:rPr>
      </w:pPr>
      <w:r w:rsidRPr="00643B4C">
        <w:rPr>
          <w:rFonts w:eastAsia="Calibri" w:cs="Times New Roman"/>
          <w:b/>
          <w:bCs/>
          <w:caps/>
          <w:sz w:val="20"/>
          <w:szCs w:val="20"/>
          <w:lang w:eastAsia="en-US"/>
        </w:rPr>
        <w:t>УЧЕБНО СЪДЪРЖАНИЕ</w:t>
      </w:r>
    </w:p>
    <w:p w14:paraId="4F527904" w14:textId="77777777" w:rsidR="00643B4C" w:rsidRPr="00643B4C" w:rsidRDefault="00643B4C" w:rsidP="00643B4C">
      <w:pPr>
        <w:spacing w:before="0"/>
        <w:jc w:val="center"/>
        <w:rPr>
          <w:rFonts w:eastAsia="Calibri" w:cs="Times New Roman"/>
          <w:b/>
          <w:bCs/>
          <w:caps/>
          <w:sz w:val="20"/>
          <w:szCs w:val="20"/>
          <w:lang w:eastAsia="en-US"/>
        </w:rPr>
      </w:pPr>
      <w:r w:rsidRPr="00643B4C">
        <w:rPr>
          <w:rFonts w:eastAsia="Calibri" w:cs="Times New Roman"/>
          <w:b/>
          <w:bCs/>
          <w:caps/>
          <w:sz w:val="20"/>
          <w:szCs w:val="20"/>
          <w:lang w:eastAsia="en-US"/>
        </w:rPr>
        <w:t xml:space="preserve">ЗА ПРИДОБИВАНЕ И РАЗВИТИЕ НА СПЕЦИФИЧНИ ДИГИТАЛНИ УМЕНИЯ/КОМПЕТЕНТНОСТИ </w:t>
      </w:r>
    </w:p>
    <w:p w14:paraId="29F976D4" w14:textId="77777777" w:rsidR="00643B4C" w:rsidRPr="00643B4C" w:rsidRDefault="00643B4C" w:rsidP="00643B4C">
      <w:pPr>
        <w:spacing w:before="0"/>
        <w:jc w:val="center"/>
        <w:rPr>
          <w:rFonts w:eastAsia="Calibri" w:cs="Times New Roman"/>
          <w:b/>
          <w:bCs/>
          <w:caps/>
          <w:sz w:val="20"/>
          <w:szCs w:val="20"/>
          <w:lang w:eastAsia="en-US"/>
        </w:rPr>
      </w:pPr>
      <w:r w:rsidRPr="00643B4C">
        <w:rPr>
          <w:rFonts w:eastAsia="Calibri" w:cs="Times New Roman"/>
          <w:b/>
          <w:bCs/>
          <w:caps/>
          <w:sz w:val="20"/>
          <w:szCs w:val="20"/>
          <w:lang w:eastAsia="en-US"/>
        </w:rPr>
        <w:t>12126007 Ръководител, здравословни и безопасни условия на труд</w:t>
      </w:r>
    </w:p>
    <w:p w14:paraId="62507DD4" w14:textId="77777777" w:rsidR="00643B4C" w:rsidRPr="00643B4C" w:rsidRDefault="00643B4C" w:rsidP="00643B4C">
      <w:pPr>
        <w:spacing w:before="120"/>
        <w:rPr>
          <w:rFonts w:eastAsia="Calibri"/>
          <w:bCs/>
          <w:i/>
          <w:sz w:val="20"/>
          <w:szCs w:val="20"/>
          <w:lang w:eastAsia="en-US"/>
        </w:rPr>
      </w:pPr>
      <w:r w:rsidRPr="00643B4C">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209" w:type="dxa"/>
        <w:tblLayout w:type="fixed"/>
        <w:tblLook w:val="04A0" w:firstRow="1" w:lastRow="0" w:firstColumn="1" w:lastColumn="0" w:noHBand="0" w:noVBand="1"/>
      </w:tblPr>
      <w:tblGrid>
        <w:gridCol w:w="2547"/>
        <w:gridCol w:w="992"/>
        <w:gridCol w:w="5670"/>
      </w:tblGrid>
      <w:tr w:rsidR="00643B4C" w:rsidRPr="00643B4C" w14:paraId="460646E0" w14:textId="77777777" w:rsidTr="004A54EC">
        <w:trPr>
          <w:trHeight w:val="1207"/>
        </w:trPr>
        <w:tc>
          <w:tcPr>
            <w:tcW w:w="2547" w:type="dxa"/>
            <w:shd w:val="clear" w:color="auto" w:fill="F2F2F2"/>
          </w:tcPr>
          <w:p w14:paraId="44F80D8D" w14:textId="77777777" w:rsidR="00643B4C" w:rsidRPr="00643B4C" w:rsidRDefault="00643B4C" w:rsidP="004A54EC">
            <w:pPr>
              <w:spacing w:before="0" w:line="240" w:lineRule="auto"/>
              <w:jc w:val="center"/>
              <w:rPr>
                <w:rFonts w:eastAsia="Calibri" w:cs="Times New Roman"/>
                <w:b/>
                <w:sz w:val="20"/>
                <w:szCs w:val="20"/>
                <w:lang w:eastAsia="en-US"/>
              </w:rPr>
            </w:pPr>
          </w:p>
          <w:p w14:paraId="7B2CA466" w14:textId="77777777" w:rsidR="00643B4C" w:rsidRPr="00643B4C" w:rsidRDefault="00643B4C" w:rsidP="004A54EC">
            <w:pPr>
              <w:spacing w:before="0" w:line="240" w:lineRule="auto"/>
              <w:jc w:val="center"/>
              <w:rPr>
                <w:rFonts w:eastAsia="Calibri" w:cs="Times New Roman"/>
                <w:b/>
                <w:sz w:val="20"/>
                <w:szCs w:val="20"/>
                <w:lang w:eastAsia="en-US"/>
              </w:rPr>
            </w:pPr>
          </w:p>
          <w:p w14:paraId="7AABD683" w14:textId="77777777" w:rsidR="00643B4C" w:rsidRPr="00643B4C" w:rsidRDefault="00643B4C" w:rsidP="004A54EC">
            <w:pPr>
              <w:spacing w:before="0" w:line="240" w:lineRule="auto"/>
              <w:jc w:val="center"/>
              <w:rPr>
                <w:rFonts w:eastAsia="Calibri" w:cs="Times New Roman"/>
                <w:b/>
                <w:sz w:val="20"/>
                <w:szCs w:val="20"/>
                <w:lang w:eastAsia="en-US"/>
              </w:rPr>
            </w:pPr>
          </w:p>
          <w:p w14:paraId="2D514A5D" w14:textId="77777777" w:rsidR="00643B4C" w:rsidRPr="00643B4C" w:rsidRDefault="00643B4C" w:rsidP="004A54EC">
            <w:pPr>
              <w:spacing w:before="0" w:line="240" w:lineRule="auto"/>
              <w:jc w:val="center"/>
              <w:rPr>
                <w:rFonts w:eastAsia="Calibri" w:cs="Times New Roman"/>
                <w:b/>
                <w:sz w:val="20"/>
                <w:szCs w:val="20"/>
                <w:lang w:eastAsia="en-US"/>
              </w:rPr>
            </w:pPr>
          </w:p>
          <w:p w14:paraId="229EA57B" w14:textId="77777777" w:rsidR="00643B4C" w:rsidRPr="00643B4C" w:rsidRDefault="00643B4C" w:rsidP="004A54EC">
            <w:pPr>
              <w:spacing w:before="0" w:line="240" w:lineRule="auto"/>
              <w:jc w:val="center"/>
              <w:rPr>
                <w:rFonts w:eastAsia="Calibri" w:cs="Times New Roman"/>
                <w:b/>
                <w:color w:val="0070C0"/>
                <w:sz w:val="20"/>
                <w:szCs w:val="20"/>
                <w:lang w:eastAsia="en-US"/>
              </w:rPr>
            </w:pPr>
            <w:r w:rsidRPr="00643B4C">
              <w:rPr>
                <w:rFonts w:eastAsia="Calibri" w:cs="Times New Roman"/>
                <w:b/>
                <w:sz w:val="20"/>
                <w:szCs w:val="20"/>
                <w:lang w:eastAsia="en-US"/>
              </w:rPr>
              <w:t>МОДУЛ, ТЕМИ</w:t>
            </w:r>
          </w:p>
        </w:tc>
        <w:tc>
          <w:tcPr>
            <w:tcW w:w="992" w:type="dxa"/>
            <w:shd w:val="clear" w:color="auto" w:fill="F2F2F2"/>
          </w:tcPr>
          <w:p w14:paraId="3B3F3567" w14:textId="77777777" w:rsidR="00643B4C" w:rsidRPr="00643B4C" w:rsidRDefault="00643B4C" w:rsidP="004A54EC">
            <w:pPr>
              <w:spacing w:before="0" w:line="240" w:lineRule="auto"/>
              <w:rPr>
                <w:rFonts w:eastAsia="Calibri"/>
                <w:b/>
                <w:bCs/>
                <w:sz w:val="20"/>
                <w:szCs w:val="20"/>
                <w:lang w:eastAsia="en-US"/>
              </w:rPr>
            </w:pPr>
            <w:r w:rsidRPr="00643B4C">
              <w:rPr>
                <w:rFonts w:eastAsia="Calibri"/>
                <w:b/>
                <w:bCs/>
                <w:sz w:val="20"/>
                <w:szCs w:val="20"/>
                <w:lang w:eastAsia="en-US"/>
              </w:rPr>
              <w:t>Очаквано ниво на владеене на дигиталното умение/компетентност</w:t>
            </w:r>
          </w:p>
        </w:tc>
        <w:tc>
          <w:tcPr>
            <w:tcW w:w="5670" w:type="dxa"/>
            <w:shd w:val="clear" w:color="auto" w:fill="F2F2F2"/>
          </w:tcPr>
          <w:p w14:paraId="02F08278" w14:textId="77777777" w:rsidR="00643B4C" w:rsidRPr="00643B4C" w:rsidRDefault="00643B4C" w:rsidP="004A54EC">
            <w:pPr>
              <w:spacing w:before="0" w:line="240" w:lineRule="auto"/>
              <w:rPr>
                <w:rFonts w:eastAsia="Calibri"/>
                <w:b/>
                <w:bCs/>
                <w:sz w:val="20"/>
                <w:szCs w:val="20"/>
                <w:lang w:eastAsia="en-US"/>
              </w:rPr>
            </w:pPr>
          </w:p>
          <w:p w14:paraId="5FC9E519" w14:textId="77777777" w:rsidR="00643B4C" w:rsidRPr="00643B4C" w:rsidRDefault="00643B4C" w:rsidP="004A54EC">
            <w:pPr>
              <w:spacing w:before="0" w:line="240" w:lineRule="auto"/>
              <w:rPr>
                <w:rFonts w:eastAsia="Calibri"/>
                <w:b/>
                <w:bCs/>
                <w:sz w:val="20"/>
                <w:szCs w:val="20"/>
                <w:lang w:eastAsia="en-US"/>
              </w:rPr>
            </w:pPr>
          </w:p>
          <w:p w14:paraId="5F66D011" w14:textId="77777777" w:rsidR="00643B4C" w:rsidRPr="00643B4C" w:rsidRDefault="00643B4C" w:rsidP="004A54EC">
            <w:pPr>
              <w:spacing w:before="0" w:line="240" w:lineRule="auto"/>
              <w:jc w:val="center"/>
              <w:rPr>
                <w:rFonts w:eastAsia="Calibri"/>
                <w:b/>
                <w:bCs/>
                <w:sz w:val="20"/>
                <w:szCs w:val="20"/>
                <w:lang w:eastAsia="en-US"/>
              </w:rPr>
            </w:pPr>
          </w:p>
          <w:p w14:paraId="064900CF" w14:textId="77777777" w:rsidR="00643B4C" w:rsidRPr="00643B4C" w:rsidRDefault="00643B4C" w:rsidP="004A54EC">
            <w:pPr>
              <w:spacing w:before="0" w:line="240" w:lineRule="auto"/>
              <w:jc w:val="center"/>
              <w:rPr>
                <w:rFonts w:eastAsia="Calibri"/>
                <w:b/>
                <w:bCs/>
                <w:sz w:val="20"/>
                <w:szCs w:val="20"/>
                <w:lang w:eastAsia="en-US"/>
              </w:rPr>
            </w:pPr>
          </w:p>
          <w:p w14:paraId="39B0B681" w14:textId="77777777" w:rsidR="00643B4C" w:rsidRPr="00643B4C" w:rsidRDefault="00643B4C" w:rsidP="004A54EC">
            <w:pPr>
              <w:spacing w:before="0" w:line="240" w:lineRule="auto"/>
              <w:jc w:val="center"/>
              <w:rPr>
                <w:rFonts w:eastAsia="Calibri"/>
                <w:b/>
                <w:bCs/>
                <w:sz w:val="20"/>
                <w:szCs w:val="20"/>
                <w:lang w:eastAsia="en-US"/>
              </w:rPr>
            </w:pPr>
            <w:r w:rsidRPr="00643B4C">
              <w:rPr>
                <w:rFonts w:eastAsia="Calibri"/>
                <w:b/>
                <w:bCs/>
                <w:sz w:val="20"/>
                <w:szCs w:val="20"/>
                <w:lang w:eastAsia="en-US"/>
              </w:rPr>
              <w:t>Очаквани резултати от обучението:</w:t>
            </w:r>
          </w:p>
          <w:p w14:paraId="4B563A45" w14:textId="77777777" w:rsidR="00643B4C" w:rsidRPr="00643B4C" w:rsidRDefault="00643B4C" w:rsidP="004A54EC">
            <w:pPr>
              <w:spacing w:before="0" w:line="240" w:lineRule="auto"/>
              <w:jc w:val="center"/>
              <w:rPr>
                <w:rFonts w:eastAsia="Calibri" w:cs="Times New Roman"/>
                <w:bCs/>
                <w:i/>
                <w:iCs/>
                <w:color w:val="0070C0"/>
                <w:sz w:val="20"/>
                <w:szCs w:val="20"/>
                <w:lang w:eastAsia="en-US"/>
              </w:rPr>
            </w:pPr>
            <w:r w:rsidRPr="00643B4C">
              <w:rPr>
                <w:rFonts w:eastAsia="Calibri"/>
                <w:b/>
                <w:sz w:val="20"/>
                <w:szCs w:val="20"/>
                <w:lang w:eastAsia="en-US"/>
              </w:rPr>
              <w:t>знания, умения, компетентности</w:t>
            </w:r>
          </w:p>
        </w:tc>
      </w:tr>
      <w:tr w:rsidR="00643B4C" w:rsidRPr="00643B4C" w14:paraId="37D0493C" w14:textId="77777777" w:rsidTr="004A54EC">
        <w:tc>
          <w:tcPr>
            <w:tcW w:w="9209" w:type="dxa"/>
            <w:gridSpan w:val="3"/>
            <w:shd w:val="clear" w:color="auto" w:fill="B4C6E7"/>
          </w:tcPr>
          <w:p w14:paraId="79D9E918" w14:textId="77777777" w:rsidR="00643B4C" w:rsidRPr="00643B4C" w:rsidRDefault="00643B4C" w:rsidP="004A54EC">
            <w:pPr>
              <w:spacing w:before="60" w:after="60"/>
              <w:jc w:val="left"/>
              <w:rPr>
                <w:rFonts w:eastAsia="Calibri" w:cs="Times New Roman"/>
                <w:b/>
                <w:bCs/>
                <w:sz w:val="20"/>
                <w:szCs w:val="20"/>
                <w:lang w:eastAsia="en-US"/>
              </w:rPr>
            </w:pPr>
            <w:r w:rsidRPr="00643B4C">
              <w:rPr>
                <w:rFonts w:eastAsia="Calibri" w:cs="Times New Roman"/>
                <w:b/>
                <w:sz w:val="20"/>
                <w:szCs w:val="20"/>
                <w:lang w:eastAsia="en-US"/>
              </w:rPr>
              <w:t>МОДУЛ: БЕЗОПАСНОСТ</w:t>
            </w:r>
          </w:p>
        </w:tc>
      </w:tr>
      <w:tr w:rsidR="00643B4C" w:rsidRPr="00643B4C" w14:paraId="4AF4CD83" w14:textId="77777777" w:rsidTr="004A54EC">
        <w:tc>
          <w:tcPr>
            <w:tcW w:w="2547" w:type="dxa"/>
          </w:tcPr>
          <w:p w14:paraId="4C966507" w14:textId="77777777" w:rsidR="00643B4C" w:rsidRPr="00643B4C" w:rsidRDefault="00643B4C" w:rsidP="004A54EC">
            <w:pPr>
              <w:spacing w:before="0" w:line="240" w:lineRule="auto"/>
              <w:rPr>
                <w:rFonts w:eastAsia="Calibri" w:cs="Times New Roman"/>
                <w:b/>
                <w:sz w:val="20"/>
                <w:szCs w:val="20"/>
                <w:lang w:eastAsia="en-US"/>
              </w:rPr>
            </w:pPr>
            <w:r w:rsidRPr="00643B4C">
              <w:rPr>
                <w:rFonts w:eastAsia="Calibri" w:cs="Times New Roman"/>
                <w:b/>
                <w:sz w:val="20"/>
                <w:szCs w:val="20"/>
                <w:lang w:eastAsia="en-US"/>
              </w:rPr>
              <w:t>ТЕМА 1. Безопасни условия на труд чрез защита на дигиталните устройства</w:t>
            </w:r>
          </w:p>
          <w:p w14:paraId="40AE9C67" w14:textId="77777777" w:rsidR="00643B4C" w:rsidRPr="00643B4C" w:rsidRDefault="00643B4C" w:rsidP="004A54EC">
            <w:pPr>
              <w:spacing w:before="0" w:line="240" w:lineRule="auto"/>
              <w:rPr>
                <w:rFonts w:eastAsia="Calibri" w:cs="Times New Roman"/>
                <w:b/>
                <w:color w:val="0070C0"/>
                <w:sz w:val="20"/>
                <w:szCs w:val="20"/>
                <w:lang w:eastAsia="en-US"/>
              </w:rPr>
            </w:pPr>
          </w:p>
        </w:tc>
        <w:tc>
          <w:tcPr>
            <w:tcW w:w="992" w:type="dxa"/>
          </w:tcPr>
          <w:p w14:paraId="05B2F39D" w14:textId="77777777" w:rsidR="00643B4C" w:rsidRPr="00643B4C" w:rsidRDefault="00643B4C" w:rsidP="004A54EC">
            <w:pPr>
              <w:spacing w:before="60" w:after="60"/>
              <w:jc w:val="center"/>
              <w:rPr>
                <w:rFonts w:eastAsia="Calibri" w:cs="Times New Roman"/>
                <w:b/>
                <w:bCs/>
                <w:sz w:val="20"/>
                <w:szCs w:val="20"/>
                <w:lang w:eastAsia="en-US"/>
              </w:rPr>
            </w:pPr>
            <w:r w:rsidRPr="00643B4C">
              <w:rPr>
                <w:rFonts w:eastAsia="Calibri" w:cs="Times New Roman"/>
                <w:b/>
                <w:bCs/>
                <w:sz w:val="20"/>
                <w:szCs w:val="20"/>
                <w:lang w:eastAsia="en-US"/>
              </w:rPr>
              <w:t>4</w:t>
            </w:r>
          </w:p>
        </w:tc>
        <w:tc>
          <w:tcPr>
            <w:tcW w:w="5670" w:type="dxa"/>
          </w:tcPr>
          <w:p w14:paraId="3D38797E" w14:textId="77777777" w:rsidR="00643B4C" w:rsidRPr="00643B4C" w:rsidRDefault="00643B4C" w:rsidP="00781410">
            <w:pPr>
              <w:spacing w:before="0"/>
              <w:jc w:val="left"/>
              <w:rPr>
                <w:rFonts w:eastAsia="Calibri" w:cs="Times New Roman"/>
                <w:b/>
                <w:bCs/>
                <w:sz w:val="20"/>
                <w:szCs w:val="20"/>
                <w:lang w:eastAsia="en-US"/>
              </w:rPr>
            </w:pPr>
            <w:r w:rsidRPr="00643B4C">
              <w:rPr>
                <w:rFonts w:eastAsia="Calibri" w:cs="Times New Roman"/>
                <w:b/>
                <w:bCs/>
                <w:sz w:val="20"/>
                <w:szCs w:val="20"/>
                <w:lang w:eastAsia="en-US"/>
              </w:rPr>
              <w:t>Знания</w:t>
            </w:r>
          </w:p>
          <w:p w14:paraId="3A99BE1A" w14:textId="77777777" w:rsidR="00643B4C" w:rsidRPr="00643B4C" w:rsidRDefault="00643B4C" w:rsidP="00781410">
            <w:pPr>
              <w:spacing w:before="0"/>
              <w:jc w:val="left"/>
              <w:rPr>
                <w:rFonts w:eastAsia="Calibri" w:cs="Times New Roman"/>
                <w:sz w:val="20"/>
                <w:szCs w:val="20"/>
                <w:lang w:eastAsia="en-US"/>
              </w:rPr>
            </w:pPr>
            <w:r w:rsidRPr="00643B4C">
              <w:rPr>
                <w:rFonts w:eastAsia="Calibri" w:cs="Times New Roman"/>
                <w:sz w:val="20"/>
                <w:szCs w:val="20"/>
                <w:lang w:eastAsia="en-US"/>
              </w:rPr>
              <w:t xml:space="preserve">Може да опише рутинни начини и средства за осигуряване на здравословни условия на труд чрез защита на дигитални устройства и дигитално съдържание </w:t>
            </w:r>
          </w:p>
          <w:p w14:paraId="371EB16E" w14:textId="77777777" w:rsidR="00643B4C" w:rsidRPr="00643B4C" w:rsidRDefault="00643B4C" w:rsidP="00781410">
            <w:pPr>
              <w:spacing w:before="0"/>
              <w:jc w:val="left"/>
              <w:rPr>
                <w:rFonts w:eastAsia="Calibri" w:cs="Times New Roman"/>
                <w:b/>
                <w:bCs/>
                <w:sz w:val="20"/>
                <w:szCs w:val="20"/>
                <w:lang w:eastAsia="en-US"/>
              </w:rPr>
            </w:pPr>
            <w:r w:rsidRPr="00643B4C">
              <w:rPr>
                <w:rFonts w:eastAsia="Calibri" w:cs="Times New Roman"/>
                <w:b/>
                <w:bCs/>
                <w:sz w:val="20"/>
                <w:szCs w:val="20"/>
                <w:lang w:eastAsia="en-US"/>
              </w:rPr>
              <w:t>Умения</w:t>
            </w:r>
          </w:p>
          <w:p w14:paraId="2F899577" w14:textId="77777777" w:rsidR="00643B4C" w:rsidRPr="00643B4C" w:rsidRDefault="00643B4C" w:rsidP="00781410">
            <w:pPr>
              <w:spacing w:before="0"/>
              <w:jc w:val="left"/>
              <w:rPr>
                <w:rFonts w:eastAsia="Calibri" w:cs="Times New Roman"/>
                <w:sz w:val="20"/>
                <w:szCs w:val="20"/>
                <w:lang w:eastAsia="en-US"/>
              </w:rPr>
            </w:pPr>
            <w:r w:rsidRPr="00643B4C">
              <w:rPr>
                <w:rFonts w:eastAsia="Calibri" w:cs="Times New Roman"/>
                <w:sz w:val="20"/>
                <w:szCs w:val="20"/>
                <w:lang w:eastAsia="en-US"/>
              </w:rPr>
              <w:t>Подбира подходящи начини и средства за осигуряване на надеждност на дигиталните устройствата, с които работи за осигуряване на безопасна работа</w:t>
            </w:r>
          </w:p>
          <w:p w14:paraId="4C37BB2A" w14:textId="77777777" w:rsidR="00643B4C" w:rsidRPr="00643B4C" w:rsidRDefault="00643B4C" w:rsidP="00781410">
            <w:pPr>
              <w:spacing w:before="0" w:line="240" w:lineRule="auto"/>
              <w:rPr>
                <w:rFonts w:eastAsia="Calibri" w:cs="Times New Roman"/>
                <w:b/>
                <w:bCs/>
                <w:sz w:val="20"/>
                <w:szCs w:val="20"/>
                <w:lang w:eastAsia="en-US"/>
              </w:rPr>
            </w:pPr>
            <w:r w:rsidRPr="00643B4C">
              <w:rPr>
                <w:rFonts w:eastAsia="Calibri" w:cs="Times New Roman"/>
                <w:b/>
                <w:bCs/>
                <w:sz w:val="20"/>
                <w:szCs w:val="20"/>
                <w:lang w:eastAsia="en-US"/>
              </w:rPr>
              <w:t>Компетентност</w:t>
            </w:r>
          </w:p>
          <w:p w14:paraId="1114184C" w14:textId="77777777" w:rsidR="00643B4C" w:rsidRPr="00643B4C" w:rsidRDefault="00643B4C" w:rsidP="00781410">
            <w:pPr>
              <w:spacing w:before="0" w:line="240" w:lineRule="auto"/>
              <w:rPr>
                <w:rFonts w:eastAsia="Calibri" w:cs="Times New Roman"/>
                <w:bCs/>
                <w:i/>
                <w:iCs/>
                <w:color w:val="0070C0"/>
                <w:sz w:val="20"/>
                <w:szCs w:val="20"/>
                <w:lang w:eastAsia="en-US"/>
              </w:rPr>
            </w:pPr>
            <w:r w:rsidRPr="00643B4C">
              <w:rPr>
                <w:rFonts w:eastAsia="Calibri" w:cs="Times New Roman"/>
                <w:sz w:val="20"/>
                <w:szCs w:val="20"/>
                <w:lang w:eastAsia="en-US"/>
              </w:rPr>
              <w:t>Притежава високо чувство за отговорност при работа с дигитални устройства във връзка с осигуряването на здравословни и безопасни условия на труд</w:t>
            </w:r>
          </w:p>
        </w:tc>
      </w:tr>
      <w:tr w:rsidR="00643B4C" w:rsidRPr="00643B4C" w14:paraId="44118EE9" w14:textId="77777777" w:rsidTr="004A54EC">
        <w:tc>
          <w:tcPr>
            <w:tcW w:w="2547" w:type="dxa"/>
          </w:tcPr>
          <w:p w14:paraId="2C7CF362" w14:textId="7B799501" w:rsidR="00643B4C" w:rsidRPr="00643B4C" w:rsidRDefault="00781410" w:rsidP="00781410">
            <w:pPr>
              <w:spacing w:before="0" w:line="240" w:lineRule="auto"/>
              <w:rPr>
                <w:rFonts w:eastAsia="Calibri" w:cs="Times New Roman"/>
                <w:sz w:val="20"/>
                <w:szCs w:val="20"/>
                <w:lang w:eastAsia="en-US"/>
              </w:rPr>
            </w:pPr>
            <w:r w:rsidRPr="00781410">
              <w:rPr>
                <w:rFonts w:eastAsia="Calibri" w:cs="Times New Roman"/>
                <w:b/>
                <w:sz w:val="20"/>
                <w:szCs w:val="20"/>
                <w:lang w:eastAsia="en-US"/>
              </w:rPr>
              <w:lastRenderedPageBreak/>
              <w:t>ТЕМА 2. Поверителност на лична информация и данни</w:t>
            </w:r>
          </w:p>
        </w:tc>
        <w:tc>
          <w:tcPr>
            <w:tcW w:w="992" w:type="dxa"/>
          </w:tcPr>
          <w:p w14:paraId="5091B371" w14:textId="402582D8" w:rsidR="00643B4C" w:rsidRPr="00643B4C" w:rsidRDefault="00781410" w:rsidP="00781410">
            <w:pPr>
              <w:spacing w:before="60" w:after="60"/>
              <w:jc w:val="center"/>
              <w:rPr>
                <w:rFonts w:eastAsia="Calibri" w:cs="Times New Roman"/>
                <w:sz w:val="20"/>
                <w:szCs w:val="20"/>
                <w:lang w:eastAsia="en-US"/>
              </w:rPr>
            </w:pPr>
            <w:r>
              <w:rPr>
                <w:rFonts w:eastAsia="Calibri" w:cs="Times New Roman"/>
                <w:sz w:val="20"/>
                <w:szCs w:val="20"/>
                <w:lang w:eastAsia="en-US"/>
              </w:rPr>
              <w:t>4</w:t>
            </w:r>
          </w:p>
        </w:tc>
        <w:tc>
          <w:tcPr>
            <w:tcW w:w="5670" w:type="dxa"/>
          </w:tcPr>
          <w:p w14:paraId="009DE2C7" w14:textId="77777777" w:rsidR="00643B4C" w:rsidRPr="00643B4C" w:rsidRDefault="00643B4C" w:rsidP="004A54EC">
            <w:pPr>
              <w:spacing w:before="60" w:after="60"/>
              <w:jc w:val="left"/>
              <w:rPr>
                <w:rFonts w:eastAsia="Calibri" w:cs="Times New Roman"/>
                <w:sz w:val="20"/>
                <w:szCs w:val="20"/>
                <w:lang w:eastAsia="en-US"/>
              </w:rPr>
            </w:pPr>
            <w:r w:rsidRPr="00643B4C">
              <w:rPr>
                <w:rFonts w:eastAsia="Calibri" w:cs="Times New Roman"/>
                <w:sz w:val="20"/>
                <w:szCs w:val="20"/>
                <w:lang w:eastAsia="en-US"/>
              </w:rPr>
              <w:t>….</w:t>
            </w:r>
          </w:p>
        </w:tc>
      </w:tr>
      <w:tr w:rsidR="00CB52A9" w:rsidRPr="00643B4C" w14:paraId="273A1A70" w14:textId="77777777" w:rsidTr="004A54EC">
        <w:tc>
          <w:tcPr>
            <w:tcW w:w="2547" w:type="dxa"/>
          </w:tcPr>
          <w:p w14:paraId="6FF8F434" w14:textId="7418817B" w:rsidR="00CB52A9" w:rsidRPr="00781410" w:rsidRDefault="00CB52A9" w:rsidP="004A54EC">
            <w:pPr>
              <w:spacing w:after="60"/>
              <w:jc w:val="left"/>
              <w:rPr>
                <w:rFonts w:eastAsia="Calibri" w:cs="Times New Roman"/>
                <w:b/>
                <w:bCs/>
                <w:sz w:val="20"/>
                <w:szCs w:val="20"/>
                <w:lang w:eastAsia="en-US"/>
              </w:rPr>
            </w:pPr>
            <w:r>
              <w:rPr>
                <w:rFonts w:eastAsia="Calibri" w:cs="Times New Roman"/>
                <w:b/>
                <w:bCs/>
                <w:sz w:val="20"/>
                <w:szCs w:val="20"/>
                <w:lang w:eastAsia="en-US"/>
              </w:rPr>
              <w:t>……..</w:t>
            </w:r>
          </w:p>
        </w:tc>
        <w:tc>
          <w:tcPr>
            <w:tcW w:w="992" w:type="dxa"/>
          </w:tcPr>
          <w:p w14:paraId="3CBD6008" w14:textId="35408D3E" w:rsidR="00CB52A9" w:rsidRPr="00643B4C" w:rsidRDefault="00CB52A9" w:rsidP="00CB52A9">
            <w:pPr>
              <w:spacing w:after="60"/>
              <w:jc w:val="center"/>
              <w:rPr>
                <w:rFonts w:eastAsia="Calibri" w:cs="Times New Roman"/>
                <w:sz w:val="20"/>
                <w:szCs w:val="20"/>
                <w:lang w:eastAsia="en-US"/>
              </w:rPr>
            </w:pPr>
            <w:r>
              <w:rPr>
                <w:rFonts w:eastAsia="Calibri" w:cs="Times New Roman"/>
                <w:sz w:val="20"/>
                <w:szCs w:val="20"/>
                <w:lang w:eastAsia="en-US"/>
              </w:rPr>
              <w:t>---</w:t>
            </w:r>
          </w:p>
        </w:tc>
        <w:tc>
          <w:tcPr>
            <w:tcW w:w="5670" w:type="dxa"/>
          </w:tcPr>
          <w:p w14:paraId="4819F789" w14:textId="22193862" w:rsidR="00CB52A9" w:rsidRPr="00643B4C" w:rsidRDefault="00CB52A9" w:rsidP="004A54EC">
            <w:pPr>
              <w:spacing w:after="60"/>
              <w:jc w:val="left"/>
              <w:rPr>
                <w:rFonts w:eastAsia="Calibri" w:cs="Times New Roman"/>
                <w:sz w:val="20"/>
                <w:szCs w:val="20"/>
                <w:lang w:eastAsia="en-US"/>
              </w:rPr>
            </w:pPr>
            <w:r>
              <w:rPr>
                <w:rFonts w:eastAsia="Calibri" w:cs="Times New Roman"/>
                <w:sz w:val="20"/>
                <w:szCs w:val="20"/>
                <w:lang w:eastAsia="en-US"/>
              </w:rPr>
              <w:t>….</w:t>
            </w:r>
          </w:p>
        </w:tc>
      </w:tr>
      <w:tr w:rsidR="00643B4C" w:rsidRPr="00643B4C" w14:paraId="31DAE0B9" w14:textId="77777777" w:rsidTr="004A54EC">
        <w:tc>
          <w:tcPr>
            <w:tcW w:w="2547" w:type="dxa"/>
          </w:tcPr>
          <w:p w14:paraId="70A45756" w14:textId="6F8B9E00" w:rsidR="00643B4C" w:rsidRPr="00781410" w:rsidRDefault="00781410" w:rsidP="004A54EC">
            <w:pPr>
              <w:spacing w:after="60"/>
              <w:jc w:val="left"/>
              <w:rPr>
                <w:rFonts w:eastAsia="Calibri" w:cs="Times New Roman"/>
                <w:b/>
                <w:bCs/>
                <w:sz w:val="20"/>
                <w:szCs w:val="20"/>
                <w:lang w:eastAsia="en-US"/>
              </w:rPr>
            </w:pPr>
            <w:r w:rsidRPr="00781410">
              <w:rPr>
                <w:rFonts w:eastAsia="Calibri" w:cs="Times New Roman"/>
                <w:b/>
                <w:bCs/>
                <w:sz w:val="20"/>
                <w:szCs w:val="20"/>
                <w:lang w:eastAsia="en-US"/>
              </w:rPr>
              <w:t>Нов модул/н</w:t>
            </w:r>
            <w:r w:rsidR="00643B4C" w:rsidRPr="00781410">
              <w:rPr>
                <w:rFonts w:eastAsia="Calibri" w:cs="Times New Roman"/>
                <w:b/>
                <w:bCs/>
                <w:sz w:val="20"/>
                <w:szCs w:val="20"/>
                <w:lang w:eastAsia="en-US"/>
              </w:rPr>
              <w:t>ова тема ….</w:t>
            </w:r>
          </w:p>
        </w:tc>
        <w:tc>
          <w:tcPr>
            <w:tcW w:w="992" w:type="dxa"/>
          </w:tcPr>
          <w:p w14:paraId="6BB7699D" w14:textId="77777777" w:rsidR="00643B4C" w:rsidRPr="00643B4C" w:rsidRDefault="00643B4C" w:rsidP="00CB52A9">
            <w:pPr>
              <w:spacing w:after="60"/>
              <w:jc w:val="center"/>
              <w:rPr>
                <w:rFonts w:eastAsia="Calibri" w:cs="Times New Roman"/>
                <w:sz w:val="20"/>
                <w:szCs w:val="20"/>
                <w:lang w:eastAsia="en-US"/>
              </w:rPr>
            </w:pPr>
            <w:r w:rsidRPr="00643B4C">
              <w:rPr>
                <w:rFonts w:eastAsia="Calibri" w:cs="Times New Roman"/>
                <w:sz w:val="20"/>
                <w:szCs w:val="20"/>
                <w:lang w:eastAsia="en-US"/>
              </w:rPr>
              <w:t>….</w:t>
            </w:r>
          </w:p>
        </w:tc>
        <w:tc>
          <w:tcPr>
            <w:tcW w:w="5670" w:type="dxa"/>
          </w:tcPr>
          <w:p w14:paraId="765B911C" w14:textId="77777777" w:rsidR="00643B4C" w:rsidRPr="00643B4C" w:rsidRDefault="00643B4C" w:rsidP="004A54EC">
            <w:pPr>
              <w:spacing w:after="60"/>
              <w:jc w:val="left"/>
              <w:rPr>
                <w:rFonts w:eastAsia="Calibri" w:cs="Times New Roman"/>
                <w:sz w:val="20"/>
                <w:szCs w:val="20"/>
                <w:lang w:eastAsia="en-US"/>
              </w:rPr>
            </w:pPr>
            <w:r w:rsidRPr="00643B4C">
              <w:rPr>
                <w:rFonts w:eastAsia="Calibri" w:cs="Times New Roman"/>
                <w:sz w:val="20"/>
                <w:szCs w:val="20"/>
                <w:lang w:eastAsia="en-US"/>
              </w:rPr>
              <w:t>….</w:t>
            </w:r>
          </w:p>
        </w:tc>
      </w:tr>
    </w:tbl>
    <w:p w14:paraId="34EBF54B" w14:textId="77777777" w:rsidR="00643B4C" w:rsidRPr="00643B4C" w:rsidRDefault="00643B4C" w:rsidP="00643B4C">
      <w:pPr>
        <w:spacing w:after="160" w:line="259" w:lineRule="auto"/>
        <w:jc w:val="left"/>
        <w:rPr>
          <w:rFonts w:eastAsia="Calibri" w:cs="Times New Roman"/>
          <w:sz w:val="22"/>
          <w:szCs w:val="22"/>
          <w:lang w:eastAsia="en-US"/>
        </w:rPr>
      </w:pPr>
      <w:r w:rsidRPr="00643B4C">
        <w:rPr>
          <w:rFonts w:eastAsia="Calibri" w:cs="Times New Roman"/>
          <w:b/>
          <w:bCs/>
          <w:u w:val="single"/>
          <w:lang w:eastAsia="en-US"/>
        </w:rPr>
        <w:t>Фигура 3.</w:t>
      </w:r>
      <w:r w:rsidRPr="00643B4C">
        <w:rPr>
          <w:rFonts w:eastAsia="Calibri" w:cs="Times New Roman"/>
          <w:b/>
          <w:lang w:eastAsia="en-US"/>
        </w:rPr>
        <w:t xml:space="preserve"> </w:t>
      </w:r>
      <w:r w:rsidRPr="00643B4C">
        <w:rPr>
          <w:rFonts w:eastAsia="Calibri" w:cs="Times New Roman"/>
          <w:b/>
          <w:bCs/>
          <w:lang w:eastAsia="en-US"/>
        </w:rPr>
        <w:t>Пример за учебно съдържание</w:t>
      </w:r>
    </w:p>
    <w:p w14:paraId="62A3F3D4" w14:textId="0A5AD8B8" w:rsidR="00B31D94" w:rsidRPr="000778FC" w:rsidRDefault="00B31D94" w:rsidP="000778FC">
      <w:pPr>
        <w:pStyle w:val="ListParagraph"/>
        <w:numPr>
          <w:ilvl w:val="0"/>
          <w:numId w:val="38"/>
        </w:numPr>
        <w:shd w:val="clear" w:color="auto" w:fill="FFFFFF"/>
        <w:tabs>
          <w:tab w:val="left" w:pos="567"/>
          <w:tab w:val="left" w:pos="993"/>
        </w:tabs>
        <w:ind w:left="426" w:hanging="426"/>
        <w:rPr>
          <w:b/>
          <w:bCs/>
        </w:rPr>
      </w:pPr>
      <w:r w:rsidRPr="000778FC">
        <w:rPr>
          <w:b/>
          <w:bCs/>
        </w:rPr>
        <w:t>Разработване на учебно съдържание за нова ключова професия</w:t>
      </w:r>
    </w:p>
    <w:p w14:paraId="7410BBBE" w14:textId="613DB202" w:rsidR="00B31D94"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37" w:name="_Hlk128491640"/>
      <w:r w:rsidRPr="0078385B">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37"/>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16E2D404" w14:textId="77777777" w:rsidR="00E45DCC" w:rsidRPr="00776C3B" w:rsidRDefault="00E45DCC" w:rsidP="00B31D94">
      <w:pPr>
        <w:pStyle w:val="ListParagraph"/>
        <w:spacing w:after="240"/>
        <w:ind w:left="357"/>
      </w:pPr>
    </w:p>
    <w:p w14:paraId="0EBC1398" w14:textId="77777777" w:rsidR="005213B2" w:rsidRPr="00A355E3" w:rsidRDefault="005213B2" w:rsidP="00423BA9">
      <w:pPr>
        <w:pStyle w:val="Heading2"/>
      </w:pPr>
      <w:bookmarkStart w:id="38" w:name="_Toc131708020"/>
      <w:bookmarkStart w:id="39" w:name="_Hlk128156706"/>
      <w:r w:rsidRPr="00A355E3">
        <w:t>Адаптиране на секторната квалификационна рамка</w:t>
      </w:r>
      <w:bookmarkEnd w:id="38"/>
      <w:r w:rsidRPr="00A355E3">
        <w:t xml:space="preserve"> </w:t>
      </w:r>
    </w:p>
    <w:bookmarkEnd w:id="39"/>
    <w:p w14:paraId="33150F7F" w14:textId="14222EC6"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643B4C" w:rsidRPr="00643B4C">
        <w:rPr>
          <w:rFonts w:cstheme="minorHAnsi"/>
          <w:b/>
          <w:bCs/>
        </w:rPr>
        <w:t xml:space="preserve"> </w:t>
      </w:r>
      <w:r w:rsidR="00643B4C" w:rsidRPr="00D42092">
        <w:rPr>
          <w:rFonts w:cstheme="minorHAnsi"/>
          <w:b/>
          <w:bCs/>
        </w:rPr>
        <w:t>М 74.9 Други професионални дейности, некласифицирани другад</w:t>
      </w:r>
      <w:r w:rsidR="00643B4C" w:rsidRPr="00643B4C">
        <w:rPr>
          <w:rFonts w:cstheme="minorHAnsi"/>
          <w:b/>
          <w:bCs/>
        </w:rPr>
        <w:t>е</w:t>
      </w:r>
      <w:r w:rsidR="007C5911" w:rsidRPr="00643B4C">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6CB32EB2"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w:t>
      </w:r>
      <w:bookmarkStart w:id="40" w:name="_Hlk129009124"/>
      <w:r w:rsidRPr="00291A01">
        <w:t>дейност</w:t>
      </w:r>
      <w:r w:rsidR="00EF143B">
        <w:t>/сектор</w:t>
      </w:r>
      <w:r w:rsidR="00DB4445">
        <w:t xml:space="preserve"> </w:t>
      </w:r>
      <w:r w:rsidR="00643B4C" w:rsidRPr="00D42092">
        <w:rPr>
          <w:b/>
          <w:bCs/>
        </w:rPr>
        <w:t>М 74.9 Други професионални дейности, некласифицирани другаде</w:t>
      </w:r>
      <w:bookmarkEnd w:id="40"/>
      <w:r w:rsidR="00D57BFD" w:rsidRPr="00291A01">
        <w:t>.</w:t>
      </w:r>
      <w:r w:rsidRPr="00291A01">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41" w:name="_Toc131708021"/>
      <w:bookmarkStart w:id="42" w:name="_Hlk128420804"/>
      <w:r w:rsidRPr="00423BA9">
        <w:lastRenderedPageBreak/>
        <w:t>Инструментариум за прогнозиране на специфичните дигитални умения</w:t>
      </w:r>
      <w:bookmarkEnd w:id="41"/>
    </w:p>
    <w:bookmarkEnd w:id="42"/>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lastRenderedPageBreak/>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3C905A24" w:rsidR="00455E3A" w:rsidRPr="00291A01" w:rsidRDefault="00455E3A" w:rsidP="00F3149E">
      <w:pPr>
        <w:shd w:val="clear" w:color="auto" w:fill="FFFFFF"/>
        <w:spacing w:after="160"/>
        <w:contextualSpacing/>
        <w:textAlignment w:val="baseline"/>
      </w:pPr>
      <w:r w:rsidRPr="00291A01">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w:t>
      </w:r>
      <w:r w:rsidR="00EF143B" w:rsidRPr="00291A01">
        <w:t>дейност</w:t>
      </w:r>
      <w:r w:rsidR="00EF143B">
        <w:t xml:space="preserve">/сектор </w:t>
      </w:r>
      <w:r w:rsidR="00EF143B" w:rsidRPr="00D42092">
        <w:rPr>
          <w:rFonts w:cstheme="minorHAnsi"/>
          <w:b/>
          <w:bCs/>
        </w:rPr>
        <w:t>М 74.9 Други професионални дейности, некласифицирани другаде</w:t>
      </w:r>
      <w:r w:rsidR="00EF143B" w:rsidRPr="00291A01">
        <w:t xml:space="preserve"> </w:t>
      </w:r>
      <w:r w:rsidRPr="00291A01">
        <w:t>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C4F63E1" w14:textId="77777777" w:rsidR="00EF143B" w:rsidRDefault="00F3149E" w:rsidP="006B45A2">
      <w:pPr>
        <w:pStyle w:val="ListParagraph"/>
        <w:numPr>
          <w:ilvl w:val="0"/>
          <w:numId w:val="18"/>
        </w:numPr>
        <w:autoSpaceDE w:val="0"/>
        <w:autoSpaceDN w:val="0"/>
        <w:adjustRightInd w:val="0"/>
        <w:spacing w:before="0" w:after="120" w:line="240" w:lineRule="auto"/>
        <w:rPr>
          <w:rFonts w:cstheme="minorHAnsi"/>
          <w:bCs/>
        </w:rPr>
      </w:pPr>
      <w:r w:rsidRPr="00EF143B">
        <w:rPr>
          <w:rFonts w:cstheme="minorHAnsi"/>
          <w:bCs/>
        </w:rPr>
        <w:t xml:space="preserve">познаване пазара на труда, длъжностите/професиите и дигиталните умения/ компетентности, изисквани в икономическа </w:t>
      </w:r>
      <w:r w:rsidR="00EF143B" w:rsidRPr="00291A01">
        <w:t>дейност</w:t>
      </w:r>
      <w:r w:rsidR="00EF143B">
        <w:t xml:space="preserve">/дектор </w:t>
      </w:r>
      <w:r w:rsidR="00EF143B" w:rsidRPr="00D42092">
        <w:rPr>
          <w:rFonts w:cstheme="minorHAnsi"/>
          <w:b/>
          <w:bCs/>
        </w:rPr>
        <w:t>М 74.9 Други професионални дейности, некласифицирани другаде</w:t>
      </w:r>
      <w:r w:rsidR="00EF143B">
        <w:rPr>
          <w:rFonts w:cstheme="minorHAnsi"/>
          <w:bCs/>
        </w:rPr>
        <w:t>;</w:t>
      </w:r>
    </w:p>
    <w:p w14:paraId="6AF1F4DD" w14:textId="3DAEF73B" w:rsidR="00F3149E" w:rsidRPr="00EF143B" w:rsidRDefault="00F3149E" w:rsidP="006B45A2">
      <w:pPr>
        <w:pStyle w:val="ListParagraph"/>
        <w:numPr>
          <w:ilvl w:val="0"/>
          <w:numId w:val="18"/>
        </w:numPr>
        <w:autoSpaceDE w:val="0"/>
        <w:autoSpaceDN w:val="0"/>
        <w:adjustRightInd w:val="0"/>
        <w:spacing w:before="0" w:after="120" w:line="240" w:lineRule="auto"/>
        <w:rPr>
          <w:rFonts w:cstheme="minorHAnsi"/>
          <w:bCs/>
        </w:rPr>
      </w:pPr>
      <w:r w:rsidRPr="00EF143B">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45" w:name="_Toc131708022"/>
      <w:r>
        <w:rPr>
          <w:rFonts w:eastAsia="Times New Roman"/>
        </w:rPr>
        <w:lastRenderedPageBreak/>
        <w:t xml:space="preserve">Процедура за приемане и актуализиране на </w:t>
      </w:r>
      <w:r>
        <w:rPr>
          <w:rFonts w:eastAsia="Calibri"/>
        </w:rPr>
        <w:t>Методическото указание</w:t>
      </w:r>
      <w:bookmarkEnd w:id="45"/>
    </w:p>
    <w:p w14:paraId="7420516D" w14:textId="7DDBB46E"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 xml:space="preserve">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w:t>
      </w:r>
      <w:r w:rsidR="00EF143B" w:rsidRPr="00291A01">
        <w:t>дейност</w:t>
      </w:r>
      <w:r w:rsidR="00EF143B">
        <w:t xml:space="preserve">/сектор </w:t>
      </w:r>
      <w:r w:rsidR="00EF143B" w:rsidRPr="00D42092">
        <w:rPr>
          <w:rFonts w:cstheme="minorHAnsi"/>
          <w:b/>
          <w:bCs/>
        </w:rPr>
        <w:t>М 74.9 Други професионални дейности, некласифицирани другаде</w:t>
      </w:r>
      <w:r w:rsidR="00EF143B" w:rsidRPr="000B07C2">
        <w:rPr>
          <w:rFonts w:cstheme="minorHAnsi"/>
        </w:rPr>
        <w:t xml:space="preserve"> </w:t>
      </w:r>
      <w:r w:rsidRPr="000B07C2">
        <w:rPr>
          <w:rFonts w:cstheme="minorHAnsi"/>
        </w:rPr>
        <w:t>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2271B4B3"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EF143B">
        <w:rPr>
          <w:rFonts w:cstheme="minorHAnsi"/>
          <w:b/>
        </w:rPr>
        <w:t xml:space="preserve"> </w:t>
      </w:r>
      <w:bookmarkStart w:id="46" w:name="_Hlk131709764"/>
      <w:r w:rsidR="00EF143B" w:rsidRPr="00D42092">
        <w:rPr>
          <w:rFonts w:cstheme="minorHAnsi"/>
          <w:b/>
          <w:bCs/>
        </w:rPr>
        <w:t>М 74.9 Други професионални дейности, некласифицирани другаде</w:t>
      </w:r>
      <w:bookmarkEnd w:id="46"/>
      <w:r w:rsidRPr="000B07C2">
        <w:rPr>
          <w:rFonts w:cstheme="minorHAnsi"/>
        </w:rPr>
        <w:t xml:space="preserve"> се </w:t>
      </w:r>
      <w:r w:rsidR="001F174D">
        <w:rPr>
          <w:rFonts w:cstheme="minorHAnsi"/>
        </w:rPr>
        <w:t xml:space="preserve">актуализира и прилага на </w:t>
      </w:r>
      <w:r w:rsidRPr="000B07C2">
        <w:rPr>
          <w:rFonts w:cstheme="minorHAnsi"/>
        </w:rPr>
        <w:t xml:space="preserve"> 1, 3 или 5 години. </w:t>
      </w:r>
    </w:p>
    <w:p w14:paraId="464C1F3D" w14:textId="166C9972" w:rsidR="00543927" w:rsidRDefault="00543927" w:rsidP="00F3149E">
      <w:pPr>
        <w:autoSpaceDE w:val="0"/>
        <w:autoSpaceDN w:val="0"/>
        <w:adjustRightInd w:val="0"/>
        <w:spacing w:before="120" w:after="120" w:line="240" w:lineRule="auto"/>
        <w:rPr>
          <w:rFonts w:cstheme="minorHAnsi"/>
          <w:b/>
        </w:rPr>
      </w:pPr>
    </w:p>
    <w:p w14:paraId="1D45BB5D" w14:textId="0E41E7E1" w:rsidR="003F6F1D" w:rsidRPr="00DA0199" w:rsidRDefault="003F6F1D" w:rsidP="006B594C">
      <w:pPr>
        <w:pStyle w:val="Heading1"/>
      </w:pPr>
      <w:bookmarkStart w:id="47" w:name="_Hlk129784567"/>
      <w:bookmarkStart w:id="48" w:name="_Toc131708023"/>
      <w:r w:rsidRPr="00DA0199">
        <w:t>П</w:t>
      </w:r>
      <w:bookmarkEnd w:id="47"/>
      <w:r w:rsidR="00760282">
        <w:t>риложения</w:t>
      </w:r>
      <w:bookmarkEnd w:id="48"/>
    </w:p>
    <w:p w14:paraId="655BC5C5" w14:textId="6D31A782" w:rsidR="00A83705" w:rsidRDefault="00200110" w:rsidP="00A83705">
      <w:pPr>
        <w:spacing w:before="0"/>
      </w:pPr>
      <w:r w:rsidRPr="008F13BD">
        <w:rPr>
          <w:b/>
          <w:bCs/>
        </w:rPr>
        <w:t xml:space="preserve">Приложение </w:t>
      </w:r>
      <w:r w:rsidR="00435CF4" w:rsidRPr="008F13BD">
        <w:rPr>
          <w:b/>
          <w:bCs/>
        </w:rPr>
        <w:t>1</w:t>
      </w:r>
      <w:r w:rsidRPr="008F13BD">
        <w:rPr>
          <w:b/>
          <w:bCs/>
        </w:rPr>
        <w:t>:</w:t>
      </w:r>
      <w:r w:rsidRPr="008F13BD">
        <w:t xml:space="preserve"> </w:t>
      </w:r>
      <w:bookmarkStart w:id="49" w:name="_Hlk128427325"/>
      <w:r w:rsidRPr="008F13BD">
        <w:t>Проучване и анализ на потребностите от дигитални умения</w:t>
      </w:r>
      <w:bookmarkEnd w:id="49"/>
      <w:r w:rsidRPr="008F13BD">
        <w:t xml:space="preserve">, </w:t>
      </w:r>
      <w:bookmarkStart w:id="50" w:name="_Hlk131542011"/>
      <w:bookmarkStart w:id="51" w:name="_Hlk131541297"/>
      <w:r w:rsidR="00A83705">
        <w:fldChar w:fldCharType="begin"/>
      </w:r>
      <w:r w:rsidR="00A83705">
        <w:instrText>HYPERLINK "https://www.bcci.bg/bulgarian/projects/BeDigital/analysisBeDigital.html"</w:instrText>
      </w:r>
      <w:r w:rsidR="00A83705">
        <w:fldChar w:fldCharType="separate"/>
      </w:r>
      <w:r w:rsidR="00A83705" w:rsidRPr="00112B5B">
        <w:rPr>
          <w:rStyle w:val="Hyperlink"/>
        </w:rPr>
        <w:t>https://www.bcci.bg/bulgarian/projects/BeDigital/analysisBeDigital.html</w:t>
      </w:r>
      <w:r w:rsidR="00A83705">
        <w:rPr>
          <w:rStyle w:val="Hyperlink"/>
        </w:rPr>
        <w:fldChar w:fldCharType="end"/>
      </w:r>
      <w:bookmarkEnd w:id="50"/>
      <w:r w:rsidR="00A83705">
        <w:t xml:space="preserve"> </w:t>
      </w:r>
    </w:p>
    <w:p w14:paraId="24F41F03" w14:textId="77777777" w:rsidR="00A83705" w:rsidRDefault="00A83705" w:rsidP="00A83705">
      <w:pPr>
        <w:spacing w:before="0"/>
      </w:pPr>
    </w:p>
    <w:bookmarkEnd w:id="51"/>
    <w:p w14:paraId="622D4F6E" w14:textId="5F9C3C1F" w:rsidR="00210CA0" w:rsidRDefault="00810D40" w:rsidP="00A83705">
      <w:pPr>
        <w:spacing w:before="0"/>
        <w:rPr>
          <w:rStyle w:val="Hyperlink"/>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 xml:space="preserve">за икономическа </w:t>
      </w:r>
      <w:r w:rsidR="00DA0199" w:rsidRPr="009257E0">
        <w:rPr>
          <w:rFonts w:asciiTheme="minorHAnsi" w:eastAsiaTheme="minorHAnsi" w:hAnsiTheme="minorHAnsi" w:cstheme="minorHAnsi"/>
          <w:szCs w:val="22"/>
          <w:shd w:val="clear" w:color="auto" w:fill="FFFFFF"/>
        </w:rPr>
        <w:t>дейност</w:t>
      </w:r>
      <w:r w:rsidR="003B71A4">
        <w:rPr>
          <w:rFonts w:asciiTheme="minorHAnsi" w:eastAsiaTheme="minorHAnsi" w:hAnsiTheme="minorHAnsi" w:cstheme="minorHAnsi"/>
          <w:szCs w:val="22"/>
          <w:shd w:val="clear" w:color="auto" w:fill="FFFFFF"/>
        </w:rPr>
        <w:t>/сектор</w:t>
      </w:r>
      <w:r w:rsidR="00210CA0">
        <w:rPr>
          <w:rFonts w:asciiTheme="minorHAnsi" w:eastAsiaTheme="minorHAnsi" w:hAnsiTheme="minorHAnsi" w:cstheme="minorHAnsi"/>
          <w:sz w:val="28"/>
          <w:szCs w:val="28"/>
          <w:lang w:eastAsia="en-US"/>
        </w:rPr>
        <w:t xml:space="preserve"> </w:t>
      </w:r>
      <w:r w:rsidR="0004113B" w:rsidRPr="00D42092">
        <w:rPr>
          <w:rFonts w:cstheme="minorHAnsi"/>
          <w:b/>
          <w:bCs/>
        </w:rPr>
        <w:t>М 74.9 Други професионални дейности, некласифицирани другаде</w:t>
      </w:r>
      <w:r w:rsidR="00210CA0">
        <w:t xml:space="preserve">, </w:t>
      </w:r>
      <w:bookmarkStart w:id="52" w:name="_Hlk131539748"/>
      <w:bookmarkStart w:id="53" w:name="_Hlk131540769"/>
      <w:r>
        <w:fldChar w:fldCharType="begin"/>
      </w:r>
      <w:r>
        <w:instrText>HYPERLINK "https://www.bcci.bg/bulgarian/projects/BeDigital/analysisBeDigital.html"</w:instrText>
      </w:r>
      <w:r>
        <w:fldChar w:fldCharType="separate"/>
      </w:r>
      <w:r w:rsidR="00210CA0" w:rsidRPr="00653151">
        <w:rPr>
          <w:rStyle w:val="Hyperlink"/>
        </w:rPr>
        <w:t>https://www.bcci.bg/bulgarian/projects/BeDigital/analysisBeDigital.html</w:t>
      </w:r>
      <w:r>
        <w:rPr>
          <w:rStyle w:val="Hyperlink"/>
        </w:rPr>
        <w:fldChar w:fldCharType="end"/>
      </w:r>
      <w:bookmarkEnd w:id="52"/>
    </w:p>
    <w:bookmarkEnd w:id="53"/>
    <w:p w14:paraId="4BAAA6F9" w14:textId="77777777" w:rsidR="00A83705" w:rsidRDefault="00A83705" w:rsidP="00A83705">
      <w:pPr>
        <w:spacing w:before="0"/>
      </w:pPr>
    </w:p>
    <w:p w14:paraId="58E0D935" w14:textId="377C3346" w:rsidR="00210CA0" w:rsidRDefault="00435CF4" w:rsidP="00A83705">
      <w:pPr>
        <w:spacing w:before="0"/>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04113B">
        <w:t xml:space="preserve"> </w:t>
      </w:r>
      <w:r w:rsidR="0004113B" w:rsidRPr="00D42092">
        <w:rPr>
          <w:rFonts w:cstheme="minorHAnsi"/>
          <w:b/>
          <w:bCs/>
        </w:rPr>
        <w:t>М 74.9 Други професионални дейности, некласифицирани другаде</w:t>
      </w:r>
      <w:r w:rsidR="00470FAD" w:rsidRPr="008F13BD">
        <w:t>,</w:t>
      </w:r>
      <w:r w:rsidR="00210CA0">
        <w:t xml:space="preserve"> </w:t>
      </w:r>
    </w:p>
    <w:p w14:paraId="2D03D9B3" w14:textId="5481B0A3" w:rsidR="00A83705" w:rsidRPr="00291A01" w:rsidRDefault="00000000" w:rsidP="00A83705">
      <w:pPr>
        <w:spacing w:before="0"/>
      </w:pPr>
      <w:hyperlink r:id="rId11" w:history="1">
        <w:r w:rsidR="001D048A" w:rsidRPr="00112B5B">
          <w:rPr>
            <w:rStyle w:val="Hyperlink"/>
          </w:rPr>
          <w:t>https://www.bcci.bg/bulgarian/projects/BeDigital/analysisBeDigital.html</w:t>
        </w:r>
      </w:hyperlink>
    </w:p>
    <w:p w14:paraId="68CFE6CA" w14:textId="77777777" w:rsidR="001D048A" w:rsidRDefault="001D048A" w:rsidP="00A83705">
      <w:pPr>
        <w:spacing w:before="0"/>
        <w:jc w:val="left"/>
        <w:rPr>
          <w:b/>
          <w:bCs/>
        </w:rPr>
      </w:pPr>
      <w:bookmarkStart w:id="54" w:name="_Hlk128491654"/>
    </w:p>
    <w:p w14:paraId="26E26C7E" w14:textId="367EE792" w:rsidR="00210CA0" w:rsidRDefault="003F6F1D" w:rsidP="00A83705">
      <w:pPr>
        <w:spacing w:before="0"/>
        <w:jc w:val="left"/>
        <w:rPr>
          <w:rStyle w:val="Hyperlink"/>
        </w:rPr>
      </w:pPr>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54"/>
      <w:r w:rsidRPr="00291A01">
        <w:t xml:space="preserve">Програми за неформално обучение по професии/длъжности за икономическа дейност/сектор </w:t>
      </w:r>
      <w:r w:rsidR="0004113B" w:rsidRPr="00D42092">
        <w:rPr>
          <w:rFonts w:cstheme="minorHAnsi"/>
          <w:b/>
          <w:bCs/>
        </w:rPr>
        <w:t>М 74.9 Други професионални дейности, некласифицирани другаде</w:t>
      </w:r>
      <w:r w:rsidR="00210CA0">
        <w:t xml:space="preserve">, </w:t>
      </w:r>
      <w:hyperlink r:id="rId12" w:history="1">
        <w:r w:rsidR="00210CA0" w:rsidRPr="00653151">
          <w:rPr>
            <w:rStyle w:val="Hyperlink"/>
          </w:rPr>
          <w:t>https://www.bcci.bg/bulgarian/projects/BeDigital/analysisBeDigital.html</w:t>
        </w:r>
      </w:hyperlink>
    </w:p>
    <w:p w14:paraId="6E5AA15C" w14:textId="77777777" w:rsidR="00A83705" w:rsidRDefault="00A83705" w:rsidP="00A83705">
      <w:pPr>
        <w:spacing w:before="0"/>
        <w:jc w:val="left"/>
      </w:pPr>
    </w:p>
    <w:p w14:paraId="2A9B7E27" w14:textId="63490772" w:rsidR="00E219CC" w:rsidRDefault="00E219CC" w:rsidP="00A83705">
      <w:pPr>
        <w:spacing w:before="0"/>
      </w:pPr>
      <w:r w:rsidRPr="00291A01">
        <w:rPr>
          <w:b/>
          <w:bCs/>
        </w:rPr>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A83705">
        <w:t xml:space="preserve"> </w:t>
      </w:r>
      <w:hyperlink r:id="rId13" w:history="1">
        <w:r w:rsidR="00A83705" w:rsidRPr="003D6DF0">
          <w:rPr>
            <w:rStyle w:val="Hyperlink"/>
          </w:rPr>
          <w:t>https://www.bcci.bg/bulgarian/projects/BeDigital/analysisBeDigital.html</w:t>
        </w:r>
      </w:hyperlink>
    </w:p>
    <w:p w14:paraId="03AF96BB" w14:textId="77777777" w:rsidR="00A83705" w:rsidRPr="00291A01" w:rsidRDefault="00A83705" w:rsidP="00A83705">
      <w:pPr>
        <w:spacing w:before="0"/>
      </w:pPr>
    </w:p>
    <w:p w14:paraId="54F0D434" w14:textId="0D7A962C" w:rsidR="00AE2310" w:rsidRDefault="003F6F1D" w:rsidP="0004113B">
      <w:pPr>
        <w:spacing w:before="0"/>
        <w:jc w:val="left"/>
        <w:rPr>
          <w:rStyle w:val="Hyperlink"/>
        </w:rPr>
      </w:pPr>
      <w:bookmarkStart w:id="55" w:name="_Hlk128492663"/>
      <w:r w:rsidRPr="00291A01">
        <w:rPr>
          <w:b/>
          <w:bCs/>
        </w:rPr>
        <w:lastRenderedPageBreak/>
        <w:t xml:space="preserve">Приложение </w:t>
      </w:r>
      <w:r w:rsidR="003C5381">
        <w:rPr>
          <w:b/>
          <w:bCs/>
        </w:rPr>
        <w:t>6</w:t>
      </w:r>
      <w:r w:rsidRPr="00291A01">
        <w:rPr>
          <w:b/>
          <w:bCs/>
        </w:rPr>
        <w:t>:</w:t>
      </w:r>
      <w:r w:rsidRPr="00291A01">
        <w:t xml:space="preserve"> </w:t>
      </w:r>
      <w:bookmarkEnd w:id="55"/>
      <w:r w:rsidRPr="00291A01">
        <w:t xml:space="preserve">Секторна квалификационна рамка </w:t>
      </w:r>
      <w:r w:rsidR="00AE2310">
        <w:t xml:space="preserve">за </w:t>
      </w:r>
      <w:r w:rsidRPr="00291A01">
        <w:t xml:space="preserve">икономическа дейност/сектор </w:t>
      </w:r>
      <w:bookmarkStart w:id="56" w:name="_Hlk128501758"/>
      <w:r w:rsidR="0004113B" w:rsidRPr="00D42092">
        <w:rPr>
          <w:rFonts w:cstheme="minorHAnsi"/>
          <w:b/>
          <w:bCs/>
        </w:rPr>
        <w:t>М 74.9 Други професионални дейности, некласифицирани другаде</w:t>
      </w:r>
      <w:r w:rsidR="00210CA0">
        <w:t xml:space="preserve">, </w:t>
      </w:r>
      <w:bookmarkStart w:id="57" w:name="_Hlk131536571"/>
      <w:r>
        <w:fldChar w:fldCharType="begin"/>
      </w:r>
      <w:r>
        <w:instrText>HYPERLINK "https://www.bcci.bg/bulgarian/projects/BeDigital/analysisBeDigital.html"</w:instrText>
      </w:r>
      <w:r>
        <w:fldChar w:fldCharType="separate"/>
      </w:r>
      <w:r w:rsidR="00210CA0" w:rsidRPr="00653151">
        <w:rPr>
          <w:rStyle w:val="Hyperlink"/>
        </w:rPr>
        <w:t>https://www.bcci.bg/bulgarian/projects/BeDigital/analysisBeDigital.html</w:t>
      </w:r>
      <w:r>
        <w:rPr>
          <w:rStyle w:val="Hyperlink"/>
        </w:rPr>
        <w:fldChar w:fldCharType="end"/>
      </w:r>
    </w:p>
    <w:p w14:paraId="73E1B55C" w14:textId="77777777" w:rsidR="00A83705" w:rsidRDefault="00A83705" w:rsidP="00A83705">
      <w:pPr>
        <w:spacing w:before="0"/>
      </w:pPr>
    </w:p>
    <w:bookmarkEnd w:id="57"/>
    <w:p w14:paraId="2A682B7D" w14:textId="4A94699C" w:rsidR="00F9487B" w:rsidRDefault="00F9487B" w:rsidP="00A83705">
      <w:pPr>
        <w:spacing w:before="0"/>
        <w:rPr>
          <w:rStyle w:val="Hyperlink"/>
        </w:rPr>
      </w:pPr>
      <w:r w:rsidRPr="00F9487B">
        <w:rPr>
          <w:b/>
          <w:bCs/>
        </w:rPr>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bookmarkStart w:id="58" w:name="_Hlk131541507"/>
      <w:r>
        <w:t xml:space="preserve">, </w:t>
      </w:r>
      <w:bookmarkStart w:id="59" w:name="_Hlk131542099"/>
      <w:bookmarkEnd w:id="56"/>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bookmarkEnd w:id="58"/>
      <w:bookmarkEnd w:id="59"/>
    </w:p>
    <w:p w14:paraId="3AA470F8" w14:textId="77777777" w:rsidR="00A83705" w:rsidRDefault="00A83705" w:rsidP="00A83705">
      <w:pPr>
        <w:spacing w:before="0"/>
      </w:pPr>
    </w:p>
    <w:p w14:paraId="65545EDA" w14:textId="436F7067" w:rsidR="00F9487B" w:rsidRDefault="00F9487B" w:rsidP="00A83705">
      <w:pPr>
        <w:spacing w:before="0"/>
      </w:pPr>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60"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253802B3" w14:textId="77777777" w:rsidR="00A83705" w:rsidRPr="008676FB" w:rsidRDefault="00A83705" w:rsidP="00A83705">
      <w:pPr>
        <w:spacing w:before="0"/>
        <w:rPr>
          <w:i/>
          <w:iCs/>
        </w:rPr>
      </w:pPr>
    </w:p>
    <w:p w14:paraId="02462106" w14:textId="0D5F7C3E" w:rsidR="00DA0199" w:rsidRDefault="00DA0199" w:rsidP="00A83705">
      <w:pPr>
        <w:spacing w:before="0"/>
      </w:pPr>
      <w:bookmarkStart w:id="61" w:name="_Hlk128242740"/>
      <w:bookmarkEnd w:id="60"/>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 xml:space="preserve">, </w:t>
      </w:r>
      <w:hyperlink r:id="rId14" w:history="1">
        <w:r w:rsidRPr="005D4E23">
          <w:rPr>
            <w:rStyle w:val="Hyperlink"/>
          </w:rPr>
          <w:t>https://mlsp.government.bg/proekt-bg05m9op001-1127-0001-razvitie-na-digitalnite-umeniya-komponent-1</w:t>
        </w:r>
      </w:hyperlink>
    </w:p>
    <w:bookmarkEnd w:id="61"/>
    <w:p w14:paraId="44C391CD" w14:textId="77777777" w:rsidR="006A7824" w:rsidRPr="00291A01" w:rsidRDefault="006A7824" w:rsidP="00B935F3"/>
    <w:sectPr w:rsidR="006A7824" w:rsidRPr="00291A01" w:rsidSect="00210CA0">
      <w:footerReference w:type="default" r:id="rId15"/>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D936A" w14:textId="77777777" w:rsidR="0007514F" w:rsidRDefault="0007514F" w:rsidP="001E13A2">
      <w:r>
        <w:separator/>
      </w:r>
    </w:p>
  </w:endnote>
  <w:endnote w:type="continuationSeparator" w:id="0">
    <w:p w14:paraId="19F61D62" w14:textId="77777777" w:rsidR="0007514F" w:rsidRDefault="0007514F"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0447675"/>
      <w:docPartObj>
        <w:docPartGallery w:val="Page Numbers (Bottom of Page)"/>
        <w:docPartUnique/>
      </w:docPartObj>
    </w:sdtPr>
    <w:sdtEndPr>
      <w:rPr>
        <w:noProof/>
      </w:rPr>
    </w:sdtEndPr>
    <w:sdtContent>
      <w:p w14:paraId="4F6B084E" w14:textId="5FFCA351" w:rsidR="00A83705" w:rsidRDefault="00A83705">
        <w:pPr>
          <w:pStyle w:val="Footer"/>
        </w:pPr>
        <w:r>
          <w:fldChar w:fldCharType="begin"/>
        </w:r>
        <w:r>
          <w:instrText xml:space="preserve"> PAGE   \* MERGEFORMAT </w:instrText>
        </w:r>
        <w:r>
          <w:fldChar w:fldCharType="separate"/>
        </w:r>
        <w:r>
          <w:rPr>
            <w:noProof/>
          </w:rPr>
          <w:t>2</w:t>
        </w:r>
        <w:r>
          <w:rPr>
            <w:noProof/>
          </w:rPr>
          <w:fldChar w:fldCharType="end"/>
        </w:r>
      </w:p>
    </w:sdtContent>
  </w:sdt>
  <w:p w14:paraId="12173E87" w14:textId="77777777" w:rsidR="00A83705" w:rsidRDefault="00A8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80B6C" w14:textId="77777777" w:rsidR="0007514F" w:rsidRDefault="0007514F" w:rsidP="001E13A2">
      <w:r>
        <w:separator/>
      </w:r>
    </w:p>
  </w:footnote>
  <w:footnote w:type="continuationSeparator" w:id="0">
    <w:p w14:paraId="1D72AC71" w14:textId="77777777" w:rsidR="0007514F" w:rsidRDefault="0007514F"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FE0EE8" w:rsidRDefault="00FE0EE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76B408C9" w14:textId="23C8DBA4" w:rsidR="00632C84" w:rsidRDefault="00632C84">
      <w:pPr>
        <w:pStyle w:val="FootnoteText"/>
      </w:pPr>
      <w:r>
        <w:rPr>
          <w:rStyle w:val="FootnoteReference"/>
        </w:rPr>
        <w:footnoteRef/>
      </w:r>
      <w:r>
        <w:t xml:space="preserve"> </w:t>
      </w:r>
      <w:hyperlink r:id="rId3" w:history="1">
        <w:r w:rsidR="001F174D" w:rsidRPr="00E467A2">
          <w:rPr>
            <w:rStyle w:val="Hyperlink"/>
          </w:rPr>
          <w:t>https://mlsp.government.bg/proekt-bg05m9op001-1127-0001-razvitie-na-digitalnite-umeniya-komponent-1</w:t>
        </w:r>
      </w:hyperlink>
    </w:p>
  </w:footnote>
  <w:footnote w:id="4">
    <w:p w14:paraId="1B9AB6DE" w14:textId="0EAB1341" w:rsidR="00A70C2B" w:rsidRDefault="00A70C2B">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18DDA179" w:rsidR="007C5911" w:rsidRDefault="007C5911">
      <w:pPr>
        <w:pStyle w:val="FootnoteText"/>
      </w:pPr>
      <w:r>
        <w:rPr>
          <w:rStyle w:val="FootnoteReference"/>
        </w:rPr>
        <w:footnoteRef/>
      </w:r>
      <w:r>
        <w:t xml:space="preserve"> </w:t>
      </w:r>
      <w:bookmarkStart w:id="33" w:name="_Hlk131533615"/>
      <w:bookmarkStart w:id="34" w:name="_Hlk131538159"/>
      <w:r w:rsidR="008C6256">
        <w:rPr>
          <w:rStyle w:val="Hyperlink"/>
          <w:rFonts w:ascii="Times New Roman" w:hAnsi="Times New Roman" w:cs="Times New Roman"/>
        </w:rPr>
        <w:fldChar w:fldCharType="begin"/>
      </w:r>
      <w:r w:rsidR="008C6256">
        <w:rPr>
          <w:rStyle w:val="Hyperlink"/>
          <w:rFonts w:ascii="Times New Roman" w:hAnsi="Times New Roman" w:cs="Times New Roman"/>
        </w:rPr>
        <w:instrText xml:space="preserve"> HYPERLINK "</w:instrText>
      </w:r>
      <w:r w:rsidR="008C6256" w:rsidRPr="008C6256">
        <w:rPr>
          <w:rStyle w:val="Hyperlink"/>
          <w:rFonts w:ascii="Times New Roman" w:hAnsi="Times New Roman" w:cs="Times New Roman"/>
        </w:rPr>
        <w:instrText>https://mlsp.government.bg/proekt-bg05m9op001-1127-0001-razvitie-na-digitalnite-umeniya-komponent-1</w:instrText>
      </w:r>
      <w:r w:rsidR="008C6256">
        <w:rPr>
          <w:rStyle w:val="Hyperlink"/>
          <w:rFonts w:ascii="Times New Roman" w:hAnsi="Times New Roman" w:cs="Times New Roman"/>
        </w:rPr>
        <w:instrText xml:space="preserve">" </w:instrText>
      </w:r>
      <w:r w:rsidR="008C6256">
        <w:rPr>
          <w:rStyle w:val="Hyperlink"/>
          <w:rFonts w:ascii="Times New Roman" w:hAnsi="Times New Roman" w:cs="Times New Roman"/>
        </w:rPr>
      </w:r>
      <w:r w:rsidR="008C6256">
        <w:rPr>
          <w:rStyle w:val="Hyperlink"/>
          <w:rFonts w:ascii="Times New Roman" w:hAnsi="Times New Roman" w:cs="Times New Roman"/>
        </w:rPr>
        <w:fldChar w:fldCharType="separate"/>
      </w:r>
      <w:r w:rsidR="008C6256" w:rsidRPr="003D6DF0">
        <w:rPr>
          <w:rStyle w:val="Hyperlink"/>
          <w:rFonts w:ascii="Times New Roman" w:hAnsi="Times New Roman" w:cs="Times New Roman"/>
        </w:rPr>
        <w:t>https://mlsp.government.bg/proekt-bg05m9op001-1127-0001-razvitie-na-digitalnite-umeniya-komponent-1</w:t>
      </w:r>
      <w:r w:rsidR="008C6256">
        <w:rPr>
          <w:rStyle w:val="Hyperlink"/>
          <w:rFonts w:ascii="Times New Roman" w:hAnsi="Times New Roman" w:cs="Times New Roman"/>
        </w:rPr>
        <w:fldChar w:fldCharType="end"/>
      </w:r>
      <w:bookmarkEnd w:id="33"/>
    </w:p>
    <w:bookmarkEnd w:id="34"/>
  </w:footnote>
  <w:footnote w:id="7">
    <w:p w14:paraId="49520119" w14:textId="10D68037" w:rsidR="007C5911" w:rsidRDefault="007C5911">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3167A2DA" w14:textId="305F34F9" w:rsidR="007C5911" w:rsidRPr="005B0BE8" w:rsidRDefault="007C5911" w:rsidP="005B0BE8">
      <w:pPr>
        <w:spacing w:line="240" w:lineRule="auto"/>
        <w:ind w:right="426"/>
        <w:rPr>
          <w:sz w:val="20"/>
          <w:szCs w:val="20"/>
        </w:rPr>
      </w:pPr>
      <w:r w:rsidRPr="005B0BE8">
        <w:rPr>
          <w:rStyle w:val="FootnoteReference"/>
          <w:sz w:val="20"/>
          <w:szCs w:val="20"/>
        </w:rPr>
        <w:footnoteRef/>
      </w:r>
      <w:bookmarkStart w:id="43" w:name="_Hlk131532434"/>
      <w:bookmarkStart w:id="44" w:name="_Hlk131533771"/>
      <w:r w:rsidR="005B0BE8" w:rsidRPr="005B0BE8">
        <w:rPr>
          <w:rStyle w:val="Hyperlink"/>
          <w:rFonts w:ascii="Times New Roman" w:hAnsi="Times New Roman" w:cs="Times New Roman"/>
          <w:sz w:val="20"/>
          <w:szCs w:val="20"/>
        </w:rPr>
        <w:fldChar w:fldCharType="begin"/>
      </w:r>
      <w:r w:rsidR="005B0BE8" w:rsidRPr="005B0BE8">
        <w:rPr>
          <w:rStyle w:val="Hyperlink"/>
          <w:rFonts w:ascii="Times New Roman" w:hAnsi="Times New Roman" w:cs="Times New Roman"/>
          <w:sz w:val="20"/>
          <w:szCs w:val="20"/>
        </w:rPr>
        <w:instrText xml:space="preserve"> HYPERLINK "https://mlsp.government.bg/proekt-bg05m9op001-1127-0001-razvitie-na-digitalnite-umeniya-komponent-1" </w:instrText>
      </w:r>
      <w:r w:rsidR="005B0BE8" w:rsidRPr="005B0BE8">
        <w:rPr>
          <w:rStyle w:val="Hyperlink"/>
          <w:rFonts w:ascii="Times New Roman" w:hAnsi="Times New Roman" w:cs="Times New Roman"/>
          <w:sz w:val="20"/>
          <w:szCs w:val="20"/>
        </w:rPr>
      </w:r>
      <w:r w:rsidR="005B0BE8" w:rsidRPr="005B0BE8">
        <w:rPr>
          <w:rStyle w:val="Hyperlink"/>
          <w:rFonts w:ascii="Times New Roman" w:hAnsi="Times New Roman" w:cs="Times New Roman"/>
          <w:sz w:val="20"/>
          <w:szCs w:val="20"/>
        </w:rPr>
        <w:fldChar w:fldCharType="separate"/>
      </w:r>
      <w:r w:rsidR="005B0BE8" w:rsidRPr="005B0BE8">
        <w:rPr>
          <w:rStyle w:val="Hyperlink"/>
          <w:rFonts w:ascii="Times New Roman" w:hAnsi="Times New Roman" w:cs="Times New Roman"/>
          <w:sz w:val="20"/>
          <w:szCs w:val="20"/>
        </w:rPr>
        <w:t>https://mlsp.government.bg/proekt-bg05m9op001-1127-0001-razvitie-na-digitalnite-umeniya-komponent-1</w:t>
      </w:r>
      <w:r w:rsidR="005B0BE8" w:rsidRPr="005B0BE8">
        <w:rPr>
          <w:rStyle w:val="Hyperlink"/>
          <w:rFonts w:ascii="Times New Roman" w:hAnsi="Times New Roman" w:cs="Times New Roman"/>
          <w:sz w:val="20"/>
          <w:szCs w:val="20"/>
        </w:rPr>
        <w:fldChar w:fldCharType="end"/>
      </w:r>
      <w:bookmarkEnd w:id="43"/>
    </w:p>
    <w:bookmarkEnd w:id="44"/>
  </w:footnote>
  <w:footnote w:id="11">
    <w:p w14:paraId="2B147892" w14:textId="43CD2708" w:rsidR="005B0BE8" w:rsidRPr="005B0BE8" w:rsidRDefault="007C5911" w:rsidP="005B0BE8">
      <w:pPr>
        <w:spacing w:line="240" w:lineRule="auto"/>
        <w:ind w:right="426"/>
        <w:rPr>
          <w:rStyle w:val="Hyperlink"/>
          <w:rFonts w:ascii="Times New Roman" w:hAnsi="Times New Roman" w:cs="Times New Roman"/>
          <w:sz w:val="20"/>
          <w:szCs w:val="20"/>
        </w:rPr>
      </w:pPr>
      <w:r w:rsidRPr="005B0BE8">
        <w:rPr>
          <w:rStyle w:val="FootnoteReference"/>
          <w:sz w:val="20"/>
          <w:szCs w:val="20"/>
        </w:rPr>
        <w:footnoteRef/>
      </w:r>
      <w:hyperlink r:id="rId9" w:history="1">
        <w:r w:rsidR="005B0BE8" w:rsidRPr="005B0BE8">
          <w:rPr>
            <w:rStyle w:val="Hyperlink"/>
            <w:rFonts w:ascii="Times New Roman" w:hAnsi="Times New Roman" w:cs="Times New Roman"/>
            <w:sz w:val="20"/>
            <w:szCs w:val="20"/>
          </w:rPr>
          <w:t>https://mlsp.government.bg/proekt-bg05m9op001-1127-0001-razvitie-na-digitalnite-umeniya-komponent-1</w:t>
        </w:r>
      </w:hyperlink>
    </w:p>
    <w:p w14:paraId="7E6A9D3E" w14:textId="4B623B33" w:rsidR="005B0BE8" w:rsidRDefault="005B0BE8">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8"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2"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6"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0"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31271727">
    <w:abstractNumId w:val="14"/>
  </w:num>
  <w:num w:numId="2" w16cid:durableId="571505650">
    <w:abstractNumId w:val="4"/>
  </w:num>
  <w:num w:numId="3" w16cid:durableId="1700620941">
    <w:abstractNumId w:val="5"/>
  </w:num>
  <w:num w:numId="4" w16cid:durableId="1345472423">
    <w:abstractNumId w:val="22"/>
  </w:num>
  <w:num w:numId="5" w16cid:durableId="2062173029">
    <w:abstractNumId w:val="12"/>
  </w:num>
  <w:num w:numId="6" w16cid:durableId="1498612406">
    <w:abstractNumId w:val="18"/>
  </w:num>
  <w:num w:numId="7" w16cid:durableId="86267053">
    <w:abstractNumId w:val="20"/>
  </w:num>
  <w:num w:numId="8" w16cid:durableId="625158187">
    <w:abstractNumId w:val="19"/>
  </w:num>
  <w:num w:numId="9" w16cid:durableId="1813474689">
    <w:abstractNumId w:val="24"/>
  </w:num>
  <w:num w:numId="10" w16cid:durableId="1248928658">
    <w:abstractNumId w:val="17"/>
  </w:num>
  <w:num w:numId="11" w16cid:durableId="957224918">
    <w:abstractNumId w:val="15"/>
  </w:num>
  <w:num w:numId="12" w16cid:durableId="819807543">
    <w:abstractNumId w:val="29"/>
  </w:num>
  <w:num w:numId="13" w16cid:durableId="157400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1107234">
    <w:abstractNumId w:val="6"/>
  </w:num>
  <w:num w:numId="15" w16cid:durableId="838882988">
    <w:abstractNumId w:val="16"/>
  </w:num>
  <w:num w:numId="16" w16cid:durableId="400176998">
    <w:abstractNumId w:val="13"/>
  </w:num>
  <w:num w:numId="17" w16cid:durableId="763191399">
    <w:abstractNumId w:val="21"/>
  </w:num>
  <w:num w:numId="18" w16cid:durableId="294021636">
    <w:abstractNumId w:val="23"/>
  </w:num>
  <w:num w:numId="19" w16cid:durableId="309330212">
    <w:abstractNumId w:val="15"/>
  </w:num>
  <w:num w:numId="20" w16cid:durableId="375862428">
    <w:abstractNumId w:val="0"/>
  </w:num>
  <w:num w:numId="21" w16cid:durableId="779225185">
    <w:abstractNumId w:val="15"/>
  </w:num>
  <w:num w:numId="22" w16cid:durableId="1609845986">
    <w:abstractNumId w:val="15"/>
  </w:num>
  <w:num w:numId="23" w16cid:durableId="1266186349">
    <w:abstractNumId w:val="15"/>
  </w:num>
  <w:num w:numId="24" w16cid:durableId="602110663">
    <w:abstractNumId w:val="15"/>
  </w:num>
  <w:num w:numId="25" w16cid:durableId="1902673492">
    <w:abstractNumId w:val="15"/>
  </w:num>
  <w:num w:numId="26" w16cid:durableId="1124152243">
    <w:abstractNumId w:val="15"/>
  </w:num>
  <w:num w:numId="27" w16cid:durableId="712538149">
    <w:abstractNumId w:val="15"/>
  </w:num>
  <w:num w:numId="28" w16cid:durableId="1526289493">
    <w:abstractNumId w:val="8"/>
  </w:num>
  <w:num w:numId="29" w16cid:durableId="2059469923">
    <w:abstractNumId w:val="9"/>
  </w:num>
  <w:num w:numId="30" w16cid:durableId="1977907853">
    <w:abstractNumId w:val="27"/>
  </w:num>
  <w:num w:numId="31" w16cid:durableId="729503374">
    <w:abstractNumId w:val="7"/>
  </w:num>
  <w:num w:numId="32" w16cid:durableId="206378039">
    <w:abstractNumId w:val="25"/>
  </w:num>
  <w:num w:numId="33" w16cid:durableId="1149009725">
    <w:abstractNumId w:val="28"/>
  </w:num>
  <w:num w:numId="34" w16cid:durableId="166794524">
    <w:abstractNumId w:val="26"/>
  </w:num>
  <w:num w:numId="35" w16cid:durableId="508064064">
    <w:abstractNumId w:val="28"/>
  </w:num>
  <w:num w:numId="36" w16cid:durableId="991829963">
    <w:abstractNumId w:val="28"/>
  </w:num>
  <w:num w:numId="37" w16cid:durableId="1175919112">
    <w:abstractNumId w:val="3"/>
  </w:num>
  <w:num w:numId="38" w16cid:durableId="593442424">
    <w:abstractNumId w:val="11"/>
  </w:num>
  <w:num w:numId="39" w16cid:durableId="1562987183">
    <w:abstractNumId w:val="1"/>
  </w:num>
  <w:num w:numId="40" w16cid:durableId="710882986">
    <w:abstractNumId w:val="10"/>
  </w:num>
  <w:num w:numId="41" w16cid:durableId="1376663466">
    <w:abstractNumId w:val="30"/>
  </w:num>
  <w:num w:numId="42" w16cid:durableId="6057723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24E39"/>
    <w:rsid w:val="0002789E"/>
    <w:rsid w:val="00036B47"/>
    <w:rsid w:val="000372DC"/>
    <w:rsid w:val="0004113B"/>
    <w:rsid w:val="00045C27"/>
    <w:rsid w:val="00051585"/>
    <w:rsid w:val="0005165A"/>
    <w:rsid w:val="00053F14"/>
    <w:rsid w:val="0006248C"/>
    <w:rsid w:val="00067BAD"/>
    <w:rsid w:val="0007514F"/>
    <w:rsid w:val="000778FC"/>
    <w:rsid w:val="00084505"/>
    <w:rsid w:val="00090601"/>
    <w:rsid w:val="000B07C2"/>
    <w:rsid w:val="000E4FA7"/>
    <w:rsid w:val="000E7F8C"/>
    <w:rsid w:val="00140A2F"/>
    <w:rsid w:val="00153336"/>
    <w:rsid w:val="00163A20"/>
    <w:rsid w:val="0016626F"/>
    <w:rsid w:val="0017769D"/>
    <w:rsid w:val="001864B5"/>
    <w:rsid w:val="001D048A"/>
    <w:rsid w:val="001D5004"/>
    <w:rsid w:val="001E13A2"/>
    <w:rsid w:val="001E1C85"/>
    <w:rsid w:val="001F174D"/>
    <w:rsid w:val="00200110"/>
    <w:rsid w:val="00205285"/>
    <w:rsid w:val="00210CA0"/>
    <w:rsid w:val="00214245"/>
    <w:rsid w:val="0021464F"/>
    <w:rsid w:val="00215721"/>
    <w:rsid w:val="00221EA0"/>
    <w:rsid w:val="002232EC"/>
    <w:rsid w:val="00227A23"/>
    <w:rsid w:val="00227C5A"/>
    <w:rsid w:val="0023115C"/>
    <w:rsid w:val="002336B8"/>
    <w:rsid w:val="00237C1B"/>
    <w:rsid w:val="0025412D"/>
    <w:rsid w:val="002600C5"/>
    <w:rsid w:val="002659F3"/>
    <w:rsid w:val="00285A8B"/>
    <w:rsid w:val="00291A01"/>
    <w:rsid w:val="002964EB"/>
    <w:rsid w:val="002A0D6A"/>
    <w:rsid w:val="002A212E"/>
    <w:rsid w:val="002A38C6"/>
    <w:rsid w:val="002A3C24"/>
    <w:rsid w:val="002D33A9"/>
    <w:rsid w:val="002D627D"/>
    <w:rsid w:val="002F5496"/>
    <w:rsid w:val="003051EF"/>
    <w:rsid w:val="0030657F"/>
    <w:rsid w:val="00313D03"/>
    <w:rsid w:val="0031671C"/>
    <w:rsid w:val="00324FE6"/>
    <w:rsid w:val="00340446"/>
    <w:rsid w:val="00345F9C"/>
    <w:rsid w:val="00351B29"/>
    <w:rsid w:val="0036026E"/>
    <w:rsid w:val="003669D9"/>
    <w:rsid w:val="003741C9"/>
    <w:rsid w:val="003A206B"/>
    <w:rsid w:val="003A6A93"/>
    <w:rsid w:val="003A7638"/>
    <w:rsid w:val="003A7B2D"/>
    <w:rsid w:val="003B71A4"/>
    <w:rsid w:val="003C165C"/>
    <w:rsid w:val="003C5381"/>
    <w:rsid w:val="003D3539"/>
    <w:rsid w:val="003D3FB2"/>
    <w:rsid w:val="003E164A"/>
    <w:rsid w:val="003E2D3E"/>
    <w:rsid w:val="003E679F"/>
    <w:rsid w:val="003F3EAA"/>
    <w:rsid w:val="003F6F1D"/>
    <w:rsid w:val="00407D75"/>
    <w:rsid w:val="004127CE"/>
    <w:rsid w:val="00423BA9"/>
    <w:rsid w:val="00423FF1"/>
    <w:rsid w:val="00427CA4"/>
    <w:rsid w:val="00435CF4"/>
    <w:rsid w:val="00444496"/>
    <w:rsid w:val="00451E9E"/>
    <w:rsid w:val="00452485"/>
    <w:rsid w:val="00455E3A"/>
    <w:rsid w:val="00470FAD"/>
    <w:rsid w:val="00496A9E"/>
    <w:rsid w:val="004B3A63"/>
    <w:rsid w:val="004C4CBE"/>
    <w:rsid w:val="00500F6D"/>
    <w:rsid w:val="005213B2"/>
    <w:rsid w:val="0052450E"/>
    <w:rsid w:val="00527B59"/>
    <w:rsid w:val="00541321"/>
    <w:rsid w:val="00543927"/>
    <w:rsid w:val="00557F92"/>
    <w:rsid w:val="005749CB"/>
    <w:rsid w:val="00575304"/>
    <w:rsid w:val="005831B5"/>
    <w:rsid w:val="00590C1E"/>
    <w:rsid w:val="00593365"/>
    <w:rsid w:val="005A5954"/>
    <w:rsid w:val="005A5DB1"/>
    <w:rsid w:val="005B0BE8"/>
    <w:rsid w:val="005B766D"/>
    <w:rsid w:val="005C53B6"/>
    <w:rsid w:val="005C7F40"/>
    <w:rsid w:val="005D308E"/>
    <w:rsid w:val="005E798D"/>
    <w:rsid w:val="005F66EF"/>
    <w:rsid w:val="00610A46"/>
    <w:rsid w:val="006203B8"/>
    <w:rsid w:val="0063014A"/>
    <w:rsid w:val="00632C84"/>
    <w:rsid w:val="00643B4C"/>
    <w:rsid w:val="00653BA2"/>
    <w:rsid w:val="00673036"/>
    <w:rsid w:val="0067380D"/>
    <w:rsid w:val="00682AFD"/>
    <w:rsid w:val="00686168"/>
    <w:rsid w:val="006A1823"/>
    <w:rsid w:val="006A7824"/>
    <w:rsid w:val="006B4E60"/>
    <w:rsid w:val="006B53FD"/>
    <w:rsid w:val="006B594C"/>
    <w:rsid w:val="006C45C6"/>
    <w:rsid w:val="006C719A"/>
    <w:rsid w:val="006D07DD"/>
    <w:rsid w:val="006D3640"/>
    <w:rsid w:val="006D5AC6"/>
    <w:rsid w:val="007133F5"/>
    <w:rsid w:val="00726347"/>
    <w:rsid w:val="00737CB2"/>
    <w:rsid w:val="00740B5E"/>
    <w:rsid w:val="007459BE"/>
    <w:rsid w:val="00747487"/>
    <w:rsid w:val="00752B71"/>
    <w:rsid w:val="00760282"/>
    <w:rsid w:val="007730FC"/>
    <w:rsid w:val="00776C3B"/>
    <w:rsid w:val="00776EC3"/>
    <w:rsid w:val="00781410"/>
    <w:rsid w:val="0078385B"/>
    <w:rsid w:val="007877A2"/>
    <w:rsid w:val="00795F99"/>
    <w:rsid w:val="007C5911"/>
    <w:rsid w:val="007D633E"/>
    <w:rsid w:val="007F1C4A"/>
    <w:rsid w:val="008027AB"/>
    <w:rsid w:val="00810D40"/>
    <w:rsid w:val="00814AE4"/>
    <w:rsid w:val="00815B6C"/>
    <w:rsid w:val="00860697"/>
    <w:rsid w:val="008666FF"/>
    <w:rsid w:val="008676FB"/>
    <w:rsid w:val="00881E00"/>
    <w:rsid w:val="00887D49"/>
    <w:rsid w:val="008A049B"/>
    <w:rsid w:val="008C6256"/>
    <w:rsid w:val="008F13BD"/>
    <w:rsid w:val="008F44FF"/>
    <w:rsid w:val="008F7993"/>
    <w:rsid w:val="00901ECB"/>
    <w:rsid w:val="009025B8"/>
    <w:rsid w:val="00917029"/>
    <w:rsid w:val="00920790"/>
    <w:rsid w:val="009257E0"/>
    <w:rsid w:val="00927CD4"/>
    <w:rsid w:val="009328F9"/>
    <w:rsid w:val="009758B3"/>
    <w:rsid w:val="00985B31"/>
    <w:rsid w:val="009B1368"/>
    <w:rsid w:val="009B298E"/>
    <w:rsid w:val="009C0863"/>
    <w:rsid w:val="009D1210"/>
    <w:rsid w:val="009F28C3"/>
    <w:rsid w:val="009F3576"/>
    <w:rsid w:val="00A07108"/>
    <w:rsid w:val="00A24AD3"/>
    <w:rsid w:val="00A278F7"/>
    <w:rsid w:val="00A323D0"/>
    <w:rsid w:val="00A34C64"/>
    <w:rsid w:val="00A355E3"/>
    <w:rsid w:val="00A630F9"/>
    <w:rsid w:val="00A67BC7"/>
    <w:rsid w:val="00A70C2B"/>
    <w:rsid w:val="00A7284A"/>
    <w:rsid w:val="00A83705"/>
    <w:rsid w:val="00AA7EB2"/>
    <w:rsid w:val="00AB7B7E"/>
    <w:rsid w:val="00AE2310"/>
    <w:rsid w:val="00AE3C4F"/>
    <w:rsid w:val="00AE5455"/>
    <w:rsid w:val="00B31D94"/>
    <w:rsid w:val="00B33BB4"/>
    <w:rsid w:val="00B363AF"/>
    <w:rsid w:val="00B54045"/>
    <w:rsid w:val="00B562C2"/>
    <w:rsid w:val="00B71D91"/>
    <w:rsid w:val="00B87029"/>
    <w:rsid w:val="00B87F22"/>
    <w:rsid w:val="00B935F3"/>
    <w:rsid w:val="00B97A52"/>
    <w:rsid w:val="00BA060B"/>
    <w:rsid w:val="00BA5A3B"/>
    <w:rsid w:val="00BC286D"/>
    <w:rsid w:val="00BE09B0"/>
    <w:rsid w:val="00BF0FB8"/>
    <w:rsid w:val="00BF3762"/>
    <w:rsid w:val="00BF5BB9"/>
    <w:rsid w:val="00BF79DE"/>
    <w:rsid w:val="00C265EC"/>
    <w:rsid w:val="00C34650"/>
    <w:rsid w:val="00C34AA7"/>
    <w:rsid w:val="00C41C62"/>
    <w:rsid w:val="00C63128"/>
    <w:rsid w:val="00C74E66"/>
    <w:rsid w:val="00C81467"/>
    <w:rsid w:val="00C96A6C"/>
    <w:rsid w:val="00CB31F0"/>
    <w:rsid w:val="00CB52A9"/>
    <w:rsid w:val="00CB6B90"/>
    <w:rsid w:val="00CD17BB"/>
    <w:rsid w:val="00CD1C6E"/>
    <w:rsid w:val="00CD2D8A"/>
    <w:rsid w:val="00CE5A42"/>
    <w:rsid w:val="00CF5BF7"/>
    <w:rsid w:val="00D20AE3"/>
    <w:rsid w:val="00D25DEA"/>
    <w:rsid w:val="00D42092"/>
    <w:rsid w:val="00D4731F"/>
    <w:rsid w:val="00D5349A"/>
    <w:rsid w:val="00D5412E"/>
    <w:rsid w:val="00D57BFD"/>
    <w:rsid w:val="00D86A63"/>
    <w:rsid w:val="00D91F2D"/>
    <w:rsid w:val="00D92F01"/>
    <w:rsid w:val="00DA0199"/>
    <w:rsid w:val="00DA26D7"/>
    <w:rsid w:val="00DA6399"/>
    <w:rsid w:val="00DB37EC"/>
    <w:rsid w:val="00DB4445"/>
    <w:rsid w:val="00DD34D4"/>
    <w:rsid w:val="00DE0B69"/>
    <w:rsid w:val="00DE4A3E"/>
    <w:rsid w:val="00DE73B1"/>
    <w:rsid w:val="00DF3E13"/>
    <w:rsid w:val="00DF4DCE"/>
    <w:rsid w:val="00E00969"/>
    <w:rsid w:val="00E06158"/>
    <w:rsid w:val="00E114B4"/>
    <w:rsid w:val="00E219CC"/>
    <w:rsid w:val="00E219E3"/>
    <w:rsid w:val="00E252E9"/>
    <w:rsid w:val="00E26587"/>
    <w:rsid w:val="00E37CB3"/>
    <w:rsid w:val="00E45DCC"/>
    <w:rsid w:val="00E50B5D"/>
    <w:rsid w:val="00E60B1D"/>
    <w:rsid w:val="00E63725"/>
    <w:rsid w:val="00E7265E"/>
    <w:rsid w:val="00E7324D"/>
    <w:rsid w:val="00E74744"/>
    <w:rsid w:val="00E9524C"/>
    <w:rsid w:val="00EA1B57"/>
    <w:rsid w:val="00ED2419"/>
    <w:rsid w:val="00ED2796"/>
    <w:rsid w:val="00ED6CD6"/>
    <w:rsid w:val="00EF143B"/>
    <w:rsid w:val="00EF4477"/>
    <w:rsid w:val="00F0057A"/>
    <w:rsid w:val="00F3149E"/>
    <w:rsid w:val="00F314B2"/>
    <w:rsid w:val="00F36358"/>
    <w:rsid w:val="00F6342C"/>
    <w:rsid w:val="00F67DB2"/>
    <w:rsid w:val="00F77C18"/>
    <w:rsid w:val="00F842D1"/>
    <w:rsid w:val="00F84AEE"/>
    <w:rsid w:val="00F9487B"/>
    <w:rsid w:val="00F979D6"/>
    <w:rsid w:val="00FA0317"/>
    <w:rsid w:val="00FA51AD"/>
    <w:rsid w:val="00FA73BF"/>
    <w:rsid w:val="00FB344C"/>
    <w:rsid w:val="00FB494D"/>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43B4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10CA0"/>
    <w:rPr>
      <w:color w:val="954F72" w:themeColor="followedHyperlink"/>
      <w:u w:val="single"/>
    </w:rPr>
  </w:style>
  <w:style w:type="character" w:styleId="UnresolvedMention">
    <w:name w:val="Unresolved Mention"/>
    <w:basedOn w:val="DefaultParagraphFont"/>
    <w:uiPriority w:val="99"/>
    <w:semiHidden/>
    <w:unhideWhenUsed/>
    <w:rsid w:val="00210CA0"/>
    <w:rPr>
      <w:color w:val="605E5C"/>
      <w:shd w:val="clear" w:color="auto" w:fill="E1DFDD"/>
    </w:rPr>
  </w:style>
  <w:style w:type="paragraph" w:styleId="TableofFigures">
    <w:name w:val="table of figures"/>
    <w:basedOn w:val="Normal"/>
    <w:next w:val="Normal"/>
    <w:uiPriority w:val="99"/>
    <w:unhideWhenUsed/>
    <w:rsid w:val="00752B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mlsp.government.bg/proekt-bg05m9op001-1127-0001-razvitie-na-digitalnite-umeniya-komponent-1"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19</Pages>
  <Words>5130</Words>
  <Characters>29242</Characters>
  <Application>Microsoft Office Word</Application>
  <DocSecurity>0</DocSecurity>
  <Lines>243</Lines>
  <Paragraphs>68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47</cp:revision>
  <cp:lastPrinted>2023-02-21T17:50:00Z</cp:lastPrinted>
  <dcterms:created xsi:type="dcterms:W3CDTF">2023-03-06T09:28:00Z</dcterms:created>
  <dcterms:modified xsi:type="dcterms:W3CDTF">2023-04-07T11:31:00Z</dcterms:modified>
</cp:coreProperties>
</file>