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F4C8" w14:textId="06D3D0C9" w:rsidR="00423BA9" w:rsidRPr="00040245" w:rsidRDefault="00423BA9" w:rsidP="00423BA9">
      <w:pPr>
        <w:jc w:val="center"/>
        <w:rPr>
          <w:b/>
        </w:rPr>
      </w:pPr>
      <w:r w:rsidRPr="00040245">
        <w:rPr>
          <w:b/>
          <w:noProof/>
          <w:lang w:val="en-US" w:eastAsia="en-US"/>
        </w:rPr>
        <w:drawing>
          <wp:anchor distT="0" distB="0" distL="114300" distR="114300" simplePos="0" relativeHeight="251659264" behindDoc="0" locked="0" layoutInCell="1" allowOverlap="1" wp14:anchorId="68B932C3" wp14:editId="23DD60DF">
            <wp:simplePos x="0" y="0"/>
            <wp:positionH relativeFrom="column">
              <wp:posOffset>-112395</wp:posOffset>
            </wp:positionH>
            <wp:positionV relativeFrom="paragraph">
              <wp:posOffset>157480</wp:posOffset>
            </wp:positionV>
            <wp:extent cx="1038225" cy="774065"/>
            <wp:effectExtent l="0" t="0" r="9525" b="6985"/>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0245">
        <w:rPr>
          <w:b/>
          <w:noProof/>
          <w:lang w:val="en-US" w:eastAsia="en-US"/>
        </w:rPr>
        <w:drawing>
          <wp:anchor distT="0" distB="0" distL="114300" distR="114300" simplePos="0" relativeHeight="251660288" behindDoc="0" locked="0" layoutInCell="1" allowOverlap="1" wp14:anchorId="7EDA126A" wp14:editId="0F0170AF">
            <wp:simplePos x="0" y="0"/>
            <wp:positionH relativeFrom="column">
              <wp:posOffset>4989195</wp:posOffset>
            </wp:positionH>
            <wp:positionV relativeFrom="paragraph">
              <wp:posOffset>9525</wp:posOffset>
            </wp:positionV>
            <wp:extent cx="1019175" cy="922020"/>
            <wp:effectExtent l="0" t="0" r="9525"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0245">
        <w:rPr>
          <w:b/>
        </w:rPr>
        <w:t xml:space="preserve"> </w:t>
      </w:r>
      <w:r w:rsidRPr="00040245">
        <w:rPr>
          <w:noProof/>
          <w:lang w:val="en-US" w:eastAsia="en-US"/>
        </w:rPr>
        <w:drawing>
          <wp:inline distT="0" distB="0" distL="0" distR="0" wp14:anchorId="454CACEF" wp14:editId="299331FB">
            <wp:extent cx="1028700" cy="828675"/>
            <wp:effectExtent l="0" t="0" r="0" b="9525"/>
            <wp:docPr id="3" name="Картина 3" descr="Bcci27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ci27_3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828675"/>
                    </a:xfrm>
                    <a:prstGeom prst="rect">
                      <a:avLst/>
                    </a:prstGeom>
                    <a:noFill/>
                    <a:ln>
                      <a:noFill/>
                    </a:ln>
                  </pic:spPr>
                </pic:pic>
              </a:graphicData>
            </a:graphic>
          </wp:inline>
        </w:drawing>
      </w:r>
      <w:r w:rsidRPr="00040245">
        <w:rPr>
          <w:b/>
          <w:bCs/>
          <w:iCs/>
          <w:caps/>
        </w:rPr>
        <w:t xml:space="preserve">                                                                                                 </w:t>
      </w:r>
    </w:p>
    <w:p w14:paraId="51A262A3" w14:textId="77777777" w:rsidR="00423BA9" w:rsidRPr="00040245" w:rsidRDefault="00423BA9" w:rsidP="00423BA9">
      <w:pPr>
        <w:jc w:val="center"/>
        <w:rPr>
          <w:b/>
        </w:rPr>
      </w:pPr>
    </w:p>
    <w:p w14:paraId="5DAEFA14" w14:textId="77777777" w:rsidR="00423BA9" w:rsidRPr="00040245" w:rsidRDefault="00423BA9" w:rsidP="00423BA9">
      <w:pPr>
        <w:jc w:val="center"/>
        <w:rPr>
          <w:b/>
        </w:rPr>
      </w:pPr>
    </w:p>
    <w:p w14:paraId="1CBCBC91" w14:textId="6BB2DFC5" w:rsidR="00423BA9" w:rsidRPr="00040245" w:rsidRDefault="00EF04AB" w:rsidP="00423BA9">
      <w:pPr>
        <w:jc w:val="center"/>
        <w:rPr>
          <w:b/>
          <w:lang w:val="en-US"/>
        </w:rPr>
      </w:pPr>
      <w:r w:rsidRPr="00040245">
        <w:rPr>
          <w:b/>
          <w:lang w:val="en-US"/>
        </w:rPr>
        <w:t xml:space="preserve"> </w:t>
      </w:r>
    </w:p>
    <w:p w14:paraId="0F9ABE5A" w14:textId="77777777" w:rsidR="00423BA9" w:rsidRPr="00F901F7" w:rsidRDefault="00423BA9" w:rsidP="00423BA9">
      <w:pPr>
        <w:jc w:val="center"/>
        <w:rPr>
          <w:b/>
          <w:sz w:val="40"/>
          <w:szCs w:val="40"/>
        </w:rPr>
      </w:pPr>
      <w:r w:rsidRPr="00F901F7">
        <w:rPr>
          <w:b/>
          <w:sz w:val="40"/>
          <w:szCs w:val="40"/>
        </w:rPr>
        <w:t>МЕТОДИЧЕСКО УКАЗАНИЕ</w:t>
      </w:r>
    </w:p>
    <w:p w14:paraId="3E853499" w14:textId="77777777" w:rsidR="00423BA9" w:rsidRPr="00F901F7" w:rsidRDefault="00423BA9" w:rsidP="00423BA9">
      <w:pPr>
        <w:jc w:val="center"/>
        <w:rPr>
          <w:b/>
          <w:sz w:val="40"/>
          <w:szCs w:val="40"/>
        </w:rPr>
      </w:pPr>
    </w:p>
    <w:p w14:paraId="63E3FB41" w14:textId="759732D8" w:rsidR="007730FC" w:rsidRPr="00040245" w:rsidRDefault="00423BA9" w:rsidP="0045176D">
      <w:pPr>
        <w:ind w:right="426"/>
        <w:jc w:val="center"/>
        <w:rPr>
          <w:b/>
        </w:rPr>
      </w:pPr>
      <w:r w:rsidRPr="00040245">
        <w:rPr>
          <w:b/>
        </w:rPr>
        <w:t xml:space="preserve">ЗА ПОДДЪРЖАНЕ И НАДГРАЖДАНЕ НА СПЕЦИФИЧНИТЕ ДИГИТАЛНИ УМЕНИЯ НА РАБОТЕЩИТЕ (ЗАЕТИ ЛИЦА) ОТ </w:t>
      </w:r>
      <w:r w:rsidR="0045176D" w:rsidRPr="00040245">
        <w:rPr>
          <w:b/>
        </w:rPr>
        <w:br/>
      </w:r>
      <w:r w:rsidRPr="00040245">
        <w:rPr>
          <w:b/>
        </w:rPr>
        <w:t>ИКОНОМИЧЕСКА ДЕЙНОСТ/СЕКТОР, СЪГЛАСНО КИД-2008:</w:t>
      </w:r>
      <w:bookmarkStart w:id="0" w:name="_Hlk129176082"/>
      <w:r w:rsidR="0045176D" w:rsidRPr="00040245">
        <w:rPr>
          <w:b/>
        </w:rPr>
        <w:br/>
      </w:r>
      <w:r w:rsidR="0045176D" w:rsidRPr="00040245">
        <w:rPr>
          <w:b/>
        </w:rPr>
        <w:br/>
      </w:r>
      <w:r w:rsidR="00F51D8C">
        <w:rPr>
          <w:b/>
          <w:bCs/>
        </w:rPr>
        <w:t>S94. ДЕЙНОСТИ НА ОРГАНИЗАЦИИ С НЕСТОПАНСКА ЦЕЛ</w:t>
      </w:r>
    </w:p>
    <w:bookmarkEnd w:id="0"/>
    <w:p w14:paraId="1A3554A6" w14:textId="50BCEC77" w:rsidR="007730FC" w:rsidRPr="00040245" w:rsidRDefault="007730FC" w:rsidP="007730FC">
      <w:pPr>
        <w:jc w:val="center"/>
        <w:rPr>
          <w:i/>
        </w:rPr>
      </w:pPr>
      <w:r w:rsidRPr="00040245">
        <w:rPr>
          <w:i/>
        </w:rPr>
        <w:t>Съгласно Европейската рамка за дигитални умения DigComp 2.1</w:t>
      </w:r>
    </w:p>
    <w:p w14:paraId="5CDA509D" w14:textId="6D348FCA" w:rsidR="007730FC" w:rsidRPr="00040245" w:rsidRDefault="007730FC" w:rsidP="007730FC"/>
    <w:p w14:paraId="147D34EB" w14:textId="7701AF3D" w:rsidR="007730FC" w:rsidRPr="00040245" w:rsidRDefault="007730FC" w:rsidP="007730FC"/>
    <w:p w14:paraId="72EC07AD" w14:textId="77777777" w:rsidR="00254433" w:rsidRPr="00040245" w:rsidRDefault="00254433" w:rsidP="00254433"/>
    <w:p w14:paraId="16ACBB7D" w14:textId="69A0C252" w:rsidR="007730FC" w:rsidRPr="00040245" w:rsidRDefault="007730FC" w:rsidP="007730FC"/>
    <w:p w14:paraId="574BC291" w14:textId="6AE57C20" w:rsidR="007730FC" w:rsidRPr="00040245" w:rsidRDefault="007730FC">
      <w:pPr>
        <w:spacing w:before="0" w:after="160" w:line="259" w:lineRule="auto"/>
        <w:jc w:val="left"/>
      </w:pPr>
      <w:r w:rsidRPr="00040245">
        <w:br w:type="page"/>
      </w:r>
    </w:p>
    <w:bookmarkStart w:id="1" w:name="_Toc130977886" w:displacedByCustomXml="next"/>
    <w:sdt>
      <w:sdtPr>
        <w:rPr>
          <w:rFonts w:ascii="Calibri" w:eastAsia="Times New Roman" w:hAnsi="Calibri" w:cs="Calibri"/>
          <w:b w:val="0"/>
          <w:color w:val="auto"/>
          <w:sz w:val="24"/>
          <w:szCs w:val="24"/>
        </w:rPr>
        <w:id w:val="510340006"/>
        <w:docPartObj>
          <w:docPartGallery w:val="Table of Contents"/>
          <w:docPartUnique/>
        </w:docPartObj>
      </w:sdtPr>
      <w:sdtContent>
        <w:p w14:paraId="1DCB1ADD" w14:textId="7E98FA12" w:rsidR="005213B2" w:rsidRPr="00040245" w:rsidRDefault="00423BA9" w:rsidP="00E97976">
          <w:pPr>
            <w:pStyle w:val="Heading1"/>
            <w:numPr>
              <w:ilvl w:val="0"/>
              <w:numId w:val="0"/>
            </w:numPr>
          </w:pPr>
          <w:r w:rsidRPr="00040245">
            <w:t>Съдържание</w:t>
          </w:r>
          <w:bookmarkEnd w:id="1"/>
          <w:r w:rsidRPr="00040245">
            <w:t xml:space="preserve"> </w:t>
          </w:r>
        </w:p>
        <w:p w14:paraId="1857CDE3" w14:textId="7D489E1F" w:rsidR="00E0264A" w:rsidRDefault="005213B2">
          <w:pPr>
            <w:pStyle w:val="TOC1"/>
            <w:tabs>
              <w:tab w:val="right" w:leader="dot" w:pos="9350"/>
            </w:tabs>
            <w:rPr>
              <w:rFonts w:asciiTheme="minorHAnsi" w:eastAsiaTheme="minorEastAsia" w:hAnsiTheme="minorHAnsi" w:cstheme="minorBidi"/>
              <w:noProof/>
              <w:sz w:val="22"/>
              <w:szCs w:val="22"/>
              <w:lang w:val="en-US" w:eastAsia="en-US"/>
            </w:rPr>
          </w:pPr>
          <w:r w:rsidRPr="00040245">
            <w:fldChar w:fldCharType="begin"/>
          </w:r>
          <w:r w:rsidRPr="00040245">
            <w:instrText xml:space="preserve"> TOC \o "1-3" \h \z \u </w:instrText>
          </w:r>
          <w:r w:rsidRPr="00040245">
            <w:fldChar w:fldCharType="separate"/>
          </w:r>
          <w:hyperlink w:anchor="_Toc130977886" w:history="1">
            <w:r w:rsidR="00E0264A" w:rsidRPr="00EC7DBD">
              <w:rPr>
                <w:rStyle w:val="Hyperlink"/>
                <w:noProof/>
              </w:rPr>
              <w:t>Съдържание</w:t>
            </w:r>
            <w:r w:rsidR="00E0264A">
              <w:rPr>
                <w:noProof/>
                <w:webHidden/>
              </w:rPr>
              <w:tab/>
            </w:r>
            <w:r w:rsidR="00E0264A">
              <w:rPr>
                <w:noProof/>
                <w:webHidden/>
              </w:rPr>
              <w:fldChar w:fldCharType="begin"/>
            </w:r>
            <w:r w:rsidR="00E0264A">
              <w:rPr>
                <w:noProof/>
                <w:webHidden/>
              </w:rPr>
              <w:instrText xml:space="preserve"> PAGEREF _Toc130977886 \h </w:instrText>
            </w:r>
            <w:r w:rsidR="00E0264A">
              <w:rPr>
                <w:noProof/>
                <w:webHidden/>
              </w:rPr>
            </w:r>
            <w:r w:rsidR="00E0264A">
              <w:rPr>
                <w:noProof/>
                <w:webHidden/>
              </w:rPr>
              <w:fldChar w:fldCharType="separate"/>
            </w:r>
            <w:r w:rsidR="00C77286">
              <w:rPr>
                <w:noProof/>
                <w:webHidden/>
              </w:rPr>
              <w:t>2</w:t>
            </w:r>
            <w:r w:rsidR="00E0264A">
              <w:rPr>
                <w:noProof/>
                <w:webHidden/>
              </w:rPr>
              <w:fldChar w:fldCharType="end"/>
            </w:r>
          </w:hyperlink>
        </w:p>
        <w:p w14:paraId="7B824AA3" w14:textId="3A4A4BA7" w:rsidR="00E0264A"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887" w:history="1">
            <w:r w:rsidR="00E0264A" w:rsidRPr="00EC7DBD">
              <w:rPr>
                <w:rStyle w:val="Hyperlink"/>
                <w:noProof/>
              </w:rPr>
              <w:t>1.</w:t>
            </w:r>
            <w:r w:rsidR="00E0264A">
              <w:rPr>
                <w:rFonts w:asciiTheme="minorHAnsi" w:eastAsiaTheme="minorEastAsia" w:hAnsiTheme="minorHAnsi" w:cstheme="minorBidi"/>
                <w:noProof/>
                <w:sz w:val="22"/>
                <w:szCs w:val="22"/>
                <w:lang w:val="en-US" w:eastAsia="en-US"/>
              </w:rPr>
              <w:tab/>
            </w:r>
            <w:r w:rsidR="00E0264A" w:rsidRPr="00EC7DBD">
              <w:rPr>
                <w:rStyle w:val="Hyperlink"/>
                <w:noProof/>
              </w:rPr>
              <w:t>Въведение</w:t>
            </w:r>
            <w:r w:rsidR="00E0264A">
              <w:rPr>
                <w:noProof/>
                <w:webHidden/>
              </w:rPr>
              <w:tab/>
            </w:r>
            <w:r w:rsidR="00E0264A">
              <w:rPr>
                <w:noProof/>
                <w:webHidden/>
              </w:rPr>
              <w:fldChar w:fldCharType="begin"/>
            </w:r>
            <w:r w:rsidR="00E0264A">
              <w:rPr>
                <w:noProof/>
                <w:webHidden/>
              </w:rPr>
              <w:instrText xml:space="preserve"> PAGEREF _Toc130977887 \h </w:instrText>
            </w:r>
            <w:r w:rsidR="00E0264A">
              <w:rPr>
                <w:noProof/>
                <w:webHidden/>
              </w:rPr>
            </w:r>
            <w:r w:rsidR="00E0264A">
              <w:rPr>
                <w:noProof/>
                <w:webHidden/>
              </w:rPr>
              <w:fldChar w:fldCharType="separate"/>
            </w:r>
            <w:r w:rsidR="00C77286">
              <w:rPr>
                <w:noProof/>
                <w:webHidden/>
              </w:rPr>
              <w:t>3</w:t>
            </w:r>
            <w:r w:rsidR="00E0264A">
              <w:rPr>
                <w:noProof/>
                <w:webHidden/>
              </w:rPr>
              <w:fldChar w:fldCharType="end"/>
            </w:r>
          </w:hyperlink>
        </w:p>
        <w:p w14:paraId="507652DD" w14:textId="0D0CB2DB" w:rsidR="00E0264A"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888" w:history="1">
            <w:r w:rsidR="00E0264A" w:rsidRPr="00EC7DBD">
              <w:rPr>
                <w:rStyle w:val="Hyperlink"/>
                <w:noProof/>
              </w:rPr>
              <w:t>2.</w:t>
            </w:r>
            <w:r w:rsidR="00E0264A">
              <w:rPr>
                <w:rFonts w:asciiTheme="minorHAnsi" w:eastAsiaTheme="minorEastAsia" w:hAnsiTheme="minorHAnsi" w:cstheme="minorBidi"/>
                <w:noProof/>
                <w:sz w:val="22"/>
                <w:szCs w:val="22"/>
                <w:lang w:val="en-US" w:eastAsia="en-US"/>
              </w:rPr>
              <w:tab/>
            </w:r>
            <w:r w:rsidR="00E0264A" w:rsidRPr="00EC7DBD">
              <w:rPr>
                <w:rStyle w:val="Hyperlink"/>
                <w:noProof/>
              </w:rPr>
              <w:t>Цел и задачи на методическото указание</w:t>
            </w:r>
            <w:r w:rsidR="00E0264A">
              <w:rPr>
                <w:noProof/>
                <w:webHidden/>
              </w:rPr>
              <w:tab/>
            </w:r>
            <w:r w:rsidR="00E0264A">
              <w:rPr>
                <w:noProof/>
                <w:webHidden/>
              </w:rPr>
              <w:fldChar w:fldCharType="begin"/>
            </w:r>
            <w:r w:rsidR="00E0264A">
              <w:rPr>
                <w:noProof/>
                <w:webHidden/>
              </w:rPr>
              <w:instrText xml:space="preserve"> PAGEREF _Toc130977888 \h </w:instrText>
            </w:r>
            <w:r w:rsidR="00E0264A">
              <w:rPr>
                <w:noProof/>
                <w:webHidden/>
              </w:rPr>
            </w:r>
            <w:r w:rsidR="00E0264A">
              <w:rPr>
                <w:noProof/>
                <w:webHidden/>
              </w:rPr>
              <w:fldChar w:fldCharType="separate"/>
            </w:r>
            <w:r w:rsidR="00C77286">
              <w:rPr>
                <w:noProof/>
                <w:webHidden/>
              </w:rPr>
              <w:t>6</w:t>
            </w:r>
            <w:r w:rsidR="00E0264A">
              <w:rPr>
                <w:noProof/>
                <w:webHidden/>
              </w:rPr>
              <w:fldChar w:fldCharType="end"/>
            </w:r>
          </w:hyperlink>
        </w:p>
        <w:p w14:paraId="6655C7AB" w14:textId="2B6EF075" w:rsidR="00E0264A"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889" w:history="1">
            <w:r w:rsidR="00E0264A" w:rsidRPr="00EC7DBD">
              <w:rPr>
                <w:rStyle w:val="Hyperlink"/>
                <w:noProof/>
              </w:rPr>
              <w:t>3.</w:t>
            </w:r>
            <w:r w:rsidR="00E0264A">
              <w:rPr>
                <w:rFonts w:asciiTheme="minorHAnsi" w:eastAsiaTheme="minorEastAsia" w:hAnsiTheme="minorHAnsi" w:cstheme="minorBidi"/>
                <w:noProof/>
                <w:sz w:val="22"/>
                <w:szCs w:val="22"/>
                <w:lang w:val="en-US" w:eastAsia="en-US"/>
              </w:rPr>
              <w:tab/>
            </w:r>
            <w:r w:rsidR="00E0264A" w:rsidRPr="00EC7DBD">
              <w:rPr>
                <w:rStyle w:val="Hyperlink"/>
                <w:noProof/>
              </w:rPr>
              <w:t>Технология за поддържане, надграждане и развитие на специфичните дигитални умения</w:t>
            </w:r>
            <w:r w:rsidR="00E0264A">
              <w:rPr>
                <w:noProof/>
                <w:webHidden/>
              </w:rPr>
              <w:tab/>
            </w:r>
            <w:r w:rsidR="00E0264A">
              <w:rPr>
                <w:noProof/>
                <w:webHidden/>
              </w:rPr>
              <w:fldChar w:fldCharType="begin"/>
            </w:r>
            <w:r w:rsidR="00E0264A">
              <w:rPr>
                <w:noProof/>
                <w:webHidden/>
              </w:rPr>
              <w:instrText xml:space="preserve"> PAGEREF _Toc130977889 \h </w:instrText>
            </w:r>
            <w:r w:rsidR="00E0264A">
              <w:rPr>
                <w:noProof/>
                <w:webHidden/>
              </w:rPr>
            </w:r>
            <w:r w:rsidR="00E0264A">
              <w:rPr>
                <w:noProof/>
                <w:webHidden/>
              </w:rPr>
              <w:fldChar w:fldCharType="separate"/>
            </w:r>
            <w:r w:rsidR="00C77286">
              <w:rPr>
                <w:noProof/>
                <w:webHidden/>
              </w:rPr>
              <w:t>7</w:t>
            </w:r>
            <w:r w:rsidR="00E0264A">
              <w:rPr>
                <w:noProof/>
                <w:webHidden/>
              </w:rPr>
              <w:fldChar w:fldCharType="end"/>
            </w:r>
          </w:hyperlink>
        </w:p>
        <w:p w14:paraId="03D9CDBB" w14:textId="39664E4E" w:rsidR="00E0264A"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890" w:history="1">
            <w:r w:rsidR="00E0264A" w:rsidRPr="00EC7DBD">
              <w:rPr>
                <w:rStyle w:val="Hyperlink"/>
                <w:noProof/>
              </w:rPr>
              <w:t>3.1.</w:t>
            </w:r>
            <w:r w:rsidR="00E0264A">
              <w:rPr>
                <w:rFonts w:asciiTheme="minorHAnsi" w:eastAsiaTheme="minorEastAsia" w:hAnsiTheme="minorHAnsi" w:cstheme="minorBidi"/>
                <w:noProof/>
                <w:sz w:val="22"/>
                <w:szCs w:val="22"/>
                <w:lang w:val="en-US" w:eastAsia="en-US"/>
              </w:rPr>
              <w:tab/>
            </w:r>
            <w:r w:rsidR="00E0264A" w:rsidRPr="00EC7DBD">
              <w:rPr>
                <w:rStyle w:val="Hyperlink"/>
                <w:noProof/>
              </w:rPr>
              <w:t>Механизъм за текущ мониторинг на нивото на специфичните дигитални умения</w:t>
            </w:r>
            <w:r w:rsidR="00E0264A">
              <w:rPr>
                <w:noProof/>
                <w:webHidden/>
              </w:rPr>
              <w:tab/>
            </w:r>
            <w:r w:rsidR="00E0264A">
              <w:rPr>
                <w:noProof/>
                <w:webHidden/>
              </w:rPr>
              <w:fldChar w:fldCharType="begin"/>
            </w:r>
            <w:r w:rsidR="00E0264A">
              <w:rPr>
                <w:noProof/>
                <w:webHidden/>
              </w:rPr>
              <w:instrText xml:space="preserve"> PAGEREF _Toc130977890 \h </w:instrText>
            </w:r>
            <w:r w:rsidR="00E0264A">
              <w:rPr>
                <w:noProof/>
                <w:webHidden/>
              </w:rPr>
            </w:r>
            <w:r w:rsidR="00E0264A">
              <w:rPr>
                <w:noProof/>
                <w:webHidden/>
              </w:rPr>
              <w:fldChar w:fldCharType="separate"/>
            </w:r>
            <w:r w:rsidR="00C77286">
              <w:rPr>
                <w:noProof/>
                <w:webHidden/>
              </w:rPr>
              <w:t>7</w:t>
            </w:r>
            <w:r w:rsidR="00E0264A">
              <w:rPr>
                <w:noProof/>
                <w:webHidden/>
              </w:rPr>
              <w:fldChar w:fldCharType="end"/>
            </w:r>
          </w:hyperlink>
        </w:p>
        <w:p w14:paraId="55B633E8" w14:textId="5B2ACD62" w:rsidR="00E0264A"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891" w:history="1">
            <w:r w:rsidR="00E0264A" w:rsidRPr="00EC7DBD">
              <w:rPr>
                <w:rStyle w:val="Hyperlink"/>
                <w:noProof/>
              </w:rPr>
              <w:t>3.2.</w:t>
            </w:r>
            <w:r w:rsidR="00E0264A">
              <w:rPr>
                <w:rFonts w:asciiTheme="minorHAnsi" w:eastAsiaTheme="minorEastAsia" w:hAnsiTheme="minorHAnsi" w:cstheme="minorBidi"/>
                <w:noProof/>
                <w:sz w:val="22"/>
                <w:szCs w:val="22"/>
                <w:lang w:val="en-US" w:eastAsia="en-US"/>
              </w:rPr>
              <w:tab/>
            </w:r>
            <w:r w:rsidR="00E0264A" w:rsidRPr="00EC7DBD">
              <w:rPr>
                <w:rStyle w:val="Hyperlink"/>
                <w:noProof/>
              </w:rPr>
              <w:t>Анализ на резултатите от проведения мониторинг</w:t>
            </w:r>
            <w:r w:rsidR="00E0264A">
              <w:rPr>
                <w:noProof/>
                <w:webHidden/>
              </w:rPr>
              <w:tab/>
            </w:r>
            <w:r w:rsidR="00E0264A">
              <w:rPr>
                <w:noProof/>
                <w:webHidden/>
              </w:rPr>
              <w:fldChar w:fldCharType="begin"/>
            </w:r>
            <w:r w:rsidR="00E0264A">
              <w:rPr>
                <w:noProof/>
                <w:webHidden/>
              </w:rPr>
              <w:instrText xml:space="preserve"> PAGEREF _Toc130977891 \h </w:instrText>
            </w:r>
            <w:r w:rsidR="00E0264A">
              <w:rPr>
                <w:noProof/>
                <w:webHidden/>
              </w:rPr>
            </w:r>
            <w:r w:rsidR="00E0264A">
              <w:rPr>
                <w:noProof/>
                <w:webHidden/>
              </w:rPr>
              <w:fldChar w:fldCharType="separate"/>
            </w:r>
            <w:r w:rsidR="00C77286">
              <w:rPr>
                <w:noProof/>
                <w:webHidden/>
              </w:rPr>
              <w:t>10</w:t>
            </w:r>
            <w:r w:rsidR="00E0264A">
              <w:rPr>
                <w:noProof/>
                <w:webHidden/>
              </w:rPr>
              <w:fldChar w:fldCharType="end"/>
            </w:r>
          </w:hyperlink>
        </w:p>
        <w:p w14:paraId="49F2353B" w14:textId="3A661FFE" w:rsidR="00E0264A"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892" w:history="1">
            <w:r w:rsidR="00E0264A" w:rsidRPr="00EC7DBD">
              <w:rPr>
                <w:rStyle w:val="Hyperlink"/>
                <w:noProof/>
              </w:rPr>
              <w:t>3.3.</w:t>
            </w:r>
            <w:r w:rsidR="00E0264A">
              <w:rPr>
                <w:rFonts w:asciiTheme="minorHAnsi" w:eastAsiaTheme="minorEastAsia" w:hAnsiTheme="minorHAnsi" w:cstheme="minorBidi"/>
                <w:noProof/>
                <w:sz w:val="22"/>
                <w:szCs w:val="22"/>
                <w:lang w:val="en-US" w:eastAsia="en-US"/>
              </w:rPr>
              <w:tab/>
            </w:r>
            <w:r w:rsidR="00E0264A" w:rsidRPr="00EC7DBD">
              <w:rPr>
                <w:rStyle w:val="Hyperlink"/>
                <w:noProof/>
              </w:rPr>
              <w:t>Актуализиране на унифицираните профили на дигиталните умения</w:t>
            </w:r>
            <w:r w:rsidR="00E0264A">
              <w:rPr>
                <w:noProof/>
                <w:webHidden/>
              </w:rPr>
              <w:tab/>
            </w:r>
            <w:r w:rsidR="00E0264A">
              <w:rPr>
                <w:noProof/>
                <w:webHidden/>
              </w:rPr>
              <w:fldChar w:fldCharType="begin"/>
            </w:r>
            <w:r w:rsidR="00E0264A">
              <w:rPr>
                <w:noProof/>
                <w:webHidden/>
              </w:rPr>
              <w:instrText xml:space="preserve"> PAGEREF _Toc130977892 \h </w:instrText>
            </w:r>
            <w:r w:rsidR="00E0264A">
              <w:rPr>
                <w:noProof/>
                <w:webHidden/>
              </w:rPr>
            </w:r>
            <w:r w:rsidR="00E0264A">
              <w:rPr>
                <w:noProof/>
                <w:webHidden/>
              </w:rPr>
              <w:fldChar w:fldCharType="separate"/>
            </w:r>
            <w:r w:rsidR="00C77286">
              <w:rPr>
                <w:noProof/>
                <w:webHidden/>
              </w:rPr>
              <w:t>12</w:t>
            </w:r>
            <w:r w:rsidR="00E0264A">
              <w:rPr>
                <w:noProof/>
                <w:webHidden/>
              </w:rPr>
              <w:fldChar w:fldCharType="end"/>
            </w:r>
          </w:hyperlink>
        </w:p>
        <w:p w14:paraId="6BF0EC20" w14:textId="3D388FAC" w:rsidR="00E0264A"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893" w:history="1">
            <w:r w:rsidR="00E0264A" w:rsidRPr="00EC7DBD">
              <w:rPr>
                <w:rStyle w:val="Hyperlink"/>
                <w:noProof/>
              </w:rPr>
              <w:t>3.4.</w:t>
            </w:r>
            <w:r w:rsidR="00E0264A">
              <w:rPr>
                <w:rFonts w:asciiTheme="minorHAnsi" w:eastAsiaTheme="minorEastAsia" w:hAnsiTheme="minorHAnsi" w:cstheme="minorBidi"/>
                <w:noProof/>
                <w:sz w:val="22"/>
                <w:szCs w:val="22"/>
                <w:lang w:val="en-US" w:eastAsia="en-US"/>
              </w:rPr>
              <w:tab/>
            </w:r>
            <w:r w:rsidR="00E0264A" w:rsidRPr="00EC7DBD">
              <w:rPr>
                <w:rStyle w:val="Hyperlink"/>
                <w:noProof/>
              </w:rPr>
              <w:t>Актуализиране на програмите за неформално обучение</w:t>
            </w:r>
            <w:r w:rsidR="00E0264A">
              <w:rPr>
                <w:noProof/>
                <w:webHidden/>
              </w:rPr>
              <w:tab/>
            </w:r>
            <w:r w:rsidR="00E0264A">
              <w:rPr>
                <w:noProof/>
                <w:webHidden/>
              </w:rPr>
              <w:fldChar w:fldCharType="begin"/>
            </w:r>
            <w:r w:rsidR="00E0264A">
              <w:rPr>
                <w:noProof/>
                <w:webHidden/>
              </w:rPr>
              <w:instrText xml:space="preserve"> PAGEREF _Toc130977893 \h </w:instrText>
            </w:r>
            <w:r w:rsidR="00E0264A">
              <w:rPr>
                <w:noProof/>
                <w:webHidden/>
              </w:rPr>
            </w:r>
            <w:r w:rsidR="00E0264A">
              <w:rPr>
                <w:noProof/>
                <w:webHidden/>
              </w:rPr>
              <w:fldChar w:fldCharType="separate"/>
            </w:r>
            <w:r w:rsidR="00C77286">
              <w:rPr>
                <w:noProof/>
                <w:webHidden/>
              </w:rPr>
              <w:t>13</w:t>
            </w:r>
            <w:r w:rsidR="00E0264A">
              <w:rPr>
                <w:noProof/>
                <w:webHidden/>
              </w:rPr>
              <w:fldChar w:fldCharType="end"/>
            </w:r>
          </w:hyperlink>
        </w:p>
        <w:p w14:paraId="149F83B6" w14:textId="15C039F0" w:rsidR="00E0264A"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894" w:history="1">
            <w:r w:rsidR="00E0264A" w:rsidRPr="00EC7DBD">
              <w:rPr>
                <w:rStyle w:val="Hyperlink"/>
                <w:noProof/>
              </w:rPr>
              <w:t>3.5.</w:t>
            </w:r>
            <w:r w:rsidR="00E0264A">
              <w:rPr>
                <w:rFonts w:asciiTheme="minorHAnsi" w:eastAsiaTheme="minorEastAsia" w:hAnsiTheme="minorHAnsi" w:cstheme="minorBidi"/>
                <w:noProof/>
                <w:sz w:val="22"/>
                <w:szCs w:val="22"/>
                <w:lang w:val="en-US" w:eastAsia="en-US"/>
              </w:rPr>
              <w:tab/>
            </w:r>
            <w:r w:rsidR="00E0264A" w:rsidRPr="00EC7DBD">
              <w:rPr>
                <w:rStyle w:val="Hyperlink"/>
                <w:noProof/>
              </w:rPr>
              <w:t>Адаптиране на секторната квалификационна рамка</w:t>
            </w:r>
            <w:r w:rsidR="00E0264A">
              <w:rPr>
                <w:noProof/>
                <w:webHidden/>
              </w:rPr>
              <w:tab/>
            </w:r>
            <w:r w:rsidR="00E0264A">
              <w:rPr>
                <w:noProof/>
                <w:webHidden/>
              </w:rPr>
              <w:fldChar w:fldCharType="begin"/>
            </w:r>
            <w:r w:rsidR="00E0264A">
              <w:rPr>
                <w:noProof/>
                <w:webHidden/>
              </w:rPr>
              <w:instrText xml:space="preserve"> PAGEREF _Toc130977894 \h </w:instrText>
            </w:r>
            <w:r w:rsidR="00E0264A">
              <w:rPr>
                <w:noProof/>
                <w:webHidden/>
              </w:rPr>
            </w:r>
            <w:r w:rsidR="00E0264A">
              <w:rPr>
                <w:noProof/>
                <w:webHidden/>
              </w:rPr>
              <w:fldChar w:fldCharType="separate"/>
            </w:r>
            <w:r w:rsidR="00C77286">
              <w:rPr>
                <w:noProof/>
                <w:webHidden/>
              </w:rPr>
              <w:t>17</w:t>
            </w:r>
            <w:r w:rsidR="00E0264A">
              <w:rPr>
                <w:noProof/>
                <w:webHidden/>
              </w:rPr>
              <w:fldChar w:fldCharType="end"/>
            </w:r>
          </w:hyperlink>
        </w:p>
        <w:p w14:paraId="468C88CD" w14:textId="6DB283E9" w:rsidR="00E0264A"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895" w:history="1">
            <w:r w:rsidR="00E0264A" w:rsidRPr="00EC7DBD">
              <w:rPr>
                <w:rStyle w:val="Hyperlink"/>
                <w:noProof/>
              </w:rPr>
              <w:t>4.</w:t>
            </w:r>
            <w:r w:rsidR="00E0264A">
              <w:rPr>
                <w:rFonts w:asciiTheme="minorHAnsi" w:eastAsiaTheme="minorEastAsia" w:hAnsiTheme="minorHAnsi" w:cstheme="minorBidi"/>
                <w:noProof/>
                <w:sz w:val="22"/>
                <w:szCs w:val="22"/>
                <w:lang w:val="en-US" w:eastAsia="en-US"/>
              </w:rPr>
              <w:tab/>
            </w:r>
            <w:r w:rsidR="00E0264A" w:rsidRPr="00EC7DBD">
              <w:rPr>
                <w:rStyle w:val="Hyperlink"/>
                <w:noProof/>
              </w:rPr>
              <w:t>Инструментариум за прогнозиране на специфичните дигитални умения</w:t>
            </w:r>
            <w:r w:rsidR="00E0264A">
              <w:rPr>
                <w:noProof/>
                <w:webHidden/>
              </w:rPr>
              <w:tab/>
            </w:r>
            <w:r w:rsidR="00E0264A">
              <w:rPr>
                <w:noProof/>
                <w:webHidden/>
              </w:rPr>
              <w:fldChar w:fldCharType="begin"/>
            </w:r>
            <w:r w:rsidR="00E0264A">
              <w:rPr>
                <w:noProof/>
                <w:webHidden/>
              </w:rPr>
              <w:instrText xml:space="preserve"> PAGEREF _Toc130977895 \h </w:instrText>
            </w:r>
            <w:r w:rsidR="00E0264A">
              <w:rPr>
                <w:noProof/>
                <w:webHidden/>
              </w:rPr>
            </w:r>
            <w:r w:rsidR="00E0264A">
              <w:rPr>
                <w:noProof/>
                <w:webHidden/>
              </w:rPr>
              <w:fldChar w:fldCharType="separate"/>
            </w:r>
            <w:r w:rsidR="00C77286">
              <w:rPr>
                <w:noProof/>
                <w:webHidden/>
              </w:rPr>
              <w:t>17</w:t>
            </w:r>
            <w:r w:rsidR="00E0264A">
              <w:rPr>
                <w:noProof/>
                <w:webHidden/>
              </w:rPr>
              <w:fldChar w:fldCharType="end"/>
            </w:r>
          </w:hyperlink>
        </w:p>
        <w:p w14:paraId="1868F658" w14:textId="2160F61F" w:rsidR="00E0264A"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896" w:history="1">
            <w:r w:rsidR="00E0264A" w:rsidRPr="00EC7DBD">
              <w:rPr>
                <w:rStyle w:val="Hyperlink"/>
                <w:rFonts w:eastAsia="Calibri"/>
                <w:noProof/>
              </w:rPr>
              <w:t>5.</w:t>
            </w:r>
            <w:r w:rsidR="00E0264A">
              <w:rPr>
                <w:rFonts w:asciiTheme="minorHAnsi" w:eastAsiaTheme="minorEastAsia" w:hAnsiTheme="minorHAnsi" w:cstheme="minorBidi"/>
                <w:noProof/>
                <w:sz w:val="22"/>
                <w:szCs w:val="22"/>
                <w:lang w:val="en-US" w:eastAsia="en-US"/>
              </w:rPr>
              <w:tab/>
            </w:r>
            <w:r w:rsidR="00E0264A" w:rsidRPr="00EC7DBD">
              <w:rPr>
                <w:rStyle w:val="Hyperlink"/>
                <w:noProof/>
              </w:rPr>
              <w:t xml:space="preserve">Процедура за приемане и актуализиране на </w:t>
            </w:r>
            <w:r w:rsidR="00E0264A" w:rsidRPr="00EC7DBD">
              <w:rPr>
                <w:rStyle w:val="Hyperlink"/>
                <w:rFonts w:eastAsia="Calibri"/>
                <w:noProof/>
              </w:rPr>
              <w:t>Методическото указание</w:t>
            </w:r>
            <w:r w:rsidR="00E0264A">
              <w:rPr>
                <w:noProof/>
                <w:webHidden/>
              </w:rPr>
              <w:tab/>
            </w:r>
            <w:r w:rsidR="00E0264A">
              <w:rPr>
                <w:noProof/>
                <w:webHidden/>
              </w:rPr>
              <w:fldChar w:fldCharType="begin"/>
            </w:r>
            <w:r w:rsidR="00E0264A">
              <w:rPr>
                <w:noProof/>
                <w:webHidden/>
              </w:rPr>
              <w:instrText xml:space="preserve"> PAGEREF _Toc130977896 \h </w:instrText>
            </w:r>
            <w:r w:rsidR="00E0264A">
              <w:rPr>
                <w:noProof/>
                <w:webHidden/>
              </w:rPr>
            </w:r>
            <w:r w:rsidR="00E0264A">
              <w:rPr>
                <w:noProof/>
                <w:webHidden/>
              </w:rPr>
              <w:fldChar w:fldCharType="separate"/>
            </w:r>
            <w:r w:rsidR="00C77286">
              <w:rPr>
                <w:noProof/>
                <w:webHidden/>
              </w:rPr>
              <w:t>19</w:t>
            </w:r>
            <w:r w:rsidR="00E0264A">
              <w:rPr>
                <w:noProof/>
                <w:webHidden/>
              </w:rPr>
              <w:fldChar w:fldCharType="end"/>
            </w:r>
          </w:hyperlink>
        </w:p>
        <w:p w14:paraId="0DBF4798" w14:textId="38A600B9" w:rsidR="00E0264A" w:rsidRDefault="00000000">
          <w:pPr>
            <w:pStyle w:val="TOC1"/>
            <w:tabs>
              <w:tab w:val="right" w:leader="dot" w:pos="9350"/>
            </w:tabs>
            <w:rPr>
              <w:rFonts w:asciiTheme="minorHAnsi" w:eastAsiaTheme="minorEastAsia" w:hAnsiTheme="minorHAnsi" w:cstheme="minorBidi"/>
              <w:noProof/>
              <w:sz w:val="22"/>
              <w:szCs w:val="22"/>
              <w:lang w:val="en-US" w:eastAsia="en-US"/>
            </w:rPr>
          </w:pPr>
          <w:hyperlink w:anchor="_Toc130977897" w:history="1">
            <w:r w:rsidR="00E0264A" w:rsidRPr="00EC7DBD">
              <w:rPr>
                <w:rStyle w:val="Hyperlink"/>
                <w:noProof/>
              </w:rPr>
              <w:t>ПРИЛОЖЕНИЯ</w:t>
            </w:r>
            <w:r w:rsidR="00E0264A">
              <w:rPr>
                <w:noProof/>
                <w:webHidden/>
              </w:rPr>
              <w:tab/>
            </w:r>
            <w:r w:rsidR="00E0264A">
              <w:rPr>
                <w:noProof/>
                <w:webHidden/>
              </w:rPr>
              <w:fldChar w:fldCharType="begin"/>
            </w:r>
            <w:r w:rsidR="00E0264A">
              <w:rPr>
                <w:noProof/>
                <w:webHidden/>
              </w:rPr>
              <w:instrText xml:space="preserve"> PAGEREF _Toc130977897 \h </w:instrText>
            </w:r>
            <w:r w:rsidR="00E0264A">
              <w:rPr>
                <w:noProof/>
                <w:webHidden/>
              </w:rPr>
            </w:r>
            <w:r w:rsidR="00E0264A">
              <w:rPr>
                <w:noProof/>
                <w:webHidden/>
              </w:rPr>
              <w:fldChar w:fldCharType="separate"/>
            </w:r>
            <w:r w:rsidR="00C77286">
              <w:rPr>
                <w:noProof/>
                <w:webHidden/>
              </w:rPr>
              <w:t>20</w:t>
            </w:r>
            <w:r w:rsidR="00E0264A">
              <w:rPr>
                <w:noProof/>
                <w:webHidden/>
              </w:rPr>
              <w:fldChar w:fldCharType="end"/>
            </w:r>
          </w:hyperlink>
        </w:p>
        <w:p w14:paraId="13D246C3" w14:textId="42217379" w:rsidR="005213B2" w:rsidRPr="00040245" w:rsidRDefault="005213B2" w:rsidP="001E13A2">
          <w:r w:rsidRPr="00040245">
            <w:fldChar w:fldCharType="end"/>
          </w:r>
        </w:p>
      </w:sdtContent>
    </w:sdt>
    <w:p w14:paraId="09F4AB5B" w14:textId="533ABF15" w:rsidR="005D3F0C" w:rsidRPr="00040245" w:rsidRDefault="007A1BBF">
      <w:pPr>
        <w:pStyle w:val="TableofFigures"/>
        <w:tabs>
          <w:tab w:val="right" w:leader="dot" w:pos="9350"/>
        </w:tabs>
        <w:rPr>
          <w:rFonts w:asciiTheme="minorHAnsi" w:eastAsiaTheme="minorEastAsia" w:hAnsiTheme="minorHAnsi" w:cstheme="minorBidi"/>
          <w:noProof/>
          <w:sz w:val="22"/>
          <w:szCs w:val="22"/>
          <w:lang w:val="en-US" w:eastAsia="en-US"/>
        </w:rPr>
      </w:pPr>
      <w:r w:rsidRPr="00040245">
        <w:fldChar w:fldCharType="begin"/>
      </w:r>
      <w:r w:rsidRPr="00040245">
        <w:instrText xml:space="preserve"> TOC \h \z \c "Фигура" </w:instrText>
      </w:r>
      <w:r w:rsidRPr="00040245">
        <w:fldChar w:fldCharType="separate"/>
      </w:r>
      <w:hyperlink w:anchor="_Toc130575042" w:history="1">
        <w:r w:rsidR="005D3F0C" w:rsidRPr="00040245">
          <w:rPr>
            <w:rStyle w:val="Hyperlink"/>
            <w:noProof/>
            <w:color w:val="auto"/>
          </w:rPr>
          <w:t>Фигура 1</w:t>
        </w:r>
        <w:r w:rsidR="005D3F0C" w:rsidRPr="00040245">
          <w:rPr>
            <w:rStyle w:val="Hyperlink"/>
            <w:noProof/>
            <w:color w:val="auto"/>
            <w:lang w:val="en-US"/>
          </w:rPr>
          <w:t>.</w:t>
        </w:r>
        <w:r w:rsidR="005D3F0C" w:rsidRPr="00040245">
          <w:rPr>
            <w:rStyle w:val="Hyperlink"/>
            <w:rFonts w:eastAsia="Calibri" w:cs="Times New Roman"/>
            <w:bCs/>
            <w:noProof/>
            <w:color w:val="auto"/>
            <w:lang w:eastAsia="en-US"/>
          </w:rPr>
          <w:t xml:space="preserve"> Пример за АНКЕТНА КАРТА </w:t>
        </w:r>
        <w:r w:rsidR="005D3F0C" w:rsidRPr="00040245">
          <w:rPr>
            <w:rStyle w:val="Hyperlink"/>
            <w:rFonts w:eastAsia="Calibri" w:cs="Times New Roman"/>
            <w:noProof/>
            <w:color w:val="auto"/>
            <w:lang w:eastAsia="en-US"/>
          </w:rPr>
          <w:t>за изследване/мониторинг/анализ на специфични дигитални умения/компетентности</w:t>
        </w:r>
        <w:r w:rsidR="005D3F0C" w:rsidRPr="00040245">
          <w:rPr>
            <w:noProof/>
            <w:webHidden/>
          </w:rPr>
          <w:tab/>
        </w:r>
        <w:r w:rsidR="005D3F0C" w:rsidRPr="00040245">
          <w:rPr>
            <w:noProof/>
            <w:webHidden/>
          </w:rPr>
          <w:fldChar w:fldCharType="begin"/>
        </w:r>
        <w:r w:rsidR="005D3F0C" w:rsidRPr="00040245">
          <w:rPr>
            <w:noProof/>
            <w:webHidden/>
          </w:rPr>
          <w:instrText xml:space="preserve"> PAGEREF _Toc130575042 \h </w:instrText>
        </w:r>
        <w:r w:rsidR="005D3F0C" w:rsidRPr="00040245">
          <w:rPr>
            <w:noProof/>
            <w:webHidden/>
          </w:rPr>
        </w:r>
        <w:r w:rsidR="005D3F0C" w:rsidRPr="00040245">
          <w:rPr>
            <w:noProof/>
            <w:webHidden/>
          </w:rPr>
          <w:fldChar w:fldCharType="separate"/>
        </w:r>
        <w:r w:rsidR="00B07B31">
          <w:rPr>
            <w:noProof/>
            <w:webHidden/>
          </w:rPr>
          <w:t>10</w:t>
        </w:r>
        <w:r w:rsidR="005D3F0C" w:rsidRPr="00040245">
          <w:rPr>
            <w:noProof/>
            <w:webHidden/>
          </w:rPr>
          <w:fldChar w:fldCharType="end"/>
        </w:r>
      </w:hyperlink>
    </w:p>
    <w:p w14:paraId="0A5E83ED" w14:textId="69A9F64A" w:rsidR="005D3F0C" w:rsidRPr="00040245" w:rsidRDefault="00000000">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75043" w:history="1">
        <w:r w:rsidR="005D3F0C" w:rsidRPr="00040245">
          <w:rPr>
            <w:rStyle w:val="Hyperlink"/>
            <w:noProof/>
            <w:color w:val="auto"/>
          </w:rPr>
          <w:t>Фигура 2</w:t>
        </w:r>
        <w:r w:rsidR="005D3F0C" w:rsidRPr="00040245">
          <w:rPr>
            <w:rStyle w:val="Hyperlink"/>
            <w:noProof/>
            <w:color w:val="auto"/>
            <w:lang w:val="en-US"/>
          </w:rPr>
          <w:t xml:space="preserve">. </w:t>
        </w:r>
        <w:r w:rsidR="005D3F0C" w:rsidRPr="00040245">
          <w:rPr>
            <w:rStyle w:val="Hyperlink"/>
            <w:rFonts w:eastAsia="Calibri" w:cstheme="minorHAnsi"/>
            <w:bCs/>
            <w:noProof/>
            <w:color w:val="auto"/>
          </w:rPr>
          <w:t>Карта</w:t>
        </w:r>
        <w:r w:rsidR="005D3F0C" w:rsidRPr="00040245">
          <w:rPr>
            <w:rStyle w:val="Hyperlink"/>
            <w:rFonts w:eastAsia="Calibri" w:cstheme="minorHAnsi"/>
            <w:noProof/>
            <w:color w:val="auto"/>
          </w:rPr>
          <w:t xml:space="preserve"> за оценка на специфичните дигитални компетентности</w:t>
        </w:r>
        <w:r w:rsidR="005D3F0C" w:rsidRPr="00040245">
          <w:rPr>
            <w:noProof/>
            <w:webHidden/>
          </w:rPr>
          <w:tab/>
        </w:r>
        <w:r w:rsidR="005D3F0C" w:rsidRPr="00040245">
          <w:rPr>
            <w:noProof/>
            <w:webHidden/>
          </w:rPr>
          <w:fldChar w:fldCharType="begin"/>
        </w:r>
        <w:r w:rsidR="005D3F0C" w:rsidRPr="00040245">
          <w:rPr>
            <w:noProof/>
            <w:webHidden/>
          </w:rPr>
          <w:instrText xml:space="preserve"> PAGEREF _Toc130575043 \h </w:instrText>
        </w:r>
        <w:r w:rsidR="005D3F0C" w:rsidRPr="00040245">
          <w:rPr>
            <w:noProof/>
            <w:webHidden/>
          </w:rPr>
        </w:r>
        <w:r w:rsidR="005D3F0C" w:rsidRPr="00040245">
          <w:rPr>
            <w:noProof/>
            <w:webHidden/>
          </w:rPr>
          <w:fldChar w:fldCharType="separate"/>
        </w:r>
        <w:r w:rsidR="00B07B31">
          <w:rPr>
            <w:noProof/>
            <w:webHidden/>
          </w:rPr>
          <w:t>12</w:t>
        </w:r>
        <w:r w:rsidR="005D3F0C" w:rsidRPr="00040245">
          <w:rPr>
            <w:noProof/>
            <w:webHidden/>
          </w:rPr>
          <w:fldChar w:fldCharType="end"/>
        </w:r>
      </w:hyperlink>
    </w:p>
    <w:p w14:paraId="66F7C19C" w14:textId="0DBDEA1B" w:rsidR="005D3F0C" w:rsidRPr="00040245" w:rsidRDefault="00000000">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75044" w:history="1">
        <w:r w:rsidR="005D3F0C" w:rsidRPr="00040245">
          <w:rPr>
            <w:rStyle w:val="Hyperlink"/>
            <w:noProof/>
            <w:color w:val="auto"/>
          </w:rPr>
          <w:t xml:space="preserve">Фигура 3. </w:t>
        </w:r>
        <w:r w:rsidR="005D3F0C" w:rsidRPr="00040245">
          <w:rPr>
            <w:rStyle w:val="Hyperlink"/>
            <w:rFonts w:eastAsia="Calibri" w:cs="Times New Roman"/>
            <w:bCs/>
            <w:noProof/>
            <w:color w:val="auto"/>
            <w:lang w:eastAsia="en-US"/>
          </w:rPr>
          <w:t>Пример за учебно съдържание</w:t>
        </w:r>
        <w:r w:rsidR="005D3F0C" w:rsidRPr="00040245">
          <w:rPr>
            <w:noProof/>
            <w:webHidden/>
          </w:rPr>
          <w:tab/>
        </w:r>
        <w:r w:rsidR="005D3F0C" w:rsidRPr="00040245">
          <w:rPr>
            <w:noProof/>
            <w:webHidden/>
          </w:rPr>
          <w:fldChar w:fldCharType="begin"/>
        </w:r>
        <w:r w:rsidR="005D3F0C" w:rsidRPr="00040245">
          <w:rPr>
            <w:noProof/>
            <w:webHidden/>
          </w:rPr>
          <w:instrText xml:space="preserve"> PAGEREF _Toc130575044 \h </w:instrText>
        </w:r>
        <w:r w:rsidR="005D3F0C" w:rsidRPr="00040245">
          <w:rPr>
            <w:noProof/>
            <w:webHidden/>
          </w:rPr>
        </w:r>
        <w:r w:rsidR="005D3F0C" w:rsidRPr="00040245">
          <w:rPr>
            <w:noProof/>
            <w:webHidden/>
          </w:rPr>
          <w:fldChar w:fldCharType="separate"/>
        </w:r>
        <w:r w:rsidR="00B07B31">
          <w:rPr>
            <w:noProof/>
            <w:webHidden/>
          </w:rPr>
          <w:t>16</w:t>
        </w:r>
        <w:r w:rsidR="005D3F0C" w:rsidRPr="00040245">
          <w:rPr>
            <w:noProof/>
            <w:webHidden/>
          </w:rPr>
          <w:fldChar w:fldCharType="end"/>
        </w:r>
      </w:hyperlink>
    </w:p>
    <w:p w14:paraId="2CB6101E" w14:textId="72D9007D" w:rsidR="00423BA9" w:rsidRPr="00040245" w:rsidRDefault="007A1BBF" w:rsidP="00423BA9">
      <w:r w:rsidRPr="00040245">
        <w:fldChar w:fldCharType="end"/>
      </w:r>
    </w:p>
    <w:p w14:paraId="4C7836D1" w14:textId="521B60CF" w:rsidR="007730FC" w:rsidRPr="00040245" w:rsidRDefault="007730FC">
      <w:pPr>
        <w:spacing w:before="0" w:after="160" w:line="259" w:lineRule="auto"/>
        <w:jc w:val="left"/>
        <w:rPr>
          <w:rFonts w:asciiTheme="majorHAnsi" w:eastAsiaTheme="majorEastAsia" w:hAnsiTheme="majorHAnsi" w:cstheme="majorBidi"/>
          <w:sz w:val="32"/>
          <w:szCs w:val="32"/>
        </w:rPr>
      </w:pPr>
      <w:bookmarkStart w:id="2" w:name="_Hlk128242790"/>
      <w:r w:rsidRPr="00040245">
        <w:br w:type="page"/>
      </w:r>
    </w:p>
    <w:p w14:paraId="6C624911" w14:textId="06B442ED" w:rsidR="00423BA9" w:rsidRPr="00040245" w:rsidRDefault="00423BA9" w:rsidP="00E97976">
      <w:pPr>
        <w:pStyle w:val="Heading1"/>
      </w:pPr>
      <w:bookmarkStart w:id="3" w:name="_Toc130977887"/>
      <w:r w:rsidRPr="00040245">
        <w:lastRenderedPageBreak/>
        <w:t>Въведение</w:t>
      </w:r>
      <w:bookmarkEnd w:id="3"/>
      <w:r w:rsidRPr="00040245">
        <w:t xml:space="preserve"> </w:t>
      </w:r>
    </w:p>
    <w:p w14:paraId="4D275791" w14:textId="77777777" w:rsidR="002A38C6" w:rsidRPr="00040245" w:rsidRDefault="002A38C6" w:rsidP="002A38C6">
      <w:pPr>
        <w:spacing w:after="120"/>
        <w:rPr>
          <w:b/>
        </w:rPr>
      </w:pPr>
      <w:r w:rsidRPr="00040245">
        <w:t xml:space="preserve">Методическото указание за поддържане и надграждане на дигиталните умения  на работещите е създадено в изпълнение на </w:t>
      </w:r>
      <w:r w:rsidRPr="00040245">
        <w:rPr>
          <w:b/>
        </w:rPr>
        <w:t xml:space="preserve">Дейност 7. Разработване на </w:t>
      </w:r>
      <w:bookmarkStart w:id="4" w:name="_Hlk126258472"/>
      <w:r w:rsidRPr="00040245">
        <w:rPr>
          <w:b/>
        </w:rPr>
        <w:t xml:space="preserve">методически указания за поддържане и надграждане на дигиталните умения на работещите </w:t>
      </w:r>
      <w:r w:rsidRPr="00040245">
        <w:t>в</w:t>
      </w:r>
      <w:bookmarkEnd w:id="4"/>
      <w:r w:rsidRPr="00040245">
        <w:t xml:space="preserve"> секторите, обхванати от проекта на БТПП – </w:t>
      </w:r>
      <w:r w:rsidRPr="00040245">
        <w:rPr>
          <w:b/>
        </w:rPr>
        <w:t>BG05M9OP001-1.128 „Бъди дигитален“.</w:t>
      </w:r>
    </w:p>
    <w:p w14:paraId="79573B46" w14:textId="77777777" w:rsidR="002A38C6" w:rsidRPr="00040245" w:rsidRDefault="002A38C6" w:rsidP="002A38C6">
      <w:r w:rsidRPr="00040245">
        <w:t xml:space="preserve">В условията на динамично настъпващите технологични промени в автоматизацията на производствените процеси, както и бързите темпове на дигитална трансформация в сферата на производството и в сферата на услугите, изискванията към вида, спецификата и нивото на дигитални умения непрекъснато се повишават. Придобитите дигитални умения на работещите е необходимо непрекъснато да се </w:t>
      </w:r>
      <w:r w:rsidRPr="00040245">
        <w:rPr>
          <w:shd w:val="clear" w:color="auto" w:fill="FFFFFF"/>
        </w:rPr>
        <w:t>развиват и подобряват</w:t>
      </w:r>
      <w:r w:rsidRPr="00040245">
        <w:t xml:space="preserve">. Това създава потребност  от постоянно   актуализиране и адаптиране  на разработените по проекта програми за неформално обучение за надграждане и повишаване на дигиталните умения на секторно ниво. </w:t>
      </w:r>
    </w:p>
    <w:p w14:paraId="319C58E2" w14:textId="2F438A9F" w:rsidR="002A38C6" w:rsidRPr="00040245" w:rsidRDefault="002A38C6" w:rsidP="00254433">
      <w:pPr>
        <w:ind w:right="426"/>
        <w:rPr>
          <w:b/>
          <w:bCs/>
        </w:rPr>
      </w:pPr>
      <w:r w:rsidRPr="00040245">
        <w:t xml:space="preserve">Настоящото методическо указание описва процеса на поддържане, надграждане и развитие на  специфичните дигитални умения на работещите и е практически приложимо за икономическа дейност по КИД 2008 </w:t>
      </w:r>
      <w:r w:rsidR="00F51D8C">
        <w:rPr>
          <w:b/>
          <w:bCs/>
        </w:rPr>
        <w:t>S94. ДЕЙНОСТИ НА ОРГАНИЗАЦИИ С НЕСТОПАНСКА ЦЕЛ</w:t>
      </w:r>
      <w:r w:rsidR="006D175F" w:rsidRPr="00040245">
        <w:rPr>
          <w:b/>
          <w:bCs/>
        </w:rPr>
        <w:t xml:space="preserve">, </w:t>
      </w:r>
      <w:r w:rsidRPr="00040245">
        <w:t>която попада в обхвата на проектното предложение на БТПП.</w:t>
      </w:r>
    </w:p>
    <w:p w14:paraId="560AB449" w14:textId="580A6FDC" w:rsidR="002A38C6" w:rsidRPr="00040245" w:rsidRDefault="002A38C6" w:rsidP="002A38C6">
      <w:pPr>
        <w:spacing w:after="120"/>
      </w:pPr>
      <w:r w:rsidRPr="00040245">
        <w:t xml:space="preserve">Технологията за </w:t>
      </w:r>
      <w:r w:rsidRPr="00040245">
        <w:rPr>
          <w:bCs/>
        </w:rPr>
        <w:t xml:space="preserve">поддържане, надграждане и развитие на  специфичните дигитални умения на работещите </w:t>
      </w:r>
      <w:r w:rsidRPr="00040245">
        <w:t xml:space="preserve">в сферата на </w:t>
      </w:r>
      <w:r w:rsidR="00254433" w:rsidRPr="00040245">
        <w:t xml:space="preserve">специализираните дейности в областта на </w:t>
      </w:r>
      <w:r w:rsidR="00C85299" w:rsidRPr="00040245">
        <w:t>юридическите дейности</w:t>
      </w:r>
      <w:r w:rsidRPr="00040245">
        <w:rPr>
          <w:bCs/>
        </w:rPr>
        <w:t xml:space="preserve"> се основава на предварителен </w:t>
      </w:r>
      <w:r w:rsidRPr="00040245">
        <w:t xml:space="preserve">анализ на дефицитите и дисбалансите на специфични дигитални умения. Анализът включва събирането и обобщаването на данни за притежаваните  знания, умения и компетентности, и това, което трябва да притежават, за да заемат дадена длъжност/професия. Извършва се на основата на разработените, тествани и валидирани унифицирани профили по Дейност 2 от проекта, съдържащи изискванията за изпълнение на задълженията в обхвата на длъжността/професията и тенденциите, установени в </w:t>
      </w:r>
      <w:r w:rsidR="00CF5BF7" w:rsidRPr="00040245">
        <w:rPr>
          <w:b/>
          <w:bCs/>
        </w:rPr>
        <w:t>Проучване и анализ на потребностите от дигитални умения</w:t>
      </w:r>
      <w:r w:rsidR="00FE0EE8" w:rsidRPr="00040245">
        <w:rPr>
          <w:rStyle w:val="FootnoteReference"/>
          <w:b/>
          <w:bCs/>
        </w:rPr>
        <w:footnoteReference w:id="1"/>
      </w:r>
      <w:r w:rsidR="00CF5BF7" w:rsidRPr="00040245">
        <w:t xml:space="preserve"> </w:t>
      </w:r>
      <w:r w:rsidRPr="00040245">
        <w:t>за икономическата Дейност 1 от проекта</w:t>
      </w:r>
      <w:r w:rsidR="00CF5BF7" w:rsidRPr="00040245">
        <w:t xml:space="preserve"> </w:t>
      </w:r>
      <w:r w:rsidR="00BA060B" w:rsidRPr="00040245">
        <w:t>(Приложение 1</w:t>
      </w:r>
      <w:r w:rsidR="00FE0EE8" w:rsidRPr="00040245">
        <w:t>).</w:t>
      </w:r>
    </w:p>
    <w:p w14:paraId="00E78FD1" w14:textId="2BD84455" w:rsidR="00C143C3" w:rsidRDefault="00C143C3" w:rsidP="00C143C3">
      <w:pPr>
        <w:autoSpaceDE w:val="0"/>
        <w:autoSpaceDN w:val="0"/>
        <w:adjustRightInd w:val="0"/>
        <w:spacing w:after="120" w:line="240" w:lineRule="auto"/>
        <w:rPr>
          <w:rFonts w:cstheme="minorHAnsi"/>
        </w:rPr>
      </w:pPr>
      <w:r>
        <w:rPr>
          <w:rFonts w:cstheme="minorHAnsi"/>
        </w:rPr>
        <w:t>В сферата на</w:t>
      </w:r>
      <w:r w:rsidRPr="00C143C3">
        <w:rPr>
          <w:rFonts w:cstheme="minorHAnsi"/>
        </w:rPr>
        <w:t xml:space="preserve"> дигиталните задачи, свързани с </w:t>
      </w:r>
      <w:r w:rsidRPr="00C143C3">
        <w:rPr>
          <w:rFonts w:cstheme="minorHAnsi"/>
          <w:b/>
          <w:bCs/>
        </w:rPr>
        <w:t>информация и данни</w:t>
      </w:r>
      <w:r w:rsidRPr="00C143C3">
        <w:rPr>
          <w:rFonts w:cstheme="minorHAnsi"/>
        </w:rPr>
        <w:t xml:space="preserve">, които са част от професионалните задължения на ангажираните в сферата на „Дейности на организации с </w:t>
      </w:r>
      <w:r w:rsidRPr="00C143C3">
        <w:rPr>
          <w:rFonts w:cstheme="minorHAnsi"/>
        </w:rPr>
        <w:lastRenderedPageBreak/>
        <w:t xml:space="preserve">нестопанска цел“, респондентите посочват по почти категоричен начин, че е приложимо към момента сърфирането, търсенето и  филтрирането на данни, информация и  дигитално съдържание. Формулиране на нуждите от информация, търсене на данни, информация и съдържание в дигитална среда, достъп и навигиране между тях. Създаване и актуализиране на лични стратегии за търсене - 96% от анкетираните; Оценяване на данни, информация и дигитално съдържание. Анализиране, сравняване и критично оценяване на достоверността и надеждността на източниците на данни, информация и дигитално съдържание. Анализиране, интерпретиране и критично оценяване на данни, информация и дигитално съдържание – 96% от респондентите, както и 94% посочват, че към момента извършват дейности по управление на данни, информация и дигитално съдържание. </w:t>
      </w:r>
    </w:p>
    <w:p w14:paraId="4E8500F1" w14:textId="4ECA193A" w:rsidR="00C143C3" w:rsidRPr="00C143C3" w:rsidRDefault="00C143C3" w:rsidP="00C143C3">
      <w:pPr>
        <w:autoSpaceDE w:val="0"/>
        <w:autoSpaceDN w:val="0"/>
        <w:adjustRightInd w:val="0"/>
        <w:spacing w:after="120" w:line="240" w:lineRule="auto"/>
        <w:rPr>
          <w:rFonts w:cstheme="minorHAnsi"/>
        </w:rPr>
      </w:pPr>
      <w:r w:rsidRPr="00C143C3">
        <w:rPr>
          <w:rFonts w:cstheme="minorHAnsi"/>
        </w:rPr>
        <w:t>В същото време в  5 годишна перспектива 100% от лицата</w:t>
      </w:r>
      <w:r>
        <w:rPr>
          <w:rFonts w:cstheme="minorHAnsi"/>
        </w:rPr>
        <w:t>,</w:t>
      </w:r>
      <w:r w:rsidRPr="00C143C3">
        <w:rPr>
          <w:rFonts w:cstheme="minorHAnsi"/>
        </w:rPr>
        <w:t xml:space="preserve"> обхванати в проучването, посочват, че първите две дейности ще са приложими и 98% от тях  посочват дейностите по управление на данни.</w:t>
      </w:r>
    </w:p>
    <w:p w14:paraId="1678ED16" w14:textId="6DD43CFD" w:rsidR="00B01D0F" w:rsidRDefault="00B01D0F" w:rsidP="00B01D0F">
      <w:pPr>
        <w:autoSpaceDE w:val="0"/>
        <w:autoSpaceDN w:val="0"/>
        <w:adjustRightInd w:val="0"/>
        <w:spacing w:after="120" w:line="240" w:lineRule="auto"/>
        <w:rPr>
          <w:rFonts w:cstheme="minorHAnsi"/>
        </w:rPr>
      </w:pPr>
      <w:r w:rsidRPr="00B01D0F">
        <w:rPr>
          <w:rFonts w:cstheme="minorHAnsi"/>
        </w:rPr>
        <w:t xml:space="preserve">По отношение на задачите от областта на </w:t>
      </w:r>
      <w:r w:rsidRPr="00B01D0F">
        <w:rPr>
          <w:rFonts w:cstheme="minorHAnsi"/>
          <w:b/>
          <w:bCs/>
        </w:rPr>
        <w:t>дигиталните комуникации и сътрудничество</w:t>
      </w:r>
      <w:r w:rsidRPr="00B01D0F">
        <w:rPr>
          <w:rFonts w:cstheme="minorHAnsi"/>
          <w:bCs/>
        </w:rPr>
        <w:t>,</w:t>
      </w:r>
      <w:r w:rsidRPr="00B01D0F">
        <w:rPr>
          <w:rFonts w:cstheme="minorHAnsi"/>
        </w:rPr>
        <w:t xml:space="preserve"> респондентите са на мнение, че тяхната приложимост към момента варира в границите 66-98%, с превес на взаимодействието чрез подходящи дигитални средства за комуникация на зададен контекст и споделяне чрез дигитални технологии и споделяне на данни, като всички посочват, че след 5 години задачите ще са сравнително по-масово приложими.</w:t>
      </w:r>
    </w:p>
    <w:p w14:paraId="26024049" w14:textId="45B039A2" w:rsidR="00B01D0F" w:rsidRPr="00B01D0F" w:rsidRDefault="00B01D0F" w:rsidP="00B01D0F">
      <w:pPr>
        <w:autoSpaceDE w:val="0"/>
        <w:autoSpaceDN w:val="0"/>
        <w:adjustRightInd w:val="0"/>
        <w:spacing w:after="120" w:line="240" w:lineRule="auto"/>
        <w:rPr>
          <w:rFonts w:cstheme="minorHAnsi"/>
        </w:rPr>
      </w:pPr>
      <w:r w:rsidRPr="00B01D0F">
        <w:rPr>
          <w:rFonts w:cstheme="minorHAnsi"/>
        </w:rPr>
        <w:t xml:space="preserve">В дейностите на организациите с нестопанска цел водеща </w:t>
      </w:r>
      <w:r>
        <w:rPr>
          <w:rFonts w:cstheme="minorHAnsi"/>
        </w:rPr>
        <w:t xml:space="preserve">в областта на </w:t>
      </w:r>
      <w:r w:rsidRPr="00B01D0F">
        <w:rPr>
          <w:rFonts w:cstheme="minorHAnsi"/>
          <w:b/>
        </w:rPr>
        <w:t>създаване</w:t>
      </w:r>
      <w:r w:rsidRPr="00B01D0F">
        <w:rPr>
          <w:rFonts w:cstheme="minorHAnsi"/>
          <w:b/>
          <w:bCs/>
        </w:rPr>
        <w:t xml:space="preserve"> на дигитално съдържание</w:t>
      </w:r>
      <w:r w:rsidRPr="00B01D0F">
        <w:rPr>
          <w:rFonts w:cstheme="minorHAnsi"/>
        </w:rPr>
        <w:t xml:space="preserve"> към момента</w:t>
      </w:r>
      <w:r>
        <w:rPr>
          <w:rFonts w:cstheme="minorHAnsi"/>
        </w:rPr>
        <w:t xml:space="preserve"> на проучването</w:t>
      </w:r>
      <w:r w:rsidRPr="00B01D0F">
        <w:rPr>
          <w:rFonts w:cstheme="minorHAnsi"/>
        </w:rPr>
        <w:t xml:space="preserve"> е задачата по разработване на дигитално съдържание. 83% от анкетираните създават и редактират дигитално съдържание в различни формати, ползвайки разнообразни дигитални средства; 64% участват в модифицирането, усъвършенстването, подобряване и интегриране на информацията и в съществуващото съдържание, за създаване на нови, оригинални и подходящи знания; 53% демонстрират познания в областта на законодателството, свързано с придобиване и защитаване на авторски права и лицензи по отношение на данни, дигитална информация и съдържание; а 21% - в областта на програмирането, с цел решаване на даден проблем или изпълнение на конкретна задача.</w:t>
      </w:r>
    </w:p>
    <w:p w14:paraId="3F68EE09" w14:textId="77777777" w:rsidR="00B01D0F" w:rsidRPr="00B01D0F" w:rsidRDefault="00B01D0F" w:rsidP="00B01D0F">
      <w:pPr>
        <w:autoSpaceDE w:val="0"/>
        <w:autoSpaceDN w:val="0"/>
        <w:adjustRightInd w:val="0"/>
        <w:spacing w:after="120" w:line="240" w:lineRule="auto"/>
        <w:rPr>
          <w:rFonts w:cstheme="minorHAnsi"/>
        </w:rPr>
      </w:pPr>
      <w:r w:rsidRPr="00B01D0F">
        <w:rPr>
          <w:rFonts w:cstheme="minorHAnsi"/>
        </w:rPr>
        <w:t>Запитани, кои от тези задачи смятат, че ще намират приложение след 5 години, респондентите посочват, че най-приложими ще бъдат дейностите по разработване на дигитално съдържание, интегриране и преработване на дигитално съдържание.</w:t>
      </w:r>
    </w:p>
    <w:p w14:paraId="1660E931" w14:textId="4B21522E" w:rsidR="00B01D0F" w:rsidRPr="00B01D0F" w:rsidRDefault="00B01D0F" w:rsidP="00B01D0F">
      <w:pPr>
        <w:autoSpaceDE w:val="0"/>
        <w:autoSpaceDN w:val="0"/>
        <w:adjustRightInd w:val="0"/>
        <w:spacing w:after="120" w:line="240" w:lineRule="auto"/>
        <w:rPr>
          <w:rFonts w:cstheme="minorHAnsi"/>
        </w:rPr>
      </w:pPr>
      <w:r w:rsidRPr="00B01D0F">
        <w:rPr>
          <w:rFonts w:cstheme="minorHAnsi"/>
        </w:rPr>
        <w:t>Организациите с нестопанска цел разбират и несигурността</w:t>
      </w:r>
      <w:r>
        <w:rPr>
          <w:rFonts w:cstheme="minorHAnsi"/>
        </w:rPr>
        <w:t>,</w:t>
      </w:r>
      <w:r w:rsidRPr="00B01D0F">
        <w:rPr>
          <w:rFonts w:cstheme="minorHAnsi"/>
        </w:rPr>
        <w:t xml:space="preserve"> свързана с използването на данните и необходимостта от създаване на безопасна среда.</w:t>
      </w:r>
      <w:r>
        <w:rPr>
          <w:rFonts w:cstheme="minorHAnsi"/>
        </w:rPr>
        <w:t xml:space="preserve"> </w:t>
      </w:r>
      <w:r w:rsidRPr="00040245">
        <w:rPr>
          <w:rFonts w:cstheme="minorHAnsi"/>
        </w:rPr>
        <w:t xml:space="preserve">От дигиталните задачи, свързани с осигуряване на </w:t>
      </w:r>
      <w:r w:rsidRPr="00040245">
        <w:rPr>
          <w:rFonts w:cstheme="minorHAnsi"/>
          <w:b/>
          <w:bCs/>
        </w:rPr>
        <w:t>безопасността</w:t>
      </w:r>
      <w:r w:rsidRPr="00040245">
        <w:rPr>
          <w:rFonts w:cstheme="minorHAnsi"/>
        </w:rPr>
        <w:t>, анкетираните най-вече практикуват действия по защита на личните данни и политиката на поверителност</w:t>
      </w:r>
      <w:r w:rsidRPr="00B01D0F">
        <w:rPr>
          <w:rFonts w:cstheme="minorHAnsi"/>
        </w:rPr>
        <w:t xml:space="preserve">, както и здравето и благосъстоянието, </w:t>
      </w:r>
      <w:r>
        <w:rPr>
          <w:rFonts w:cstheme="minorHAnsi"/>
        </w:rPr>
        <w:t>като</w:t>
      </w:r>
      <w:r w:rsidRPr="00B01D0F">
        <w:rPr>
          <w:rFonts w:cstheme="minorHAnsi"/>
        </w:rPr>
        <w:t xml:space="preserve"> 85% от респондентите посочват този отговор. 81% отговарят, че е важна защитата на устройствата, а за 70% е важна защитата за околната среда.</w:t>
      </w:r>
    </w:p>
    <w:p w14:paraId="535C7762" w14:textId="6C41081F" w:rsidR="00B01D0F" w:rsidRPr="00B01D0F" w:rsidRDefault="00B01D0F" w:rsidP="00B01D0F">
      <w:pPr>
        <w:autoSpaceDE w:val="0"/>
        <w:autoSpaceDN w:val="0"/>
        <w:adjustRightInd w:val="0"/>
        <w:spacing w:line="240" w:lineRule="auto"/>
        <w:rPr>
          <w:rFonts w:cstheme="minorHAnsi"/>
        </w:rPr>
      </w:pPr>
      <w:r w:rsidRPr="00040245">
        <w:rPr>
          <w:rFonts w:cstheme="minorHAnsi"/>
        </w:rPr>
        <w:lastRenderedPageBreak/>
        <w:t xml:space="preserve">Приоритетна за дейностите по </w:t>
      </w:r>
      <w:r w:rsidRPr="00040245">
        <w:rPr>
          <w:rFonts w:cstheme="minorHAnsi"/>
          <w:b/>
          <w:bCs/>
        </w:rPr>
        <w:t>решаване на проблеми</w:t>
      </w:r>
      <w:r w:rsidRPr="00040245">
        <w:rPr>
          <w:rFonts w:cstheme="minorHAnsi"/>
        </w:rPr>
        <w:t xml:space="preserve"> в </w:t>
      </w:r>
      <w:r w:rsidRPr="00B01D0F">
        <w:rPr>
          <w:rFonts w:cstheme="minorHAnsi"/>
        </w:rPr>
        <w:t xml:space="preserve">организациите с нестопанска цел виждат понастоящем </w:t>
      </w:r>
      <w:r>
        <w:rPr>
          <w:rFonts w:cstheme="minorHAnsi"/>
        </w:rPr>
        <w:t>е</w:t>
      </w:r>
      <w:r w:rsidRPr="00B01D0F">
        <w:rPr>
          <w:rFonts w:cstheme="minorHAnsi"/>
        </w:rPr>
        <w:t xml:space="preserve"> повишаването на дигиталната си компетентност (74%). Според 65% от анкетираните, те са заети с оценка на потребностите и идентифициране, оценяване и избиране на подходящи дигитални инструменти и технологични решения за по ефективно изпълнение на професионалните си задачи и с решаване на текущите технически проблеми, а за 60% дигиталните технологии се използват в креативните процеси, с които професията ги среща.</w:t>
      </w:r>
    </w:p>
    <w:p w14:paraId="1D5CD0BB" w14:textId="77777777" w:rsidR="00B01D0F" w:rsidRPr="00B01D0F" w:rsidRDefault="00B01D0F" w:rsidP="00B01D0F">
      <w:pPr>
        <w:autoSpaceDE w:val="0"/>
        <w:autoSpaceDN w:val="0"/>
        <w:adjustRightInd w:val="0"/>
        <w:spacing w:line="240" w:lineRule="auto"/>
        <w:rPr>
          <w:rFonts w:cstheme="minorHAnsi"/>
        </w:rPr>
      </w:pPr>
      <w:r w:rsidRPr="00B01D0F">
        <w:rPr>
          <w:rFonts w:cstheme="minorHAnsi"/>
        </w:rPr>
        <w:t>Анкетираните виждат тенденция за повишаването на нивото на дигитални познания в сферата на решаване на проблеми, които ще доминират и през следващите 5 години.</w:t>
      </w:r>
    </w:p>
    <w:p w14:paraId="2E1D4BA8" w14:textId="10675F82" w:rsidR="00B01D0F" w:rsidRPr="00B01D0F" w:rsidRDefault="00B01D0F" w:rsidP="00B01D0F">
      <w:pPr>
        <w:autoSpaceDE w:val="0"/>
        <w:autoSpaceDN w:val="0"/>
        <w:adjustRightInd w:val="0"/>
        <w:spacing w:line="240" w:lineRule="auto"/>
        <w:rPr>
          <w:rFonts w:cstheme="minorHAnsi"/>
        </w:rPr>
      </w:pPr>
      <w:r w:rsidRPr="00B01D0F">
        <w:rPr>
          <w:rFonts w:cstheme="minorHAnsi"/>
        </w:rPr>
        <w:t xml:space="preserve">По отношение на </w:t>
      </w:r>
      <w:r w:rsidRPr="00B01D0F">
        <w:rPr>
          <w:rFonts w:cstheme="minorHAnsi"/>
          <w:b/>
        </w:rPr>
        <w:t>специфичните дигитални умения</w:t>
      </w:r>
      <w:r w:rsidRPr="00B01D0F">
        <w:rPr>
          <w:rFonts w:cstheme="minorHAnsi"/>
        </w:rPr>
        <w:t xml:space="preserve"> за сектор</w:t>
      </w:r>
      <w:r>
        <w:rPr>
          <w:rFonts w:cstheme="minorHAnsi"/>
        </w:rPr>
        <w:t xml:space="preserve"> </w:t>
      </w:r>
      <w:r w:rsidRPr="00B01D0F">
        <w:rPr>
          <w:rFonts w:cstheme="minorHAnsi"/>
        </w:rPr>
        <w:t xml:space="preserve"> дейности на организации с нестопанска цел 100% от респондентите споделят, че използват цифровите технологии за аудио и видео комуникация, за представяне на професионалните си решения пред клиенти и за документиране на процеса, за намиране и ползване на справочни материали, както и за социално общуване. 98% използват различни технологии за обмен на информация между устройства, a 96% от респондентите общуват/обменят информация с  помощта на избрани социални сайтове, блогове и форуми, като Facebook, LinkedIn и други.</w:t>
      </w:r>
    </w:p>
    <w:p w14:paraId="34EC3E4E" w14:textId="77777777" w:rsidR="00B01D0F" w:rsidRPr="00B01D0F" w:rsidRDefault="00B01D0F" w:rsidP="00B01D0F">
      <w:pPr>
        <w:autoSpaceDE w:val="0"/>
        <w:autoSpaceDN w:val="0"/>
        <w:adjustRightInd w:val="0"/>
        <w:spacing w:line="240" w:lineRule="auto"/>
        <w:rPr>
          <w:rFonts w:cstheme="minorHAnsi"/>
        </w:rPr>
      </w:pPr>
      <w:r w:rsidRPr="00B01D0F">
        <w:rPr>
          <w:rFonts w:cstheme="minorHAnsi"/>
        </w:rPr>
        <w:t>Тенденциите за след 5 години са към засилване на всички специфични дигитални умения с ръст в диапазона 15-25%. Изключение единствено прави използването на различни технологии за обмен на информация между устройства: USB, Bluetooth, WiFi, FTP, което намалява с 2%, но това е донякъде логично предвид трансферирането на данните и обмена на информацията чрез т.нар. облаци. В свободните си отговори допитаните посочват и други дигитални платформи/езици, които срещат в ежедневната работа като Python, Anaconda и Qiskit.</w:t>
      </w:r>
    </w:p>
    <w:p w14:paraId="657A2F22" w14:textId="77777777" w:rsidR="00040245" w:rsidRPr="00040245" w:rsidRDefault="00040245" w:rsidP="0089220F"/>
    <w:p w14:paraId="6FFE13A7" w14:textId="4B99C728" w:rsidR="002A38C6" w:rsidRPr="00040245" w:rsidRDefault="002A38C6" w:rsidP="0089220F">
      <w:r w:rsidRPr="00040245">
        <w:t>Методическото  указание е предназначено за работните екипи  или техните приемници, които</w:t>
      </w:r>
      <w:r w:rsidR="00FE0EE8" w:rsidRPr="00040245">
        <w:t>,</w:t>
      </w:r>
      <w:r w:rsidRPr="00040245">
        <w:t xml:space="preserve"> след приключване  на проектните дейности, ще имат задача  периодично – на 1, 3 или 5 години, да изготвят  аргументирани предложения за  допълване на унифицирания профил за конкретната професия/длъжност, за актуализиране на програмите за неформално обучение за придобиване и развитие на специфичните дигитални умения, както и за адаптиране на секторната квалификационна рамка  спрямо новите потребности от дигитални умения.</w:t>
      </w:r>
    </w:p>
    <w:p w14:paraId="0144DC91" w14:textId="426004AC" w:rsidR="002A38C6" w:rsidRPr="00040245" w:rsidRDefault="002A38C6" w:rsidP="002A38C6">
      <w:r w:rsidRPr="00040245">
        <w:t>За целите на необходимото развитие и подобряване на придобитите дигитални умения на работещите, настоящото методическо указание може да се ползва от всички заинтересовани страни</w:t>
      </w:r>
      <w:r w:rsidR="00FA51AD" w:rsidRPr="00040245">
        <w:t xml:space="preserve"> </w:t>
      </w:r>
      <w:r w:rsidR="00632C84" w:rsidRPr="00040245">
        <w:t xml:space="preserve">– </w:t>
      </w:r>
      <w:r w:rsidR="00FA51AD" w:rsidRPr="00040245">
        <w:t>държавни институции, браншови организации, работодатели и др.</w:t>
      </w:r>
    </w:p>
    <w:p w14:paraId="4BBCAD02" w14:textId="3A33E9EE" w:rsidR="0059448D" w:rsidRDefault="002A38C6" w:rsidP="00704C95">
      <w:pPr>
        <w:ind w:right="4"/>
      </w:pPr>
      <w:r w:rsidRPr="00040245">
        <w:lastRenderedPageBreak/>
        <w:t>Настоящото методическо указание е предназначено за:</w:t>
      </w:r>
      <w:r w:rsidR="00CF5BF7" w:rsidRPr="00040245">
        <w:t xml:space="preserve"> и</w:t>
      </w:r>
      <w:r w:rsidRPr="00040245">
        <w:t xml:space="preserve">кономическа дейност/ сектор </w:t>
      </w:r>
      <w:bookmarkStart w:id="5" w:name="_Hlk128418745"/>
      <w:r w:rsidR="00F51D8C">
        <w:rPr>
          <w:b/>
          <w:bCs/>
        </w:rPr>
        <w:t>S94. ДЕЙНОСТИ НА ОРГАНИЗАЦИИ С НЕСТОПАНСКА ЦЕЛ</w:t>
      </w:r>
      <w:r w:rsidRPr="00040245">
        <w:t xml:space="preserve"> </w:t>
      </w:r>
      <w:r w:rsidR="00927CD4" w:rsidRPr="00040245">
        <w:t xml:space="preserve"> </w:t>
      </w:r>
      <w:bookmarkEnd w:id="5"/>
      <w:r w:rsidR="00927CD4" w:rsidRPr="00040245">
        <w:t xml:space="preserve">и се основава на изведените </w:t>
      </w:r>
      <w:r w:rsidRPr="00040245">
        <w:t>ключови длъжности:</w:t>
      </w:r>
    </w:p>
    <w:p w14:paraId="71A78BDD" w14:textId="77777777" w:rsidR="0059448D" w:rsidRDefault="0059448D" w:rsidP="0059448D">
      <w:pPr>
        <w:pBdr>
          <w:top w:val="single" w:sz="4" w:space="1" w:color="auto"/>
          <w:left w:val="single" w:sz="4" w:space="4" w:color="auto"/>
          <w:bottom w:val="single" w:sz="4" w:space="1" w:color="auto"/>
          <w:right w:val="single" w:sz="4" w:space="4" w:color="auto"/>
        </w:pBdr>
        <w:shd w:val="clear" w:color="auto" w:fill="FFF2CC" w:themeFill="accent4" w:themeFillTint="33"/>
        <w:spacing w:before="0"/>
        <w:ind w:right="4"/>
      </w:pPr>
      <w:r>
        <w:t xml:space="preserve">11127026 </w:t>
      </w:r>
      <w:r>
        <w:tab/>
        <w:t>Главен секретар, администрация</w:t>
      </w:r>
    </w:p>
    <w:p w14:paraId="43AD9FF6" w14:textId="77777777" w:rsidR="0059448D" w:rsidRDefault="0059448D" w:rsidP="0059448D">
      <w:pPr>
        <w:pBdr>
          <w:top w:val="single" w:sz="4" w:space="1" w:color="auto"/>
          <w:left w:val="single" w:sz="4" w:space="4" w:color="auto"/>
          <w:bottom w:val="single" w:sz="4" w:space="1" w:color="auto"/>
          <w:right w:val="single" w:sz="4" w:space="4" w:color="auto"/>
        </w:pBdr>
        <w:shd w:val="clear" w:color="auto" w:fill="FFF2CC" w:themeFill="accent4" w:themeFillTint="33"/>
        <w:spacing w:before="0"/>
        <w:ind w:right="4"/>
      </w:pPr>
      <w:r>
        <w:t xml:space="preserve">11149027 </w:t>
      </w:r>
      <w:r>
        <w:tab/>
        <w:t>Секретар, организации с нестопанска цел/съсловни организации</w:t>
      </w:r>
    </w:p>
    <w:p w14:paraId="76DE71D0" w14:textId="77777777" w:rsidR="0059448D" w:rsidRDefault="0059448D" w:rsidP="0059448D">
      <w:pPr>
        <w:pBdr>
          <w:top w:val="single" w:sz="4" w:space="1" w:color="auto"/>
          <w:left w:val="single" w:sz="4" w:space="4" w:color="auto"/>
          <w:bottom w:val="single" w:sz="4" w:space="1" w:color="auto"/>
          <w:right w:val="single" w:sz="4" w:space="4" w:color="auto"/>
        </w:pBdr>
        <w:shd w:val="clear" w:color="auto" w:fill="FFF2CC" w:themeFill="accent4" w:themeFillTint="33"/>
        <w:spacing w:before="0"/>
        <w:ind w:right="4"/>
      </w:pPr>
      <w:r>
        <w:t xml:space="preserve">12126003 </w:t>
      </w:r>
      <w:r>
        <w:tab/>
        <w:t>Ръководител, отдел човешки ресурси</w:t>
      </w:r>
    </w:p>
    <w:p w14:paraId="4EC12369" w14:textId="77777777" w:rsidR="0059448D" w:rsidRDefault="0059448D" w:rsidP="0059448D">
      <w:pPr>
        <w:pBdr>
          <w:top w:val="single" w:sz="4" w:space="1" w:color="auto"/>
          <w:left w:val="single" w:sz="4" w:space="4" w:color="auto"/>
          <w:bottom w:val="single" w:sz="4" w:space="1" w:color="auto"/>
          <w:right w:val="single" w:sz="4" w:space="4" w:color="auto"/>
        </w:pBdr>
        <w:shd w:val="clear" w:color="auto" w:fill="FFF2CC" w:themeFill="accent4" w:themeFillTint="33"/>
        <w:spacing w:before="0"/>
        <w:ind w:right="4"/>
      </w:pPr>
      <w:r>
        <w:t xml:space="preserve">12195005 </w:t>
      </w:r>
      <w:r>
        <w:tab/>
        <w:t>Ръководител, направление</w:t>
      </w:r>
    </w:p>
    <w:p w14:paraId="79A1B747" w14:textId="62784DE2" w:rsidR="0059448D" w:rsidRPr="00040245" w:rsidRDefault="0059448D" w:rsidP="0059448D">
      <w:pPr>
        <w:pBdr>
          <w:top w:val="single" w:sz="4" w:space="1" w:color="auto"/>
          <w:left w:val="single" w:sz="4" w:space="4" w:color="auto"/>
          <w:bottom w:val="single" w:sz="4" w:space="1" w:color="auto"/>
          <w:right w:val="single" w:sz="4" w:space="4" w:color="auto"/>
        </w:pBdr>
        <w:shd w:val="clear" w:color="auto" w:fill="FFF2CC" w:themeFill="accent4" w:themeFillTint="33"/>
        <w:spacing w:before="0"/>
        <w:ind w:right="4"/>
      </w:pPr>
      <w:r>
        <w:t xml:space="preserve">33433007 </w:t>
      </w:r>
      <w:r>
        <w:tab/>
        <w:t>Организатор</w:t>
      </w:r>
    </w:p>
    <w:p w14:paraId="7E20E31A" w14:textId="3DF63EF1" w:rsidR="00704C95" w:rsidRDefault="00704C95" w:rsidP="00704C95">
      <w:pPr>
        <w:spacing w:before="0"/>
        <w:ind w:right="426"/>
      </w:pPr>
    </w:p>
    <w:p w14:paraId="618AAC09" w14:textId="5A01B8A4" w:rsidR="00423BA9" w:rsidRPr="00E97976" w:rsidRDefault="00423BA9" w:rsidP="00E97976">
      <w:pPr>
        <w:pStyle w:val="Heading1"/>
      </w:pPr>
      <w:bookmarkStart w:id="6" w:name="_Toc130977888"/>
      <w:r w:rsidRPr="00E97976">
        <w:t>Цел и задачи на методическото указание</w:t>
      </w:r>
      <w:bookmarkEnd w:id="6"/>
    </w:p>
    <w:p w14:paraId="1FF6D2C7" w14:textId="25441E7A" w:rsidR="00423BA9" w:rsidRPr="00040245" w:rsidRDefault="00423BA9" w:rsidP="00010C6C">
      <w:pPr>
        <w:shd w:val="clear" w:color="auto" w:fill="FFFFFF"/>
        <w:ind w:left="60"/>
      </w:pPr>
      <w:r w:rsidRPr="00040245">
        <w:rPr>
          <w:b/>
          <w:bCs/>
        </w:rPr>
        <w:t>Целта</w:t>
      </w:r>
      <w:r w:rsidRPr="00040245">
        <w:t xml:space="preserve"> на методическото указание  е да се осигури на секторно равнище продължаващо обучение на работещите, насочено към по-добра професионална реализация и повишена професионална подготовка на заетите чрез придобиване, надграждане и развитие на специфични дигитални умения, необходими за упражняването на конкретната им професия/длъжност в  икономическата дейност/сектор</w:t>
      </w:r>
      <w:r w:rsidR="00010C6C" w:rsidRPr="00040245">
        <w:t xml:space="preserve"> </w:t>
      </w:r>
      <w:r w:rsidR="00F51D8C">
        <w:rPr>
          <w:b/>
          <w:bCs/>
        </w:rPr>
        <w:t>S94. ДЕЙНОСТИ НА ОРГАНИЗАЦИИ С НЕСТОПАНСКА ЦЕЛ</w:t>
      </w:r>
      <w:r w:rsidR="00CF5BF7" w:rsidRPr="00040245">
        <w:t>.</w:t>
      </w:r>
    </w:p>
    <w:p w14:paraId="5B00D949" w14:textId="1A947078" w:rsidR="00423BA9" w:rsidRPr="00040245" w:rsidRDefault="00423BA9" w:rsidP="00423BA9">
      <w:pPr>
        <w:shd w:val="clear" w:color="auto" w:fill="FFFFFF"/>
        <w:ind w:left="60"/>
        <w:rPr>
          <w:lang w:eastAsia="en-US"/>
        </w:rPr>
      </w:pPr>
      <w:r w:rsidRPr="00040245">
        <w:rPr>
          <w:b/>
          <w:bCs/>
        </w:rPr>
        <w:t xml:space="preserve">Основна задача  </w:t>
      </w:r>
      <w:r w:rsidRPr="00040245">
        <w:t xml:space="preserve">на методическото </w:t>
      </w:r>
      <w:r w:rsidR="00927CD4" w:rsidRPr="00040245">
        <w:t xml:space="preserve">указание </w:t>
      </w:r>
      <w:r w:rsidRPr="00040245">
        <w:t>е да</w:t>
      </w:r>
      <w:r w:rsidRPr="00040245">
        <w:rPr>
          <w:b/>
          <w:bCs/>
        </w:rPr>
        <w:t xml:space="preserve"> </w:t>
      </w:r>
      <w:r w:rsidRPr="00040245">
        <w:rPr>
          <w:lang w:eastAsia="en-US"/>
        </w:rPr>
        <w:t>осигури прилагането на единен модел за поддържане, надграждане  и развитие на специфичните  дигитални умения на работещите в сектора, чрез:</w:t>
      </w:r>
    </w:p>
    <w:p w14:paraId="4A9C99D0" w14:textId="77777777" w:rsidR="00423BA9" w:rsidRPr="00040245" w:rsidRDefault="00423BA9" w:rsidP="009D2939">
      <w:pPr>
        <w:numPr>
          <w:ilvl w:val="0"/>
          <w:numId w:val="9"/>
        </w:numPr>
        <w:tabs>
          <w:tab w:val="left" w:pos="284"/>
        </w:tabs>
        <w:spacing w:before="0" w:after="160"/>
        <w:contextualSpacing/>
        <w:rPr>
          <w:lang w:eastAsia="en-US"/>
        </w:rPr>
      </w:pPr>
      <w:r w:rsidRPr="00040245">
        <w:t>механизъм за текущ мониторинг върху нивото на дигиталните  умения на заетите лица в съответната икономическа дейност</w:t>
      </w:r>
      <w:bookmarkStart w:id="7" w:name="_Hlk127265515"/>
      <w:r w:rsidRPr="00040245">
        <w:t xml:space="preserve"> за  установяване на дефицитите и дисбалансите, в случай че такива възникнат</w:t>
      </w:r>
      <w:bookmarkEnd w:id="7"/>
      <w:r w:rsidRPr="00040245">
        <w:t>;</w:t>
      </w:r>
    </w:p>
    <w:p w14:paraId="5DBDFC33" w14:textId="191118CC" w:rsidR="00423BA9" w:rsidRPr="00040245" w:rsidRDefault="00423BA9" w:rsidP="009D2939">
      <w:pPr>
        <w:numPr>
          <w:ilvl w:val="0"/>
          <w:numId w:val="9"/>
        </w:numPr>
        <w:tabs>
          <w:tab w:val="left" w:pos="284"/>
        </w:tabs>
        <w:spacing w:before="0" w:after="160"/>
        <w:contextualSpacing/>
        <w:rPr>
          <w:lang w:eastAsia="en-US"/>
        </w:rPr>
      </w:pPr>
      <w:r w:rsidRPr="00040245">
        <w:rPr>
          <w:lang w:eastAsia="en-US"/>
        </w:rPr>
        <w:t>актуализиране</w:t>
      </w:r>
      <w:r w:rsidR="00FA51AD" w:rsidRPr="00040245">
        <w:rPr>
          <w:lang w:eastAsia="en-US"/>
        </w:rPr>
        <w:t xml:space="preserve">  и д</w:t>
      </w:r>
      <w:r w:rsidR="002F5496" w:rsidRPr="00040245">
        <w:rPr>
          <w:lang w:eastAsia="en-US"/>
        </w:rPr>
        <w:t>о</w:t>
      </w:r>
      <w:r w:rsidR="00FA51AD" w:rsidRPr="00040245">
        <w:rPr>
          <w:lang w:eastAsia="en-US"/>
        </w:rPr>
        <w:t>пълване</w:t>
      </w:r>
      <w:r w:rsidRPr="00040245">
        <w:rPr>
          <w:lang w:eastAsia="en-US"/>
        </w:rPr>
        <w:t xml:space="preserve"> на унифицираните профили на дигиталните умения;</w:t>
      </w:r>
    </w:p>
    <w:p w14:paraId="5C810977" w14:textId="47F78471" w:rsidR="00423BA9" w:rsidRPr="00040245" w:rsidRDefault="00423BA9" w:rsidP="009D2939">
      <w:pPr>
        <w:numPr>
          <w:ilvl w:val="0"/>
          <w:numId w:val="10"/>
        </w:numPr>
        <w:spacing w:before="0"/>
      </w:pPr>
      <w:r w:rsidRPr="00040245">
        <w:t xml:space="preserve">актуализиране </w:t>
      </w:r>
      <w:r w:rsidR="002F5496" w:rsidRPr="00040245">
        <w:t xml:space="preserve">и допълване </w:t>
      </w:r>
      <w:r w:rsidRPr="00040245">
        <w:t>на  програмите за неформално обучение за придобиване и развитие на специфичните дигитални умения за длъжностите/професиите в икономическата дейност/сектора;</w:t>
      </w:r>
    </w:p>
    <w:p w14:paraId="75E316C7" w14:textId="77777777" w:rsidR="00010C6C" w:rsidRPr="00040245" w:rsidRDefault="00423BA9" w:rsidP="009D2939">
      <w:pPr>
        <w:numPr>
          <w:ilvl w:val="0"/>
          <w:numId w:val="9"/>
        </w:numPr>
        <w:tabs>
          <w:tab w:val="left" w:pos="284"/>
        </w:tabs>
        <w:spacing w:before="0" w:after="160"/>
        <w:contextualSpacing/>
        <w:rPr>
          <w:lang w:eastAsia="en-US"/>
        </w:rPr>
      </w:pPr>
      <w:r w:rsidRPr="00040245">
        <w:t>адаптиране на секторната квалификационна рамка на икономическата дейност/сектора спрямо новите потребности от дигитални умения</w:t>
      </w:r>
      <w:r w:rsidR="00010C6C" w:rsidRPr="00040245">
        <w:t>;</w:t>
      </w:r>
    </w:p>
    <w:p w14:paraId="7C6E1270" w14:textId="741CB8A0" w:rsidR="00010C6C" w:rsidRPr="00040245" w:rsidRDefault="00010C6C" w:rsidP="009D2939">
      <w:pPr>
        <w:numPr>
          <w:ilvl w:val="0"/>
          <w:numId w:val="9"/>
        </w:numPr>
        <w:tabs>
          <w:tab w:val="left" w:pos="284"/>
        </w:tabs>
        <w:spacing w:before="0" w:after="160"/>
        <w:contextualSpacing/>
        <w:rPr>
          <w:lang w:eastAsia="en-US"/>
        </w:rPr>
      </w:pPr>
      <w:r w:rsidRPr="00040245">
        <w:rPr>
          <w:lang w:eastAsia="en-US"/>
        </w:rPr>
        <w:t>инструментариум за прогнозиране на</w:t>
      </w:r>
      <w:r w:rsidRPr="00040245">
        <w:t xml:space="preserve"> </w:t>
      </w:r>
      <w:r w:rsidRPr="00040245">
        <w:rPr>
          <w:lang w:eastAsia="en-US"/>
        </w:rPr>
        <w:t>специфичните дигитални умения.</w:t>
      </w:r>
    </w:p>
    <w:p w14:paraId="5D550B5F" w14:textId="25C64E2C" w:rsidR="00423BA9" w:rsidRPr="00040245" w:rsidRDefault="00423BA9" w:rsidP="00010C6C">
      <w:pPr>
        <w:tabs>
          <w:tab w:val="left" w:pos="284"/>
        </w:tabs>
        <w:spacing w:before="0"/>
        <w:ind w:left="480"/>
        <w:contextualSpacing/>
        <w:rPr>
          <w:lang w:eastAsia="en-US"/>
        </w:rPr>
      </w:pPr>
    </w:p>
    <w:p w14:paraId="59EB23AA" w14:textId="200AEF03" w:rsidR="00A355E3" w:rsidRPr="00040245" w:rsidRDefault="00A355E3" w:rsidP="00E97976">
      <w:pPr>
        <w:pStyle w:val="Heading1"/>
      </w:pPr>
      <w:bookmarkStart w:id="8" w:name="_Toc130977889"/>
      <w:bookmarkEnd w:id="2"/>
      <w:r w:rsidRPr="00040245">
        <w:lastRenderedPageBreak/>
        <w:t xml:space="preserve">Технология </w:t>
      </w:r>
      <w:r w:rsidR="00C34650" w:rsidRPr="00040245">
        <w:t>за поддържане</w:t>
      </w:r>
      <w:r w:rsidR="002F5496" w:rsidRPr="00040245">
        <w:t xml:space="preserve">, </w:t>
      </w:r>
      <w:r w:rsidR="00C34650" w:rsidRPr="00040245">
        <w:t xml:space="preserve">надграждане </w:t>
      </w:r>
      <w:r w:rsidR="002F5496" w:rsidRPr="00040245">
        <w:t xml:space="preserve">и развитие </w:t>
      </w:r>
      <w:r w:rsidR="00C34650" w:rsidRPr="00040245">
        <w:t>на специфичните дигитални умения</w:t>
      </w:r>
      <w:bookmarkEnd w:id="8"/>
      <w:r w:rsidR="00C34650" w:rsidRPr="00040245">
        <w:t xml:space="preserve"> </w:t>
      </w:r>
    </w:p>
    <w:p w14:paraId="27C3B10F" w14:textId="5156A454" w:rsidR="00C34650" w:rsidRPr="00040245" w:rsidRDefault="00CB31F0" w:rsidP="00C34650">
      <w:r w:rsidRPr="00040245">
        <w:t>Технологията за поддържане и надграждане на специфичните дигитални умения на работещите в икономическата дейност/сектор</w:t>
      </w:r>
      <w:r w:rsidR="00010C6C" w:rsidRPr="00040245">
        <w:t xml:space="preserve"> </w:t>
      </w:r>
      <w:r w:rsidR="00F51D8C">
        <w:rPr>
          <w:b/>
          <w:bCs/>
        </w:rPr>
        <w:t>S94. ДЕЙНОСТИ НА ОРГАНИЗАЦИИ С НЕСТОПАНСКА ЦЕЛ</w:t>
      </w:r>
      <w:r w:rsidR="006D175F" w:rsidRPr="00040245">
        <w:t xml:space="preserve"> </w:t>
      </w:r>
      <w:r w:rsidR="00140A2F" w:rsidRPr="00040245">
        <w:t>изисква</w:t>
      </w:r>
      <w:r w:rsidRPr="00040245">
        <w:t xml:space="preserve"> изпълнението на следните стъпки:</w:t>
      </w:r>
    </w:p>
    <w:p w14:paraId="6B0D12A1" w14:textId="532C63D9" w:rsidR="00CB31F0" w:rsidRPr="00040245" w:rsidRDefault="00BF0FB8" w:rsidP="009D2939">
      <w:pPr>
        <w:pStyle w:val="ListParagraph"/>
        <w:numPr>
          <w:ilvl w:val="0"/>
          <w:numId w:val="8"/>
        </w:numPr>
      </w:pPr>
      <w:r w:rsidRPr="00040245">
        <w:t>разработване на механизъм за текущ мониторинг върху нивото на специфичните дигитални умения;</w:t>
      </w:r>
    </w:p>
    <w:p w14:paraId="2E8F32A6" w14:textId="067AB26C" w:rsidR="00BF0FB8" w:rsidRPr="00040245" w:rsidRDefault="00324FE6" w:rsidP="009D2939">
      <w:pPr>
        <w:pStyle w:val="ListParagraph"/>
        <w:numPr>
          <w:ilvl w:val="0"/>
          <w:numId w:val="8"/>
        </w:numPr>
      </w:pPr>
      <w:r w:rsidRPr="00040245">
        <w:t xml:space="preserve">изготвяне </w:t>
      </w:r>
      <w:r w:rsidR="00BF0FB8" w:rsidRPr="00040245">
        <w:t xml:space="preserve">на анализ на резултатите от проведения мониторинг; </w:t>
      </w:r>
    </w:p>
    <w:p w14:paraId="5A4C3184" w14:textId="2E0502D8" w:rsidR="00BF0FB8" w:rsidRPr="00040245" w:rsidRDefault="00BF0FB8" w:rsidP="009D2939">
      <w:pPr>
        <w:pStyle w:val="ListParagraph"/>
        <w:numPr>
          <w:ilvl w:val="0"/>
          <w:numId w:val="8"/>
        </w:numPr>
      </w:pPr>
      <w:r w:rsidRPr="00040245">
        <w:t>актуализиране на унифицираните профили на дигиталните умения</w:t>
      </w:r>
      <w:r w:rsidR="00324FE6" w:rsidRPr="00040245">
        <w:t xml:space="preserve"> по ключови професии/длъжности</w:t>
      </w:r>
      <w:r w:rsidRPr="00040245">
        <w:t xml:space="preserve">; </w:t>
      </w:r>
    </w:p>
    <w:p w14:paraId="5769B44D" w14:textId="6DDE7178" w:rsidR="00BF0FB8" w:rsidRPr="00040245" w:rsidRDefault="00BF0FB8" w:rsidP="009D2939">
      <w:pPr>
        <w:pStyle w:val="ListParagraph"/>
        <w:numPr>
          <w:ilvl w:val="0"/>
          <w:numId w:val="8"/>
        </w:numPr>
      </w:pPr>
      <w:r w:rsidRPr="00040245">
        <w:t xml:space="preserve">актуализиране на програмите за неформално обучение за придобиване и развитие на специфичните дигитални умения; </w:t>
      </w:r>
    </w:p>
    <w:p w14:paraId="4454621C" w14:textId="6FAED36E" w:rsidR="00324FE6" w:rsidRDefault="00BF0FB8" w:rsidP="009D2939">
      <w:pPr>
        <w:pStyle w:val="ListParagraph"/>
        <w:numPr>
          <w:ilvl w:val="0"/>
          <w:numId w:val="8"/>
        </w:numPr>
      </w:pPr>
      <w:r w:rsidRPr="00040245">
        <w:t>адаптиране на секторната квалификационна рамка</w:t>
      </w:r>
      <w:r w:rsidR="00324FE6" w:rsidRPr="00040245">
        <w:t xml:space="preserve"> по ключови професии/длъжности; </w:t>
      </w:r>
    </w:p>
    <w:p w14:paraId="20F218AD" w14:textId="77777777" w:rsidR="0075685B" w:rsidRPr="00040245" w:rsidRDefault="0075685B" w:rsidP="0075685B">
      <w:pPr>
        <w:pStyle w:val="ListParagraph"/>
      </w:pPr>
    </w:p>
    <w:p w14:paraId="24D2E176" w14:textId="29D7C681" w:rsidR="00BE09B0" w:rsidRPr="00E97976" w:rsidRDefault="00E37CB3" w:rsidP="00E97976">
      <w:pPr>
        <w:pStyle w:val="Heading2"/>
      </w:pPr>
      <w:bookmarkStart w:id="9" w:name="_Toc130977890"/>
      <w:r w:rsidRPr="00E97976">
        <w:t xml:space="preserve">Механизъм за текущ мониторинг </w:t>
      </w:r>
      <w:r w:rsidR="00543927" w:rsidRPr="00E97976">
        <w:t>на</w:t>
      </w:r>
      <w:r w:rsidRPr="00E97976">
        <w:t xml:space="preserve"> нивото на </w:t>
      </w:r>
      <w:r w:rsidR="005213B2" w:rsidRPr="00E97976">
        <w:t xml:space="preserve">специфичните </w:t>
      </w:r>
      <w:r w:rsidRPr="00E97976">
        <w:t>дигитални умения</w:t>
      </w:r>
      <w:bookmarkEnd w:id="9"/>
      <w:r w:rsidRPr="00E97976">
        <w:t xml:space="preserve"> </w:t>
      </w:r>
    </w:p>
    <w:p w14:paraId="05F0AD05" w14:textId="24CA12A7" w:rsidR="00435CF4" w:rsidRPr="00040245" w:rsidRDefault="007459BE" w:rsidP="001E13A2">
      <w:r w:rsidRPr="00040245">
        <w:t xml:space="preserve">В основата на процеса на установяване на потребностите от развитие на дигиталните умения/компетентности е мониторингът на </w:t>
      </w:r>
      <w:bookmarkStart w:id="10" w:name="_Hlk126524722"/>
      <w:r w:rsidRPr="00040245">
        <w:t>икономическа</w:t>
      </w:r>
      <w:r w:rsidR="00C41C62" w:rsidRPr="00040245">
        <w:t>та</w:t>
      </w:r>
      <w:r w:rsidRPr="00040245">
        <w:t xml:space="preserve"> дейност/секто</w:t>
      </w:r>
      <w:bookmarkEnd w:id="10"/>
      <w:r w:rsidRPr="00040245">
        <w:t>р.</w:t>
      </w:r>
      <w:r w:rsidR="00F842D1" w:rsidRPr="00040245">
        <w:t xml:space="preserve"> </w:t>
      </w:r>
      <w:r w:rsidRPr="00040245">
        <w:t xml:space="preserve"> Чрез описанието на съществуващото състояние по отношение на дигитализацията и чрез установяване на причините, които предизвикват </w:t>
      </w:r>
      <w:r w:rsidR="006D07DD" w:rsidRPr="00040245">
        <w:t>необходимостта</w:t>
      </w:r>
      <w:r w:rsidRPr="00040245">
        <w:t xml:space="preserve"> от въвеждането на нови технологии, се набелязват насоките за бъдещото развитие на дигиталните умения/компетентности на работещите в сектора.</w:t>
      </w:r>
      <w:r w:rsidR="00237C1B" w:rsidRPr="00040245">
        <w:t xml:space="preserve"> </w:t>
      </w:r>
      <w:r w:rsidR="002D33A9" w:rsidRPr="00040245">
        <w:t>П</w:t>
      </w:r>
      <w:r w:rsidR="00237C1B" w:rsidRPr="00040245">
        <w:t xml:space="preserve">ри всеки следващ мониторинг </w:t>
      </w:r>
      <w:r w:rsidR="00313D03" w:rsidRPr="00040245">
        <w:t>е наложит</w:t>
      </w:r>
      <w:r w:rsidR="00D4731F" w:rsidRPr="00040245">
        <w:t>е</w:t>
      </w:r>
      <w:r w:rsidR="00313D03" w:rsidRPr="00040245">
        <w:t xml:space="preserve">лно </w:t>
      </w:r>
      <w:r w:rsidR="00610A46" w:rsidRPr="00040245">
        <w:t>да се има предвид</w:t>
      </w:r>
      <w:r w:rsidR="00237C1B" w:rsidRPr="00040245">
        <w:t xml:space="preserve"> </w:t>
      </w:r>
      <w:r w:rsidR="00610A46" w:rsidRPr="00040245">
        <w:t xml:space="preserve">определените в предходен етап ключови длъжности/професии, разработените </w:t>
      </w:r>
      <w:r w:rsidR="00313D03" w:rsidRPr="00040245">
        <w:t xml:space="preserve">за тях </w:t>
      </w:r>
      <w:r w:rsidR="00610A46" w:rsidRPr="00040245">
        <w:t>унифицирани профили</w:t>
      </w:r>
      <w:r w:rsidR="00F84AEE" w:rsidRPr="00040245">
        <w:t xml:space="preserve">, програмите за </w:t>
      </w:r>
      <w:r w:rsidR="002D33A9" w:rsidRPr="00040245">
        <w:t xml:space="preserve">неформално </w:t>
      </w:r>
      <w:r w:rsidR="00F84AEE" w:rsidRPr="00040245">
        <w:t>обучение</w:t>
      </w:r>
      <w:r w:rsidR="00610A46" w:rsidRPr="00040245">
        <w:t xml:space="preserve"> и секторни квалификационни рамк</w:t>
      </w:r>
      <w:r w:rsidR="00D4731F" w:rsidRPr="00040245">
        <w:t>и</w:t>
      </w:r>
      <w:r w:rsidR="00610A46" w:rsidRPr="00040245">
        <w:t>.</w:t>
      </w:r>
      <w:r w:rsidR="00237C1B" w:rsidRPr="00040245">
        <w:t xml:space="preserve"> </w:t>
      </w:r>
      <w:r w:rsidR="002D33A9" w:rsidRPr="00040245">
        <w:t>П</w:t>
      </w:r>
      <w:r w:rsidR="00F842D1" w:rsidRPr="00040245">
        <w:t>ри разработване на настоящото методическо  указание е използван документ</w:t>
      </w:r>
      <w:r w:rsidR="002D33A9" w:rsidRPr="00040245">
        <w:t>ът</w:t>
      </w:r>
      <w:r w:rsidR="00F842D1" w:rsidRPr="00040245">
        <w:t xml:space="preserve"> </w:t>
      </w:r>
      <w:r w:rsidR="00F842D1" w:rsidRPr="00040245">
        <w:rPr>
          <w:b/>
          <w:bCs/>
        </w:rPr>
        <w:t>Проучване и анализ на потребностите от дигитални умения</w:t>
      </w:r>
      <w:r w:rsidR="00FE0EE8" w:rsidRPr="00040245">
        <w:rPr>
          <w:rStyle w:val="FootnoteReference"/>
          <w:b/>
          <w:bCs/>
        </w:rPr>
        <w:footnoteReference w:id="2"/>
      </w:r>
      <w:r w:rsidR="002D33A9" w:rsidRPr="00040245">
        <w:t xml:space="preserve"> </w:t>
      </w:r>
      <w:r w:rsidR="00F842D1" w:rsidRPr="00040245">
        <w:t xml:space="preserve">(Приложение </w:t>
      </w:r>
      <w:r w:rsidR="00313D03" w:rsidRPr="00040245">
        <w:t>1</w:t>
      </w:r>
      <w:r w:rsidR="00F842D1" w:rsidRPr="00040245">
        <w:t>)</w:t>
      </w:r>
      <w:r w:rsidR="00313D03" w:rsidRPr="00040245">
        <w:t xml:space="preserve">, както и определените </w:t>
      </w:r>
      <w:r w:rsidR="00D4731F" w:rsidRPr="00040245">
        <w:t xml:space="preserve">ключови длъжности </w:t>
      </w:r>
      <w:r w:rsidR="00313D03" w:rsidRPr="00040245">
        <w:t>в Дейност 1 на проект „Бъди дигитален“.</w:t>
      </w:r>
      <w:r w:rsidR="00435CF4" w:rsidRPr="00040245">
        <w:t xml:space="preserve"> </w:t>
      </w:r>
    </w:p>
    <w:p w14:paraId="2725B5FF" w14:textId="64E37C8C" w:rsidR="002A0D6A" w:rsidRPr="00040245" w:rsidRDefault="002A0D6A" w:rsidP="001E13A2">
      <w:r w:rsidRPr="00040245">
        <w:lastRenderedPageBreak/>
        <w:t xml:space="preserve">Периодично,  на 1, 3 или 5 години, а при необходимост и по-често, за работещите в сектора се провежда  текущ мониторинг на </w:t>
      </w:r>
      <w:r w:rsidR="00DA6399" w:rsidRPr="00040245">
        <w:t xml:space="preserve">специфичните им </w:t>
      </w:r>
      <w:r w:rsidRPr="00040245">
        <w:t>дигитални умения за установяване на евентуални дефицити и дисбаланси</w:t>
      </w:r>
      <w:r w:rsidR="00237C1B" w:rsidRPr="00040245">
        <w:t>.</w:t>
      </w:r>
      <w:r w:rsidRPr="00040245">
        <w:t xml:space="preserve"> </w:t>
      </w:r>
      <w:r w:rsidR="00DA6399" w:rsidRPr="00040245">
        <w:t xml:space="preserve">Като </w:t>
      </w:r>
      <w:r w:rsidR="006B4E60" w:rsidRPr="00040245">
        <w:t xml:space="preserve">се сравнят </w:t>
      </w:r>
      <w:r w:rsidR="00DA6399" w:rsidRPr="00040245">
        <w:t>данните от съществуващите унифицирани профили на дигиталните умения с новите резултати</w:t>
      </w:r>
      <w:r w:rsidR="006B4E60" w:rsidRPr="00040245">
        <w:t xml:space="preserve"> от проведеното</w:t>
      </w:r>
      <w:r w:rsidR="00DA6399" w:rsidRPr="00040245">
        <w:t xml:space="preserve"> проучване</w:t>
      </w:r>
      <w:r w:rsidR="006B4E60" w:rsidRPr="00040245">
        <w:t>,</w:t>
      </w:r>
      <w:r w:rsidR="00DA6399" w:rsidRPr="00040245">
        <w:t xml:space="preserve"> трябва да </w:t>
      </w:r>
      <w:r w:rsidR="006B4E60" w:rsidRPr="00040245">
        <w:t>се даде отговор на следните въпроси</w:t>
      </w:r>
      <w:r w:rsidR="00DA6399" w:rsidRPr="00040245">
        <w:t>:</w:t>
      </w:r>
    </w:p>
    <w:p w14:paraId="75898926" w14:textId="036E1BEE" w:rsidR="00BE09B0" w:rsidRPr="00040245" w:rsidRDefault="00BE09B0" w:rsidP="009D2939">
      <w:pPr>
        <w:pStyle w:val="ListParagraph"/>
        <w:numPr>
          <w:ilvl w:val="0"/>
          <w:numId w:val="1"/>
        </w:numPr>
      </w:pPr>
      <w:r w:rsidRPr="00040245">
        <w:t>Има ли специфични дигитални умения, нуждата от които да е отпадала.</w:t>
      </w:r>
    </w:p>
    <w:p w14:paraId="385F66AC" w14:textId="2A897911" w:rsidR="00BE09B0" w:rsidRPr="00040245" w:rsidRDefault="00BE09B0" w:rsidP="009D2939">
      <w:pPr>
        <w:pStyle w:val="ListParagraph"/>
        <w:numPr>
          <w:ilvl w:val="0"/>
          <w:numId w:val="1"/>
        </w:numPr>
      </w:pPr>
      <w:r w:rsidRPr="00040245">
        <w:t>Има ли специфични дигитални умения, за които вече е необходимо по-високо ниво на владеене.</w:t>
      </w:r>
    </w:p>
    <w:p w14:paraId="3EF2B5AB" w14:textId="77777777" w:rsidR="00BE09B0" w:rsidRPr="00040245" w:rsidRDefault="00BE09B0" w:rsidP="009D2939">
      <w:pPr>
        <w:pStyle w:val="ListParagraph"/>
        <w:numPr>
          <w:ilvl w:val="0"/>
          <w:numId w:val="1"/>
        </w:numPr>
      </w:pPr>
      <w:r w:rsidRPr="00040245">
        <w:t>Възникнала ли е нужда от нови специфични дигитални умения.</w:t>
      </w:r>
    </w:p>
    <w:p w14:paraId="00302B28" w14:textId="00B712C3" w:rsidR="00BE09B0" w:rsidRPr="00040245" w:rsidRDefault="00BE09B0" w:rsidP="009D2939">
      <w:pPr>
        <w:pStyle w:val="ListParagraph"/>
        <w:numPr>
          <w:ilvl w:val="0"/>
          <w:numId w:val="1"/>
        </w:numPr>
        <w:spacing w:after="240"/>
        <w:ind w:left="714" w:hanging="357"/>
      </w:pPr>
      <w:r w:rsidRPr="00040245">
        <w:t xml:space="preserve">Възникнали ли са нови ключови за сектора </w:t>
      </w:r>
      <w:r w:rsidR="00D5412E" w:rsidRPr="00040245">
        <w:t>длъжности/</w:t>
      </w:r>
      <w:r w:rsidRPr="00040245">
        <w:t>професии.</w:t>
      </w:r>
    </w:p>
    <w:p w14:paraId="0A57780B" w14:textId="188D1039" w:rsidR="00F84AEE" w:rsidRPr="00040245" w:rsidRDefault="00F84AEE" w:rsidP="00F84AEE">
      <w:pPr>
        <w:spacing w:after="240"/>
      </w:pPr>
      <w:r w:rsidRPr="00040245">
        <w:t>Обект на настоящото указание не е определянето на нови ключови длъжности/професии в икономическата дейност</w:t>
      </w:r>
      <w:r w:rsidR="003741C9" w:rsidRPr="00040245">
        <w:t>/сектор</w:t>
      </w:r>
      <w:r w:rsidR="00CD2D8A" w:rsidRPr="00040245">
        <w:t>а</w:t>
      </w:r>
      <w:r w:rsidRPr="00040245">
        <w:t xml:space="preserve">, но ако от направения </w:t>
      </w:r>
      <w:r w:rsidR="00D4731F" w:rsidRPr="00040245">
        <w:t xml:space="preserve">секторен </w:t>
      </w:r>
      <w:r w:rsidRPr="00040245">
        <w:t xml:space="preserve">анализ </w:t>
      </w:r>
      <w:r w:rsidR="00D4731F" w:rsidRPr="00040245">
        <w:t xml:space="preserve">на дигиталните умения </w:t>
      </w:r>
      <w:r w:rsidRPr="00040245">
        <w:t xml:space="preserve">това се </w:t>
      </w:r>
      <w:r w:rsidR="003741C9" w:rsidRPr="00040245">
        <w:t xml:space="preserve">появи като необходимост, </w:t>
      </w:r>
      <w:r w:rsidR="00D4731F" w:rsidRPr="00040245">
        <w:t xml:space="preserve">следва </w:t>
      </w:r>
      <w:r w:rsidR="003741C9" w:rsidRPr="00040245">
        <w:t>да се използва</w:t>
      </w:r>
      <w:r w:rsidR="003741C9" w:rsidRPr="00040245">
        <w:rPr>
          <w:b/>
          <w:bCs/>
        </w:rPr>
        <w:t xml:space="preserve"> Методологията за установяване състоянието и потребностите от развитие на дигитални умения по икономически сектори</w:t>
      </w:r>
      <w:r w:rsidR="00632C84" w:rsidRPr="00040245">
        <w:rPr>
          <w:rStyle w:val="FootnoteReference"/>
          <w:b/>
          <w:bCs/>
        </w:rPr>
        <w:footnoteReference w:id="3"/>
      </w:r>
      <w:r w:rsidR="00CD2D8A" w:rsidRPr="00040245">
        <w:rPr>
          <w:b/>
          <w:bCs/>
        </w:rPr>
        <w:t xml:space="preserve"> </w:t>
      </w:r>
      <w:r w:rsidR="003741C9" w:rsidRPr="00040245">
        <w:t xml:space="preserve">(Приложение 8).   </w:t>
      </w:r>
      <w:r w:rsidRPr="00040245">
        <w:t xml:space="preserve"> </w:t>
      </w:r>
    </w:p>
    <w:p w14:paraId="31CF5448" w14:textId="1F15AB3A" w:rsidR="00CD2D8A" w:rsidRPr="00040245" w:rsidRDefault="00E00969" w:rsidP="00CD2D8A">
      <w:pPr>
        <w:spacing w:after="240"/>
      </w:pPr>
      <w:r w:rsidRPr="00040245">
        <w:t xml:space="preserve">За целите на </w:t>
      </w:r>
      <w:r w:rsidR="003741C9" w:rsidRPr="00040245">
        <w:t>мониторинга</w:t>
      </w:r>
      <w:r w:rsidR="0017769D" w:rsidRPr="00040245">
        <w:t xml:space="preserve"> възложителят </w:t>
      </w:r>
      <w:r w:rsidR="00FB344C" w:rsidRPr="00040245">
        <w:t xml:space="preserve">лица </w:t>
      </w:r>
      <w:r w:rsidR="0017769D" w:rsidRPr="00040245">
        <w:t xml:space="preserve">съставя работен екип, ангажиран със задачата периодично да изготвя необходимите аргументирани предложения за надграждане и развитие на специфичните </w:t>
      </w:r>
      <w:r w:rsidR="0003304D" w:rsidRPr="00040245">
        <w:t>дигитални</w:t>
      </w:r>
      <w:r w:rsidR="0017769D" w:rsidRPr="00040245">
        <w:t xml:space="preserve"> умения на секторно ниво, който </w:t>
      </w:r>
      <w:r w:rsidRPr="00040245">
        <w:t>извърш</w:t>
      </w:r>
      <w:r w:rsidR="0006248C" w:rsidRPr="00040245">
        <w:t>ва</w:t>
      </w:r>
      <w:r w:rsidRPr="00040245">
        <w:t xml:space="preserve"> следното:</w:t>
      </w:r>
    </w:p>
    <w:p w14:paraId="3167AE6D" w14:textId="0302E5EA" w:rsidR="00214245" w:rsidRPr="00040245" w:rsidRDefault="00324FE6" w:rsidP="009D2939">
      <w:pPr>
        <w:pStyle w:val="ListParagraph"/>
        <w:numPr>
          <w:ilvl w:val="0"/>
          <w:numId w:val="7"/>
        </w:numPr>
        <w:spacing w:after="240"/>
      </w:pPr>
      <w:r w:rsidRPr="00040245">
        <w:t xml:space="preserve">избира </w:t>
      </w:r>
      <w:r w:rsidR="00214245" w:rsidRPr="00040245">
        <w:t xml:space="preserve"> </w:t>
      </w:r>
      <w:r w:rsidR="00214245" w:rsidRPr="00040245">
        <w:rPr>
          <w:b/>
        </w:rPr>
        <w:t>инструменти</w:t>
      </w:r>
      <w:r w:rsidR="00214245" w:rsidRPr="00040245">
        <w:t xml:space="preserve"> за </w:t>
      </w:r>
      <w:r w:rsidRPr="00040245">
        <w:t xml:space="preserve"> провеждане на мониторинга</w:t>
      </w:r>
      <w:r w:rsidR="00FB344C" w:rsidRPr="00040245">
        <w:t>/</w:t>
      </w:r>
      <w:r w:rsidRPr="00040245">
        <w:t xml:space="preserve"> </w:t>
      </w:r>
      <w:r w:rsidR="00214245" w:rsidRPr="00040245">
        <w:t>проучването</w:t>
      </w:r>
      <w:r w:rsidR="00010C6C" w:rsidRPr="00040245">
        <w:t>;</w:t>
      </w:r>
      <w:r w:rsidR="00214245" w:rsidRPr="00040245">
        <w:t xml:space="preserve"> </w:t>
      </w:r>
    </w:p>
    <w:p w14:paraId="17E0451C" w14:textId="54B0DE13" w:rsidR="00214245" w:rsidRPr="00040245" w:rsidRDefault="00214245" w:rsidP="009D2939">
      <w:pPr>
        <w:pStyle w:val="ListParagraph"/>
        <w:numPr>
          <w:ilvl w:val="0"/>
          <w:numId w:val="7"/>
        </w:numPr>
        <w:spacing w:after="240"/>
      </w:pPr>
      <w:r w:rsidRPr="00040245">
        <w:t>разработва</w:t>
      </w:r>
      <w:r w:rsidR="00324FE6" w:rsidRPr="00040245">
        <w:t xml:space="preserve"> </w:t>
      </w:r>
      <w:r w:rsidRPr="00040245">
        <w:t xml:space="preserve">необходимите </w:t>
      </w:r>
      <w:r w:rsidRPr="00040245">
        <w:rPr>
          <w:b/>
        </w:rPr>
        <w:t>материали</w:t>
      </w:r>
      <w:r w:rsidRPr="00040245">
        <w:t xml:space="preserve"> за провеждане на мониторинга – анкетни карти, тестове, сценарии за интервюта и т.н.</w:t>
      </w:r>
    </w:p>
    <w:p w14:paraId="0E6D4019" w14:textId="3C1F4116" w:rsidR="00214245" w:rsidRPr="00040245" w:rsidRDefault="00214245" w:rsidP="009D2939">
      <w:pPr>
        <w:pStyle w:val="ListParagraph"/>
        <w:numPr>
          <w:ilvl w:val="0"/>
          <w:numId w:val="7"/>
        </w:numPr>
        <w:spacing w:after="240"/>
      </w:pPr>
      <w:r w:rsidRPr="00040245">
        <w:t>изготвя</w:t>
      </w:r>
      <w:r w:rsidR="00FB344C" w:rsidRPr="00040245">
        <w:t xml:space="preserve"> </w:t>
      </w:r>
      <w:r w:rsidRPr="00040245">
        <w:rPr>
          <w:b/>
        </w:rPr>
        <w:t>план и график</w:t>
      </w:r>
      <w:r w:rsidRPr="00040245">
        <w:t xml:space="preserve"> </w:t>
      </w:r>
      <w:r w:rsidR="00FB344C" w:rsidRPr="00040245">
        <w:t xml:space="preserve">на провеждане на мониторинга/ </w:t>
      </w:r>
      <w:r w:rsidRPr="00040245">
        <w:t>на проучването</w:t>
      </w:r>
      <w:r w:rsidR="00053F14" w:rsidRPr="00040245">
        <w:t xml:space="preserve">, като </w:t>
      </w:r>
      <w:r w:rsidR="00053F14" w:rsidRPr="00040245">
        <w:rPr>
          <w:strike/>
        </w:rPr>
        <w:t>се</w:t>
      </w:r>
      <w:r w:rsidR="00053F14" w:rsidRPr="00040245">
        <w:t xml:space="preserve"> </w:t>
      </w:r>
      <w:r w:rsidRPr="00040245">
        <w:t>определ</w:t>
      </w:r>
      <w:r w:rsidR="00B562C2" w:rsidRPr="00040245">
        <w:t>и</w:t>
      </w:r>
      <w:r w:rsidR="0036026E" w:rsidRPr="00040245">
        <w:t xml:space="preserve"> </w:t>
      </w:r>
      <w:r w:rsidRPr="00040245">
        <w:t>броя</w:t>
      </w:r>
      <w:r w:rsidR="00053F14" w:rsidRPr="00040245">
        <w:t>т</w:t>
      </w:r>
      <w:r w:rsidRPr="00040245">
        <w:t xml:space="preserve"> на анкетьорите/интервюерите/водещите… (researchers, изследователи), броя</w:t>
      </w:r>
      <w:r w:rsidR="00053F14" w:rsidRPr="00040245">
        <w:t>т</w:t>
      </w:r>
      <w:r w:rsidRPr="00040245">
        <w:t xml:space="preserve"> на обхванатите в проучването</w:t>
      </w:r>
      <w:r w:rsidR="0036026E" w:rsidRPr="00040245">
        <w:t xml:space="preserve">, </w:t>
      </w:r>
      <w:r w:rsidRPr="00040245">
        <w:t>крайния</w:t>
      </w:r>
      <w:r w:rsidR="00053F14" w:rsidRPr="00040245">
        <w:t>т</w:t>
      </w:r>
      <w:r w:rsidRPr="00040245">
        <w:t xml:space="preserve"> срок за получаване на резултатите;</w:t>
      </w:r>
    </w:p>
    <w:p w14:paraId="4FF2C02C" w14:textId="48580CD4" w:rsidR="0036026E" w:rsidRPr="00040245" w:rsidRDefault="00214245" w:rsidP="009D2939">
      <w:pPr>
        <w:pStyle w:val="ListParagraph"/>
        <w:numPr>
          <w:ilvl w:val="0"/>
          <w:numId w:val="7"/>
        </w:numPr>
        <w:spacing w:after="240"/>
      </w:pPr>
      <w:r w:rsidRPr="00040245">
        <w:t xml:space="preserve">сформира </w:t>
      </w:r>
      <w:r w:rsidRPr="00040245">
        <w:rPr>
          <w:b/>
        </w:rPr>
        <w:t>екип</w:t>
      </w:r>
      <w:r w:rsidRPr="00040245">
        <w:t xml:space="preserve">, който </w:t>
      </w:r>
      <w:r w:rsidR="0036026E" w:rsidRPr="00040245">
        <w:t>да</w:t>
      </w:r>
      <w:r w:rsidRPr="00040245">
        <w:t xml:space="preserve"> провежда </w:t>
      </w:r>
      <w:r w:rsidR="00FB344C" w:rsidRPr="00040245">
        <w:t>мониторинга /</w:t>
      </w:r>
      <w:r w:rsidRPr="00040245">
        <w:t>проучването</w:t>
      </w:r>
      <w:r w:rsidR="0036026E" w:rsidRPr="00040245">
        <w:t xml:space="preserve"> – </w:t>
      </w:r>
      <w:r w:rsidRPr="00040245">
        <w:t xml:space="preserve">определяне на броя на необходимите изследователи, тяхната квалификация и опит </w:t>
      </w:r>
      <w:r w:rsidR="0036026E" w:rsidRPr="00040245">
        <w:t>(з</w:t>
      </w:r>
      <w:r w:rsidRPr="00040245">
        <w:t xml:space="preserve">а </w:t>
      </w:r>
      <w:r w:rsidRPr="00040245">
        <w:lastRenderedPageBreak/>
        <w:t>оптимизиране на про</w:t>
      </w:r>
      <w:r w:rsidR="0036026E" w:rsidRPr="00040245">
        <w:t>цеса на проучването се препоръчва</w:t>
      </w:r>
      <w:r w:rsidRPr="00040245">
        <w:t xml:space="preserve"> да се използват същите анкетьори, </w:t>
      </w:r>
      <w:r w:rsidR="0036026E" w:rsidRPr="00040245">
        <w:t>които са участвали в</w:t>
      </w:r>
      <w:r w:rsidRPr="00040245">
        <w:t xml:space="preserve"> предишн</w:t>
      </w:r>
      <w:r w:rsidR="00632C84" w:rsidRPr="00040245">
        <w:t>и</w:t>
      </w:r>
      <w:r w:rsidRPr="00040245">
        <w:t xml:space="preserve"> проучван</w:t>
      </w:r>
      <w:r w:rsidR="00632C84" w:rsidRPr="00040245">
        <w:t>ия</w:t>
      </w:r>
      <w:r w:rsidR="0036026E" w:rsidRPr="00040245">
        <w:t>);</w:t>
      </w:r>
    </w:p>
    <w:p w14:paraId="697A63E0" w14:textId="00C0E14F" w:rsidR="0036026E" w:rsidRPr="00040245" w:rsidRDefault="00FB344C" w:rsidP="009D2939">
      <w:pPr>
        <w:pStyle w:val="ListParagraph"/>
        <w:numPr>
          <w:ilvl w:val="0"/>
          <w:numId w:val="7"/>
        </w:numPr>
        <w:spacing w:after="240"/>
      </w:pPr>
      <w:r w:rsidRPr="00040245">
        <w:t>подготвя</w:t>
      </w:r>
      <w:r w:rsidR="00010C6C" w:rsidRPr="00040245">
        <w:t xml:space="preserve"> </w:t>
      </w:r>
      <w:r w:rsidR="0036026E" w:rsidRPr="00040245">
        <w:t>екипа</w:t>
      </w:r>
      <w:r w:rsidR="00214245" w:rsidRPr="00040245">
        <w:t xml:space="preserve"> от изследователи</w:t>
      </w:r>
      <w:r w:rsidR="0036026E" w:rsidRPr="00040245">
        <w:t xml:space="preserve"> – разучаване на </w:t>
      </w:r>
      <w:r w:rsidR="00214245" w:rsidRPr="00040245">
        <w:t xml:space="preserve"> подготвените материали</w:t>
      </w:r>
      <w:r w:rsidR="00B562C2" w:rsidRPr="00040245">
        <w:t xml:space="preserve"> за провеждане на мониторинга</w:t>
      </w:r>
      <w:r w:rsidR="0036026E" w:rsidRPr="00040245">
        <w:t xml:space="preserve">, организиране и провеждане на </w:t>
      </w:r>
      <w:r w:rsidR="00214245" w:rsidRPr="00040245">
        <w:rPr>
          <w:b/>
        </w:rPr>
        <w:t>кратко обучение</w:t>
      </w:r>
      <w:r w:rsidR="00214245" w:rsidRPr="00040245">
        <w:t xml:space="preserve"> на изследователите</w:t>
      </w:r>
      <w:r w:rsidR="0036026E" w:rsidRPr="00040245">
        <w:t>;</w:t>
      </w:r>
    </w:p>
    <w:p w14:paraId="4C3AA737" w14:textId="1167886B" w:rsidR="00214245" w:rsidRPr="00040245" w:rsidRDefault="0036026E" w:rsidP="009D2939">
      <w:pPr>
        <w:pStyle w:val="ListParagraph"/>
        <w:numPr>
          <w:ilvl w:val="0"/>
          <w:numId w:val="7"/>
        </w:numPr>
        <w:spacing w:after="240"/>
      </w:pPr>
      <w:r w:rsidRPr="00040245">
        <w:t>о</w:t>
      </w:r>
      <w:r w:rsidR="00214245" w:rsidRPr="00040245">
        <w:t>пределя</w:t>
      </w:r>
      <w:r w:rsidR="00010C6C" w:rsidRPr="00040245">
        <w:t xml:space="preserve"> </w:t>
      </w:r>
      <w:r w:rsidR="00214245" w:rsidRPr="00040245">
        <w:rPr>
          <w:b/>
        </w:rPr>
        <w:t>целевата група</w:t>
      </w:r>
      <w:r w:rsidR="00214245" w:rsidRPr="00040245">
        <w:t xml:space="preserve"> от анкетирани лица</w:t>
      </w:r>
      <w:r w:rsidR="00053F14" w:rsidRPr="00040245">
        <w:t xml:space="preserve"> и начините за достъп до подходящите респонденти (препоръчва се</w:t>
      </w:r>
      <w:r w:rsidR="00214245" w:rsidRPr="00040245">
        <w:t xml:space="preserve"> да се анкетират същите лица, </w:t>
      </w:r>
      <w:r w:rsidR="00053F14" w:rsidRPr="00040245">
        <w:t>които са участвали в</w:t>
      </w:r>
      <w:r w:rsidR="00214245" w:rsidRPr="00040245">
        <w:t xml:space="preserve"> предишното проучване, за </w:t>
      </w:r>
      <w:r w:rsidR="00053F14" w:rsidRPr="00040245">
        <w:t>постигане на</w:t>
      </w:r>
      <w:r w:rsidR="00214245" w:rsidRPr="00040245">
        <w:t xml:space="preserve"> по-добра съпоставимост между резултатите</w:t>
      </w:r>
      <w:r w:rsidR="00053F14" w:rsidRPr="00040245">
        <w:t>).</w:t>
      </w:r>
    </w:p>
    <w:p w14:paraId="1F11BBA2" w14:textId="65CB9F38" w:rsidR="00985B31" w:rsidRDefault="00985B31" w:rsidP="00632C84">
      <w:pPr>
        <w:spacing w:after="240"/>
      </w:pPr>
      <w:r w:rsidRPr="00040245">
        <w:t>При извършването на проучването за натрупване на необходимата информация може да се използва посочения</w:t>
      </w:r>
      <w:r w:rsidR="00B363AF" w:rsidRPr="00040245">
        <w:t xml:space="preserve">т пример на </w:t>
      </w:r>
      <w:r w:rsidRPr="00040245">
        <w:t>анкетна карта</w:t>
      </w:r>
      <w:r w:rsidR="00B363AF" w:rsidRPr="00040245">
        <w:t>.</w:t>
      </w:r>
    </w:p>
    <w:p w14:paraId="088CD37F" w14:textId="053BE372" w:rsidR="00A70C2B" w:rsidRPr="00040245" w:rsidRDefault="00A70C2B" w:rsidP="003C7BE4">
      <w:pPr>
        <w:keepNext/>
        <w:keepLines/>
        <w:spacing w:before="0" w:after="120" w:line="259" w:lineRule="auto"/>
        <w:jc w:val="center"/>
        <w:rPr>
          <w:rFonts w:eastAsia="Calibri"/>
          <w:b/>
          <w:szCs w:val="22"/>
          <w:shd w:val="clear" w:color="auto" w:fill="FFFFFF"/>
        </w:rPr>
      </w:pPr>
      <w:r w:rsidRPr="00040245">
        <w:rPr>
          <w:rFonts w:eastAsia="Calibri"/>
          <w:b/>
          <w:bCs/>
          <w:sz w:val="28"/>
          <w:szCs w:val="28"/>
          <w:lang w:eastAsia="en-US"/>
        </w:rPr>
        <w:t xml:space="preserve">АНКЕТНА КАРТА </w:t>
      </w:r>
      <w:r w:rsidRPr="00040245">
        <w:rPr>
          <w:rFonts w:eastAsia="Calibri"/>
          <w:b/>
          <w:szCs w:val="22"/>
          <w:shd w:val="clear" w:color="auto" w:fill="FFFFFF"/>
        </w:rPr>
        <w:t xml:space="preserve">за </w:t>
      </w:r>
      <w:r w:rsidRPr="00040245">
        <w:rPr>
          <w:rFonts w:eastAsia="Calibri"/>
          <w:b/>
          <w:i/>
          <w:iCs/>
          <w:szCs w:val="22"/>
          <w:shd w:val="clear" w:color="auto" w:fill="FFFFFF"/>
        </w:rPr>
        <w:t>изследване/ мониторинг/анализ</w:t>
      </w:r>
      <w:r w:rsidRPr="00040245">
        <w:rPr>
          <w:rFonts w:eastAsia="Calibri"/>
          <w:b/>
          <w:szCs w:val="22"/>
          <w:shd w:val="clear" w:color="auto" w:fill="FFFFFF"/>
        </w:rPr>
        <w:t xml:space="preserve"> на търсените специфични дигитални умения/ компетентности за икономическа дейно</w:t>
      </w:r>
      <w:r w:rsidR="00DF45FA" w:rsidRPr="00040245">
        <w:rPr>
          <w:rFonts w:eastAsia="Calibri"/>
          <w:b/>
          <w:szCs w:val="22"/>
          <w:shd w:val="clear" w:color="auto" w:fill="FFFFFF"/>
        </w:rPr>
        <w:t xml:space="preserve">ст/сектор </w:t>
      </w:r>
      <w:r w:rsidR="003C7BE4">
        <w:rPr>
          <w:rFonts w:eastAsia="Calibri"/>
          <w:b/>
          <w:szCs w:val="22"/>
          <w:shd w:val="clear" w:color="auto" w:fill="FFFFFF"/>
        </w:rPr>
        <w:br/>
      </w:r>
      <w:r w:rsidR="00F51D8C">
        <w:rPr>
          <w:rFonts w:eastAsia="Calibri"/>
          <w:b/>
          <w:szCs w:val="22"/>
          <w:shd w:val="clear" w:color="auto" w:fill="FFFFFF"/>
        </w:rPr>
        <w:t>S94. ДЕЙНОСТИ НА ОРГАНИЗАЦИИ С НЕСТОПАНСКА ЦЕЛ</w:t>
      </w:r>
      <w:r w:rsidR="00E251B9" w:rsidRPr="00040245">
        <w:rPr>
          <w:rFonts w:eastAsia="Calibri"/>
          <w:b/>
          <w:szCs w:val="22"/>
          <w:shd w:val="clear" w:color="auto" w:fill="FFFFFF"/>
        </w:rPr>
        <w:t xml:space="preserve">, </w:t>
      </w:r>
      <w:r w:rsidR="00187B8B">
        <w:rPr>
          <w:rFonts w:eastAsia="Calibri"/>
          <w:b/>
          <w:szCs w:val="22"/>
          <w:shd w:val="clear" w:color="auto" w:fill="FFFFFF"/>
        </w:rPr>
        <w:br/>
      </w:r>
      <w:r w:rsidR="00DF45FA" w:rsidRPr="00040245">
        <w:rPr>
          <w:rFonts w:eastAsia="Calibri"/>
          <w:b/>
          <w:szCs w:val="22"/>
          <w:shd w:val="clear" w:color="auto" w:fill="FFFFFF"/>
        </w:rPr>
        <w:t xml:space="preserve">професия/длъжност </w:t>
      </w:r>
      <w:r w:rsidR="003C7BE4" w:rsidRPr="003C7BE4">
        <w:rPr>
          <w:rFonts w:eastAsia="Calibri"/>
          <w:b/>
          <w:szCs w:val="22"/>
          <w:shd w:val="clear" w:color="auto" w:fill="FFFFFF"/>
        </w:rPr>
        <w:t xml:space="preserve">11127026 </w:t>
      </w:r>
      <w:r w:rsidR="003C7BE4">
        <w:rPr>
          <w:rFonts w:eastAsia="Calibri"/>
          <w:b/>
          <w:szCs w:val="22"/>
          <w:shd w:val="clear" w:color="auto" w:fill="FFFFFF"/>
        </w:rPr>
        <w:t>Главен секретар, администрация</w:t>
      </w:r>
    </w:p>
    <w:tbl>
      <w:tblPr>
        <w:tblStyle w:val="TableGrid1"/>
        <w:tblW w:w="10295" w:type="dxa"/>
        <w:tblInd w:w="-95" w:type="dxa"/>
        <w:tblLayout w:type="fixed"/>
        <w:tblLook w:val="04A0" w:firstRow="1" w:lastRow="0" w:firstColumn="1" w:lastColumn="0" w:noHBand="0" w:noVBand="1"/>
      </w:tblPr>
      <w:tblGrid>
        <w:gridCol w:w="4201"/>
        <w:gridCol w:w="850"/>
        <w:gridCol w:w="567"/>
        <w:gridCol w:w="431"/>
        <w:gridCol w:w="425"/>
        <w:gridCol w:w="425"/>
        <w:gridCol w:w="420"/>
        <w:gridCol w:w="851"/>
        <w:gridCol w:w="425"/>
        <w:gridCol w:w="425"/>
        <w:gridCol w:w="425"/>
        <w:gridCol w:w="425"/>
        <w:gridCol w:w="425"/>
      </w:tblGrid>
      <w:tr w:rsidR="00040245" w:rsidRPr="00040245" w14:paraId="489D5D7F" w14:textId="77777777" w:rsidTr="00B55390">
        <w:trPr>
          <w:cantSplit/>
          <w:trHeight w:val="1168"/>
        </w:trPr>
        <w:tc>
          <w:tcPr>
            <w:tcW w:w="10295" w:type="dxa"/>
            <w:gridSpan w:val="13"/>
            <w:shd w:val="clear" w:color="auto" w:fill="E7E6E6"/>
            <w:vAlign w:val="center"/>
          </w:tcPr>
          <w:p w14:paraId="1D9A6EE7" w14:textId="77777777" w:rsidR="00A70C2B" w:rsidRPr="00040245" w:rsidRDefault="00A70C2B" w:rsidP="00A70C2B">
            <w:pPr>
              <w:autoSpaceDE w:val="0"/>
              <w:autoSpaceDN w:val="0"/>
              <w:adjustRightInd w:val="0"/>
              <w:spacing w:before="0" w:line="240" w:lineRule="auto"/>
              <w:jc w:val="left"/>
              <w:rPr>
                <w:b/>
                <w:bCs/>
                <w:sz w:val="20"/>
                <w:lang w:eastAsia="en-US"/>
              </w:rPr>
            </w:pPr>
            <w:r w:rsidRPr="00040245">
              <w:rPr>
                <w:rFonts w:ascii="Roboto" w:hAnsi="Roboto" w:cs="Roboto"/>
                <w:b/>
                <w:bCs/>
                <w:lang w:eastAsia="en-US"/>
              </w:rPr>
              <w:t xml:space="preserve">Специфични дигитални умения. </w:t>
            </w:r>
            <w:r w:rsidRPr="00040245">
              <w:rPr>
                <w:i/>
                <w:iCs/>
                <w:sz w:val="20"/>
                <w:szCs w:val="20"/>
              </w:rPr>
              <w:t>Предлага се списък от специфични дигитални умения, който е изведен от направения анализ и може да се допълва на основата на експертна оценка. Тези специфични дигитални умения  се включват в областите на компетентност на DigСomp 2.1.</w:t>
            </w:r>
          </w:p>
        </w:tc>
      </w:tr>
      <w:tr w:rsidR="00040245" w:rsidRPr="00040245" w14:paraId="58B09703" w14:textId="77777777" w:rsidTr="00B55390">
        <w:trPr>
          <w:cantSplit/>
          <w:trHeight w:val="1168"/>
        </w:trPr>
        <w:tc>
          <w:tcPr>
            <w:tcW w:w="4201" w:type="dxa"/>
            <w:vMerge w:val="restart"/>
            <w:shd w:val="clear" w:color="auto" w:fill="E7E6E6"/>
            <w:vAlign w:val="center"/>
          </w:tcPr>
          <w:p w14:paraId="5818B936" w14:textId="77777777" w:rsidR="00A70C2B" w:rsidRPr="00040245" w:rsidRDefault="00A70C2B" w:rsidP="00A70C2B">
            <w:pPr>
              <w:spacing w:before="0" w:after="120" w:line="240" w:lineRule="auto"/>
              <w:jc w:val="left"/>
              <w:rPr>
                <w:rFonts w:ascii="Times New Roman" w:hAnsi="Times New Roman"/>
                <w:b/>
                <w:bCs/>
                <w:sz w:val="20"/>
                <w:szCs w:val="20"/>
                <w:lang w:eastAsia="en-US"/>
              </w:rPr>
            </w:pPr>
          </w:p>
        </w:tc>
        <w:tc>
          <w:tcPr>
            <w:tcW w:w="850" w:type="dxa"/>
            <w:vMerge w:val="restart"/>
            <w:shd w:val="clear" w:color="auto" w:fill="E7E6E6"/>
          </w:tcPr>
          <w:p w14:paraId="478631EC" w14:textId="77777777" w:rsidR="00A70C2B" w:rsidRPr="00040245" w:rsidRDefault="00A70C2B" w:rsidP="00A70C2B">
            <w:pPr>
              <w:spacing w:before="0" w:after="120" w:line="240" w:lineRule="auto"/>
              <w:jc w:val="left"/>
              <w:rPr>
                <w:b/>
                <w:bCs/>
                <w:sz w:val="20"/>
                <w:szCs w:val="20"/>
                <w:lang w:eastAsia="en-US"/>
              </w:rPr>
            </w:pPr>
          </w:p>
          <w:p w14:paraId="0235F465" w14:textId="77777777" w:rsidR="00A70C2B" w:rsidRPr="00040245" w:rsidRDefault="00A70C2B" w:rsidP="00A70C2B">
            <w:pPr>
              <w:spacing w:before="0" w:after="120" w:line="240" w:lineRule="auto"/>
              <w:jc w:val="left"/>
              <w:rPr>
                <w:b/>
                <w:bCs/>
                <w:sz w:val="20"/>
                <w:szCs w:val="20"/>
                <w:lang w:eastAsia="en-US"/>
              </w:rPr>
            </w:pPr>
          </w:p>
          <w:p w14:paraId="6AED6902" w14:textId="77777777" w:rsidR="00A70C2B" w:rsidRPr="00040245" w:rsidRDefault="00A70C2B" w:rsidP="00A70C2B">
            <w:pPr>
              <w:spacing w:before="0" w:after="120" w:line="240" w:lineRule="auto"/>
              <w:jc w:val="left"/>
              <w:rPr>
                <w:b/>
                <w:bCs/>
                <w:sz w:val="20"/>
                <w:szCs w:val="20"/>
                <w:lang w:eastAsia="en-US"/>
              </w:rPr>
            </w:pPr>
          </w:p>
          <w:p w14:paraId="30E252EA" w14:textId="77777777" w:rsidR="00A70C2B" w:rsidRPr="00040245" w:rsidRDefault="00A70C2B" w:rsidP="00A70C2B">
            <w:pPr>
              <w:spacing w:before="0" w:after="120" w:line="240" w:lineRule="auto"/>
              <w:jc w:val="left"/>
              <w:rPr>
                <w:rFonts w:ascii="Times New Roman" w:hAnsi="Times New Roman"/>
                <w:b/>
                <w:bCs/>
                <w:sz w:val="20"/>
                <w:szCs w:val="20"/>
                <w:lang w:eastAsia="en-US"/>
              </w:rPr>
            </w:pPr>
            <w:r w:rsidRPr="00040245">
              <w:rPr>
                <w:b/>
                <w:bCs/>
                <w:sz w:val="20"/>
                <w:szCs w:val="20"/>
                <w:lang w:eastAsia="en-US"/>
              </w:rPr>
              <w:t>Приложимо ли е в момента</w:t>
            </w:r>
          </w:p>
        </w:tc>
        <w:tc>
          <w:tcPr>
            <w:tcW w:w="2268" w:type="dxa"/>
            <w:gridSpan w:val="5"/>
            <w:shd w:val="clear" w:color="auto" w:fill="E7E6E6"/>
          </w:tcPr>
          <w:p w14:paraId="759395AC"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eastAsia="Calibri"/>
                <w:b/>
                <w:bCs/>
                <w:sz w:val="20"/>
                <w:szCs w:val="20"/>
                <w:lang w:eastAsia="en-US"/>
              </w:rPr>
              <w:t>Ниво на владеене</w:t>
            </w:r>
            <w:r w:rsidRPr="00040245">
              <w:rPr>
                <w:rFonts w:eastAsia="Calibri"/>
                <w:b/>
                <w:bCs/>
                <w:lang w:eastAsia="en-US"/>
              </w:rPr>
              <w:t xml:space="preserve"> </w:t>
            </w:r>
            <w:r w:rsidRPr="00040245">
              <w:rPr>
                <w:rFonts w:eastAsia="Calibri"/>
                <w:b/>
                <w:bCs/>
                <w:sz w:val="20"/>
                <w:szCs w:val="20"/>
                <w:lang w:eastAsia="en-US"/>
              </w:rPr>
              <w:t>на дигитални умения в момента</w:t>
            </w:r>
          </w:p>
        </w:tc>
        <w:tc>
          <w:tcPr>
            <w:tcW w:w="851" w:type="dxa"/>
            <w:vMerge w:val="restart"/>
            <w:shd w:val="clear" w:color="auto" w:fill="E7E6E6"/>
          </w:tcPr>
          <w:p w14:paraId="39E1F04E" w14:textId="77777777" w:rsidR="00A70C2B" w:rsidRPr="00040245" w:rsidRDefault="00A70C2B" w:rsidP="00A70C2B">
            <w:pPr>
              <w:autoSpaceDE w:val="0"/>
              <w:autoSpaceDN w:val="0"/>
              <w:adjustRightInd w:val="0"/>
              <w:spacing w:before="0" w:line="240" w:lineRule="auto"/>
              <w:rPr>
                <w:b/>
                <w:bCs/>
                <w:sz w:val="20"/>
                <w:lang w:eastAsia="en-US"/>
              </w:rPr>
            </w:pPr>
          </w:p>
          <w:p w14:paraId="2BCCADE3" w14:textId="77777777" w:rsidR="00A70C2B" w:rsidRPr="00040245" w:rsidRDefault="00A70C2B" w:rsidP="00A70C2B">
            <w:pPr>
              <w:autoSpaceDE w:val="0"/>
              <w:autoSpaceDN w:val="0"/>
              <w:adjustRightInd w:val="0"/>
              <w:spacing w:before="0" w:line="240" w:lineRule="auto"/>
              <w:rPr>
                <w:b/>
                <w:bCs/>
                <w:sz w:val="20"/>
                <w:lang w:eastAsia="en-US"/>
              </w:rPr>
            </w:pPr>
          </w:p>
          <w:p w14:paraId="6637B73A" w14:textId="77777777" w:rsidR="00A70C2B" w:rsidRPr="00040245" w:rsidRDefault="00A70C2B" w:rsidP="00A70C2B">
            <w:pPr>
              <w:autoSpaceDE w:val="0"/>
              <w:autoSpaceDN w:val="0"/>
              <w:adjustRightInd w:val="0"/>
              <w:spacing w:before="0" w:line="240" w:lineRule="auto"/>
              <w:rPr>
                <w:b/>
                <w:bCs/>
                <w:sz w:val="20"/>
                <w:lang w:eastAsia="en-US"/>
              </w:rPr>
            </w:pPr>
          </w:p>
          <w:p w14:paraId="027D1D24" w14:textId="77777777" w:rsidR="00A70C2B" w:rsidRPr="00040245" w:rsidRDefault="00A70C2B" w:rsidP="00A70C2B">
            <w:pPr>
              <w:autoSpaceDE w:val="0"/>
              <w:autoSpaceDN w:val="0"/>
              <w:adjustRightInd w:val="0"/>
              <w:spacing w:before="0" w:line="240" w:lineRule="auto"/>
              <w:rPr>
                <w:b/>
                <w:bCs/>
                <w:sz w:val="20"/>
                <w:lang w:eastAsia="en-US"/>
              </w:rPr>
            </w:pPr>
          </w:p>
          <w:p w14:paraId="14D3A53A" w14:textId="77777777" w:rsidR="00A70C2B" w:rsidRPr="00040245" w:rsidRDefault="00A70C2B" w:rsidP="00A70C2B">
            <w:pPr>
              <w:autoSpaceDE w:val="0"/>
              <w:autoSpaceDN w:val="0"/>
              <w:adjustRightInd w:val="0"/>
              <w:spacing w:before="0" w:line="240" w:lineRule="auto"/>
              <w:rPr>
                <w:b/>
                <w:bCs/>
                <w:sz w:val="20"/>
                <w:szCs w:val="20"/>
                <w:lang w:eastAsia="en-US"/>
              </w:rPr>
            </w:pPr>
            <w:r w:rsidRPr="00040245">
              <w:rPr>
                <w:b/>
                <w:bCs/>
                <w:sz w:val="20"/>
                <w:lang w:eastAsia="en-US"/>
              </w:rPr>
              <w:t xml:space="preserve">Ще бъде ли приложимо след </w:t>
            </w:r>
            <w:r w:rsidRPr="00040245">
              <w:rPr>
                <w:b/>
                <w:bCs/>
                <w:i/>
                <w:iCs/>
                <w:lang w:eastAsia="en-US"/>
              </w:rPr>
              <w:t>1, 3, 5</w:t>
            </w:r>
            <w:r w:rsidRPr="00040245">
              <w:rPr>
                <w:b/>
                <w:bCs/>
                <w:sz w:val="20"/>
                <w:lang w:eastAsia="en-US"/>
              </w:rPr>
              <w:t xml:space="preserve"> години</w:t>
            </w:r>
          </w:p>
        </w:tc>
        <w:tc>
          <w:tcPr>
            <w:tcW w:w="2125" w:type="dxa"/>
            <w:gridSpan w:val="5"/>
            <w:shd w:val="clear" w:color="auto" w:fill="E7E6E6"/>
          </w:tcPr>
          <w:p w14:paraId="16766FED" w14:textId="77777777" w:rsidR="00A70C2B" w:rsidRPr="00040245" w:rsidRDefault="00A70C2B" w:rsidP="00A70C2B">
            <w:pPr>
              <w:autoSpaceDE w:val="0"/>
              <w:autoSpaceDN w:val="0"/>
              <w:adjustRightInd w:val="0"/>
              <w:spacing w:before="0" w:line="240" w:lineRule="auto"/>
              <w:jc w:val="center"/>
              <w:rPr>
                <w:b/>
                <w:bCs/>
                <w:sz w:val="20"/>
                <w:lang w:eastAsia="en-US"/>
              </w:rPr>
            </w:pPr>
            <w:r w:rsidRPr="00040245">
              <w:rPr>
                <w:b/>
                <w:bCs/>
                <w:sz w:val="20"/>
                <w:lang w:eastAsia="en-US"/>
              </w:rPr>
              <w:t>Необходимо ниво на владеене на дигитални умения в бъдеще</w:t>
            </w:r>
          </w:p>
        </w:tc>
      </w:tr>
      <w:tr w:rsidR="00040245" w:rsidRPr="00040245" w14:paraId="26CC8E08" w14:textId="77777777" w:rsidTr="00B55390">
        <w:trPr>
          <w:cantSplit/>
          <w:trHeight w:val="2741"/>
        </w:trPr>
        <w:tc>
          <w:tcPr>
            <w:tcW w:w="4201" w:type="dxa"/>
            <w:vMerge/>
            <w:vAlign w:val="center"/>
          </w:tcPr>
          <w:p w14:paraId="099E259C" w14:textId="77777777" w:rsidR="00A70C2B" w:rsidRPr="00040245" w:rsidRDefault="00A70C2B" w:rsidP="00A70C2B">
            <w:pPr>
              <w:spacing w:before="0" w:after="120" w:line="240" w:lineRule="auto"/>
              <w:jc w:val="left"/>
              <w:rPr>
                <w:rFonts w:ascii="Times New Roman" w:hAnsi="Times New Roman"/>
                <w:sz w:val="20"/>
                <w:szCs w:val="20"/>
                <w:lang w:eastAsia="en-US"/>
              </w:rPr>
            </w:pPr>
          </w:p>
        </w:tc>
        <w:tc>
          <w:tcPr>
            <w:tcW w:w="850" w:type="dxa"/>
            <w:vMerge/>
            <w:shd w:val="clear" w:color="auto" w:fill="E7E6E6"/>
          </w:tcPr>
          <w:p w14:paraId="13158B25" w14:textId="77777777" w:rsidR="00A70C2B" w:rsidRPr="00040245" w:rsidRDefault="00A70C2B" w:rsidP="00A70C2B">
            <w:pPr>
              <w:spacing w:before="0" w:after="120" w:line="240" w:lineRule="auto"/>
              <w:jc w:val="left"/>
              <w:rPr>
                <w:rFonts w:ascii="Times New Roman" w:hAnsi="Times New Roman"/>
                <w:sz w:val="20"/>
                <w:szCs w:val="20"/>
                <w:lang w:eastAsia="en-US"/>
              </w:rPr>
            </w:pPr>
          </w:p>
        </w:tc>
        <w:tc>
          <w:tcPr>
            <w:tcW w:w="567" w:type="dxa"/>
            <w:shd w:val="clear" w:color="auto" w:fill="E7E6E6"/>
            <w:textDirection w:val="tbRl"/>
          </w:tcPr>
          <w:p w14:paraId="3C87CA22" w14:textId="77777777" w:rsidR="00A70C2B" w:rsidRPr="00040245" w:rsidRDefault="00A70C2B" w:rsidP="00A70C2B">
            <w:pPr>
              <w:autoSpaceDE w:val="0"/>
              <w:autoSpaceDN w:val="0"/>
              <w:adjustRightInd w:val="0"/>
              <w:spacing w:before="0" w:line="240" w:lineRule="auto"/>
              <w:ind w:left="113" w:right="113"/>
              <w:jc w:val="left"/>
              <w:rPr>
                <w:rFonts w:ascii="Times New Roman" w:eastAsia="Calibri" w:hAnsi="Times New Roman" w:cs="Times New Roman"/>
                <w:b/>
                <w:sz w:val="18"/>
                <w:szCs w:val="18"/>
                <w:lang w:eastAsia="en-US"/>
              </w:rPr>
            </w:pPr>
            <w:r w:rsidRPr="00040245">
              <w:rPr>
                <w:rFonts w:ascii="Times New Roman" w:eastAsia="Calibri" w:hAnsi="Times New Roman" w:cs="Times New Roman"/>
                <w:b/>
                <w:sz w:val="18"/>
                <w:szCs w:val="18"/>
                <w:lang w:eastAsia="en-US"/>
              </w:rPr>
              <w:t>Няма потребност (=0)</w:t>
            </w:r>
          </w:p>
        </w:tc>
        <w:tc>
          <w:tcPr>
            <w:tcW w:w="431" w:type="dxa"/>
            <w:shd w:val="clear" w:color="auto" w:fill="E7E6E6"/>
            <w:textDirection w:val="tbRl"/>
          </w:tcPr>
          <w:p w14:paraId="40623CF7"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eastAsia="Calibri" w:hAnsi="Times New Roman" w:cs="Times New Roman"/>
                <w:b/>
                <w:sz w:val="18"/>
                <w:szCs w:val="18"/>
                <w:lang w:eastAsia="en-US"/>
              </w:rPr>
              <w:t>Основно (=1/2)</w:t>
            </w:r>
          </w:p>
        </w:tc>
        <w:tc>
          <w:tcPr>
            <w:tcW w:w="425" w:type="dxa"/>
            <w:shd w:val="clear" w:color="auto" w:fill="E7E6E6"/>
            <w:textDirection w:val="tbRl"/>
          </w:tcPr>
          <w:p w14:paraId="13C99591"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eastAsia="Calibri" w:hAnsi="Times New Roman" w:cs="Times New Roman"/>
                <w:b/>
                <w:sz w:val="18"/>
                <w:szCs w:val="18"/>
                <w:lang w:eastAsia="en-US"/>
              </w:rPr>
              <w:t>Средно (=3/4)</w:t>
            </w:r>
          </w:p>
        </w:tc>
        <w:tc>
          <w:tcPr>
            <w:tcW w:w="425" w:type="dxa"/>
            <w:shd w:val="clear" w:color="auto" w:fill="E7E6E6"/>
            <w:textDirection w:val="tbRl"/>
          </w:tcPr>
          <w:p w14:paraId="377B9A3E"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hAnsi="Times New Roman" w:cs="Times New Roman"/>
                <w:b/>
                <w:sz w:val="18"/>
                <w:szCs w:val="18"/>
                <w:lang w:eastAsia="en-US"/>
              </w:rPr>
              <w:t>Напреднало =5/6)</w:t>
            </w:r>
          </w:p>
        </w:tc>
        <w:tc>
          <w:tcPr>
            <w:tcW w:w="420" w:type="dxa"/>
            <w:shd w:val="clear" w:color="auto" w:fill="E7E6E6"/>
            <w:textDirection w:val="tbRl"/>
          </w:tcPr>
          <w:p w14:paraId="1BD909B4"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hAnsi="Times New Roman" w:cs="Times New Roman"/>
                <w:b/>
                <w:sz w:val="18"/>
                <w:szCs w:val="18"/>
                <w:lang w:eastAsia="en-US"/>
              </w:rPr>
              <w:t>Високо специализирано (=7/8)</w:t>
            </w:r>
          </w:p>
        </w:tc>
        <w:tc>
          <w:tcPr>
            <w:tcW w:w="851" w:type="dxa"/>
            <w:vMerge/>
          </w:tcPr>
          <w:p w14:paraId="7055F54F"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shd w:val="clear" w:color="auto" w:fill="E7E6E6"/>
            <w:textDirection w:val="tbRl"/>
          </w:tcPr>
          <w:p w14:paraId="2CB0DD5F"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eastAsia="Calibri" w:hAnsi="Times New Roman" w:cs="Times New Roman"/>
                <w:b/>
                <w:sz w:val="18"/>
                <w:szCs w:val="18"/>
                <w:lang w:eastAsia="en-US"/>
              </w:rPr>
              <w:t>Няма потребност (=0)</w:t>
            </w:r>
          </w:p>
        </w:tc>
        <w:tc>
          <w:tcPr>
            <w:tcW w:w="425" w:type="dxa"/>
            <w:shd w:val="clear" w:color="auto" w:fill="E7E6E6"/>
            <w:textDirection w:val="tbRl"/>
          </w:tcPr>
          <w:p w14:paraId="18296127"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hAnsi="Times New Roman" w:cs="Times New Roman"/>
                <w:b/>
                <w:sz w:val="18"/>
                <w:szCs w:val="18"/>
                <w:lang w:eastAsia="en-US"/>
              </w:rPr>
              <w:t>Основно (=1/2)</w:t>
            </w:r>
          </w:p>
        </w:tc>
        <w:tc>
          <w:tcPr>
            <w:tcW w:w="425" w:type="dxa"/>
            <w:shd w:val="clear" w:color="auto" w:fill="E7E6E6"/>
            <w:textDirection w:val="tbRl"/>
          </w:tcPr>
          <w:p w14:paraId="0680CE44"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hAnsi="Times New Roman" w:cs="Times New Roman"/>
                <w:b/>
                <w:sz w:val="18"/>
                <w:szCs w:val="18"/>
                <w:lang w:eastAsia="en-US"/>
              </w:rPr>
              <w:t>Средно (=3/4)</w:t>
            </w:r>
          </w:p>
        </w:tc>
        <w:tc>
          <w:tcPr>
            <w:tcW w:w="425" w:type="dxa"/>
            <w:shd w:val="clear" w:color="auto" w:fill="E7E6E6"/>
            <w:textDirection w:val="tbRl"/>
          </w:tcPr>
          <w:p w14:paraId="1675C9EB"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hAnsi="Times New Roman" w:cs="Times New Roman"/>
                <w:b/>
                <w:sz w:val="18"/>
                <w:szCs w:val="18"/>
                <w:lang w:eastAsia="en-US"/>
              </w:rPr>
              <w:t>Напреднало =5/6)</w:t>
            </w:r>
          </w:p>
        </w:tc>
        <w:tc>
          <w:tcPr>
            <w:tcW w:w="425" w:type="dxa"/>
            <w:shd w:val="clear" w:color="auto" w:fill="E7E6E6"/>
            <w:textDirection w:val="tbRl"/>
          </w:tcPr>
          <w:p w14:paraId="3FCFED3A"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hAnsi="Times New Roman" w:cs="Times New Roman"/>
                <w:b/>
                <w:sz w:val="18"/>
                <w:szCs w:val="18"/>
                <w:lang w:eastAsia="en-US"/>
              </w:rPr>
              <w:t>Високо специализирано (=7/8)</w:t>
            </w:r>
          </w:p>
        </w:tc>
      </w:tr>
      <w:tr w:rsidR="00040245" w:rsidRPr="00040245" w14:paraId="492CD73A" w14:textId="77777777" w:rsidTr="00B55390">
        <w:trPr>
          <w:cantSplit/>
          <w:trHeight w:val="368"/>
        </w:trPr>
        <w:tc>
          <w:tcPr>
            <w:tcW w:w="4201" w:type="dxa"/>
            <w:shd w:val="clear" w:color="auto" w:fill="E7E6E6"/>
            <w:vAlign w:val="center"/>
          </w:tcPr>
          <w:p w14:paraId="10719915" w14:textId="77777777" w:rsidR="00A70C2B" w:rsidRPr="00040245" w:rsidRDefault="00A70C2B" w:rsidP="00A70C2B">
            <w:pPr>
              <w:spacing w:before="0" w:after="120" w:line="240" w:lineRule="auto"/>
              <w:jc w:val="center"/>
              <w:rPr>
                <w:rFonts w:ascii="Times New Roman" w:hAnsi="Times New Roman"/>
                <w:b/>
                <w:bCs/>
                <w:sz w:val="20"/>
                <w:szCs w:val="20"/>
                <w:lang w:eastAsia="en-US"/>
              </w:rPr>
            </w:pPr>
            <w:r w:rsidRPr="00040245">
              <w:rPr>
                <w:rFonts w:ascii="Times New Roman" w:hAnsi="Times New Roman"/>
                <w:b/>
                <w:bCs/>
                <w:sz w:val="20"/>
                <w:szCs w:val="20"/>
                <w:lang w:eastAsia="en-US"/>
              </w:rPr>
              <w:t>1</w:t>
            </w:r>
          </w:p>
        </w:tc>
        <w:tc>
          <w:tcPr>
            <w:tcW w:w="850" w:type="dxa"/>
            <w:shd w:val="clear" w:color="auto" w:fill="E7E6E6"/>
          </w:tcPr>
          <w:p w14:paraId="710A7BBD" w14:textId="77777777" w:rsidR="00A70C2B" w:rsidRPr="00040245" w:rsidRDefault="00A70C2B" w:rsidP="00A70C2B">
            <w:pPr>
              <w:spacing w:before="0" w:after="120" w:line="240" w:lineRule="auto"/>
              <w:jc w:val="center"/>
              <w:rPr>
                <w:rFonts w:ascii="Times New Roman" w:hAnsi="Times New Roman"/>
                <w:b/>
                <w:bCs/>
                <w:sz w:val="20"/>
                <w:szCs w:val="20"/>
                <w:lang w:eastAsia="en-US"/>
              </w:rPr>
            </w:pPr>
            <w:r w:rsidRPr="00040245">
              <w:rPr>
                <w:rFonts w:ascii="Times New Roman" w:hAnsi="Times New Roman"/>
                <w:b/>
                <w:bCs/>
                <w:sz w:val="20"/>
                <w:szCs w:val="20"/>
                <w:lang w:eastAsia="en-US"/>
              </w:rPr>
              <w:t>2</w:t>
            </w:r>
          </w:p>
        </w:tc>
        <w:tc>
          <w:tcPr>
            <w:tcW w:w="567" w:type="dxa"/>
            <w:shd w:val="clear" w:color="auto" w:fill="E7E6E6"/>
          </w:tcPr>
          <w:p w14:paraId="3A39FBF2" w14:textId="77777777" w:rsidR="00A70C2B" w:rsidRPr="00040245" w:rsidRDefault="00A70C2B" w:rsidP="00A70C2B">
            <w:pPr>
              <w:autoSpaceDE w:val="0"/>
              <w:autoSpaceDN w:val="0"/>
              <w:adjustRightInd w:val="0"/>
              <w:spacing w:before="0" w:line="240" w:lineRule="auto"/>
              <w:jc w:val="center"/>
              <w:rPr>
                <w:rFonts w:ascii="Times New Roman" w:eastAsia="Calibri" w:hAnsi="Times New Roman" w:cs="Times New Roman"/>
                <w:b/>
                <w:bCs/>
                <w:sz w:val="18"/>
                <w:szCs w:val="18"/>
                <w:lang w:eastAsia="en-US"/>
              </w:rPr>
            </w:pPr>
            <w:r w:rsidRPr="00040245">
              <w:rPr>
                <w:rFonts w:ascii="Times New Roman" w:eastAsia="Calibri" w:hAnsi="Times New Roman" w:cs="Times New Roman"/>
                <w:b/>
                <w:bCs/>
                <w:sz w:val="18"/>
                <w:szCs w:val="18"/>
                <w:lang w:eastAsia="en-US"/>
              </w:rPr>
              <w:t>3</w:t>
            </w:r>
          </w:p>
        </w:tc>
        <w:tc>
          <w:tcPr>
            <w:tcW w:w="431" w:type="dxa"/>
            <w:shd w:val="clear" w:color="auto" w:fill="E7E6E6"/>
          </w:tcPr>
          <w:p w14:paraId="5D83372C"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ascii="Times New Roman" w:hAnsi="Times New Roman" w:cs="Times New Roman"/>
                <w:b/>
                <w:bCs/>
                <w:sz w:val="18"/>
                <w:szCs w:val="18"/>
                <w:lang w:eastAsia="en-US"/>
              </w:rPr>
              <w:t>4</w:t>
            </w:r>
          </w:p>
        </w:tc>
        <w:tc>
          <w:tcPr>
            <w:tcW w:w="425" w:type="dxa"/>
            <w:shd w:val="clear" w:color="auto" w:fill="E7E6E6"/>
          </w:tcPr>
          <w:p w14:paraId="0DE87F09"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ascii="Times New Roman" w:hAnsi="Times New Roman" w:cs="Times New Roman"/>
                <w:b/>
                <w:bCs/>
                <w:sz w:val="18"/>
                <w:szCs w:val="18"/>
                <w:lang w:eastAsia="en-US"/>
              </w:rPr>
              <w:t>5</w:t>
            </w:r>
          </w:p>
        </w:tc>
        <w:tc>
          <w:tcPr>
            <w:tcW w:w="425" w:type="dxa"/>
            <w:shd w:val="clear" w:color="auto" w:fill="E7E6E6"/>
          </w:tcPr>
          <w:p w14:paraId="2B5E2CE6"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ascii="Times New Roman" w:hAnsi="Times New Roman" w:cs="Times New Roman"/>
                <w:b/>
                <w:bCs/>
                <w:sz w:val="18"/>
                <w:szCs w:val="18"/>
                <w:lang w:eastAsia="en-US"/>
              </w:rPr>
              <w:t>6</w:t>
            </w:r>
          </w:p>
        </w:tc>
        <w:tc>
          <w:tcPr>
            <w:tcW w:w="420" w:type="dxa"/>
            <w:shd w:val="clear" w:color="auto" w:fill="E7E6E6"/>
          </w:tcPr>
          <w:p w14:paraId="56ED48F9"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ascii="Times New Roman" w:hAnsi="Times New Roman" w:cs="Times New Roman"/>
                <w:b/>
                <w:bCs/>
                <w:sz w:val="18"/>
                <w:szCs w:val="18"/>
                <w:lang w:eastAsia="en-US"/>
              </w:rPr>
              <w:t>7</w:t>
            </w:r>
          </w:p>
        </w:tc>
        <w:tc>
          <w:tcPr>
            <w:tcW w:w="851" w:type="dxa"/>
            <w:shd w:val="clear" w:color="auto" w:fill="E7E6E6"/>
          </w:tcPr>
          <w:p w14:paraId="681554FE" w14:textId="77777777" w:rsidR="00A70C2B" w:rsidRPr="00040245" w:rsidRDefault="00A70C2B" w:rsidP="00A70C2B">
            <w:pPr>
              <w:autoSpaceDE w:val="0"/>
              <w:autoSpaceDN w:val="0"/>
              <w:adjustRightInd w:val="0"/>
              <w:spacing w:before="0" w:line="240" w:lineRule="auto"/>
              <w:jc w:val="center"/>
              <w:rPr>
                <w:b/>
                <w:bCs/>
                <w:sz w:val="20"/>
                <w:szCs w:val="20"/>
                <w:lang w:eastAsia="en-US"/>
              </w:rPr>
            </w:pPr>
            <w:r w:rsidRPr="00040245">
              <w:rPr>
                <w:b/>
                <w:bCs/>
                <w:sz w:val="20"/>
                <w:szCs w:val="20"/>
                <w:lang w:eastAsia="en-US"/>
              </w:rPr>
              <w:t>8</w:t>
            </w:r>
          </w:p>
        </w:tc>
        <w:tc>
          <w:tcPr>
            <w:tcW w:w="425" w:type="dxa"/>
            <w:shd w:val="clear" w:color="auto" w:fill="E7E6E6"/>
          </w:tcPr>
          <w:p w14:paraId="156A7AA1" w14:textId="77777777" w:rsidR="00A70C2B" w:rsidRPr="00040245" w:rsidRDefault="00A70C2B" w:rsidP="00A70C2B">
            <w:pPr>
              <w:autoSpaceDE w:val="0"/>
              <w:autoSpaceDN w:val="0"/>
              <w:adjustRightInd w:val="0"/>
              <w:spacing w:before="0" w:line="240" w:lineRule="auto"/>
              <w:jc w:val="center"/>
              <w:rPr>
                <w:rFonts w:ascii="Times New Roman" w:eastAsia="Calibri" w:hAnsi="Times New Roman" w:cs="Times New Roman"/>
                <w:b/>
                <w:bCs/>
                <w:sz w:val="18"/>
                <w:szCs w:val="18"/>
                <w:lang w:eastAsia="en-US"/>
              </w:rPr>
            </w:pPr>
            <w:r w:rsidRPr="00040245">
              <w:rPr>
                <w:rFonts w:ascii="Times New Roman" w:eastAsia="Calibri" w:hAnsi="Times New Roman" w:cs="Times New Roman"/>
                <w:b/>
                <w:bCs/>
                <w:sz w:val="18"/>
                <w:szCs w:val="18"/>
                <w:lang w:eastAsia="en-US"/>
              </w:rPr>
              <w:t>9</w:t>
            </w:r>
          </w:p>
        </w:tc>
        <w:tc>
          <w:tcPr>
            <w:tcW w:w="425" w:type="dxa"/>
            <w:shd w:val="clear" w:color="auto" w:fill="E7E6E6"/>
          </w:tcPr>
          <w:p w14:paraId="30EF2A9C"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ascii="Times New Roman" w:hAnsi="Times New Roman" w:cs="Times New Roman"/>
                <w:b/>
                <w:bCs/>
                <w:sz w:val="18"/>
                <w:szCs w:val="18"/>
                <w:lang w:eastAsia="en-US"/>
              </w:rPr>
              <w:t>10</w:t>
            </w:r>
          </w:p>
        </w:tc>
        <w:tc>
          <w:tcPr>
            <w:tcW w:w="425" w:type="dxa"/>
            <w:shd w:val="clear" w:color="auto" w:fill="E7E6E6"/>
          </w:tcPr>
          <w:p w14:paraId="62427E62"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ascii="Times New Roman" w:hAnsi="Times New Roman" w:cs="Times New Roman"/>
                <w:b/>
                <w:bCs/>
                <w:sz w:val="18"/>
                <w:szCs w:val="18"/>
                <w:lang w:eastAsia="en-US"/>
              </w:rPr>
              <w:t>11</w:t>
            </w:r>
          </w:p>
        </w:tc>
        <w:tc>
          <w:tcPr>
            <w:tcW w:w="425" w:type="dxa"/>
            <w:shd w:val="clear" w:color="auto" w:fill="E7E6E6"/>
          </w:tcPr>
          <w:p w14:paraId="2BF75C08"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ascii="Times New Roman" w:hAnsi="Times New Roman" w:cs="Times New Roman"/>
                <w:b/>
                <w:bCs/>
                <w:sz w:val="18"/>
                <w:szCs w:val="18"/>
                <w:lang w:eastAsia="en-US"/>
              </w:rPr>
              <w:t>12</w:t>
            </w:r>
          </w:p>
        </w:tc>
        <w:tc>
          <w:tcPr>
            <w:tcW w:w="425" w:type="dxa"/>
            <w:shd w:val="clear" w:color="auto" w:fill="E7E6E6"/>
          </w:tcPr>
          <w:p w14:paraId="4B925DFF"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ascii="Times New Roman" w:hAnsi="Times New Roman" w:cs="Times New Roman"/>
                <w:b/>
                <w:bCs/>
                <w:sz w:val="18"/>
                <w:szCs w:val="18"/>
                <w:lang w:eastAsia="en-US"/>
              </w:rPr>
              <w:t>13</w:t>
            </w:r>
          </w:p>
        </w:tc>
      </w:tr>
      <w:tr w:rsidR="00370AD4" w:rsidRPr="00370AD4" w14:paraId="76F42622" w14:textId="77777777" w:rsidTr="00244146">
        <w:trPr>
          <w:cantSplit/>
        </w:trPr>
        <w:tc>
          <w:tcPr>
            <w:tcW w:w="4201" w:type="dxa"/>
          </w:tcPr>
          <w:p w14:paraId="1E5FF6F2" w14:textId="3949FB2F" w:rsidR="00370AD4" w:rsidRPr="00370AD4" w:rsidRDefault="00370AD4" w:rsidP="00370AD4">
            <w:pPr>
              <w:spacing w:before="0"/>
              <w:rPr>
                <w:rFonts w:asciiTheme="majorHAnsi" w:hAnsiTheme="majorHAnsi" w:cstheme="majorHAnsi"/>
                <w:sz w:val="22"/>
                <w:szCs w:val="22"/>
                <w:lang w:val="en-US" w:eastAsia="en-US"/>
              </w:rPr>
            </w:pPr>
            <w:r w:rsidRPr="00370AD4">
              <w:rPr>
                <w:rFonts w:asciiTheme="majorHAnsi" w:hAnsiTheme="majorHAnsi" w:cstheme="majorHAnsi"/>
                <w:sz w:val="22"/>
                <w:szCs w:val="22"/>
              </w:rPr>
              <w:lastRenderedPageBreak/>
              <w:t>Използване на услуги за съхранение на информация в облак (Cloud services): Google Drive, One drive, Dropbox, iCloud и др. (1.3.)</w:t>
            </w:r>
          </w:p>
        </w:tc>
        <w:tc>
          <w:tcPr>
            <w:tcW w:w="850" w:type="dxa"/>
            <w:vAlign w:val="center"/>
          </w:tcPr>
          <w:sdt>
            <w:sdtPr>
              <w:rPr>
                <w:rFonts w:asciiTheme="majorHAnsi" w:hAnsiTheme="majorHAnsi" w:cstheme="majorHAnsi"/>
                <w:sz w:val="22"/>
                <w:szCs w:val="22"/>
                <w:lang w:eastAsia="en-US"/>
              </w:rPr>
              <w:tag w:val="Моля, посочете вашата професия:"/>
              <w:id w:val="-1065029618"/>
              <w15:color w:val="FFFF00"/>
              <w14:checkbox>
                <w14:checked w14:val="0"/>
                <w14:checkedState w14:val="2612" w14:font="MS Gothic"/>
                <w14:uncheckedState w14:val="2610" w14:font="MS Gothic"/>
              </w14:checkbox>
            </w:sdtPr>
            <w:sdtContent>
              <w:p w14:paraId="629164E6" w14:textId="77777777" w:rsidR="00370AD4" w:rsidRPr="00370AD4" w:rsidRDefault="00370AD4" w:rsidP="00370AD4">
                <w:pPr>
                  <w:autoSpaceDE w:val="0"/>
                  <w:autoSpaceDN w:val="0"/>
                  <w:adjustRightInd w:val="0"/>
                  <w:spacing w:before="0" w:line="240" w:lineRule="auto"/>
                  <w:jc w:val="center"/>
                  <w:rPr>
                    <w:rFonts w:asciiTheme="majorHAnsi" w:hAnsiTheme="majorHAnsi" w:cstheme="majorHAnsi"/>
                    <w:sz w:val="22"/>
                    <w:szCs w:val="22"/>
                    <w:lang w:eastAsia="en-US"/>
                  </w:rPr>
                </w:pPr>
                <w:r w:rsidRPr="00370AD4">
                  <w:rPr>
                    <w:rFonts w:ascii="Segoe UI Symbol" w:eastAsia="MS Gothic" w:hAnsi="Segoe UI Symbol" w:cs="Segoe UI Symbol"/>
                    <w:sz w:val="22"/>
                    <w:szCs w:val="22"/>
                    <w:lang w:eastAsia="en-US"/>
                  </w:rPr>
                  <w:t>☐</w:t>
                </w:r>
              </w:p>
            </w:sdtContent>
          </w:sdt>
        </w:tc>
        <w:tc>
          <w:tcPr>
            <w:tcW w:w="567" w:type="dxa"/>
          </w:tcPr>
          <w:p w14:paraId="7ED8B43A"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431" w:type="dxa"/>
          </w:tcPr>
          <w:p w14:paraId="5A870BC1"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425" w:type="dxa"/>
          </w:tcPr>
          <w:p w14:paraId="09DAE088"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425" w:type="dxa"/>
          </w:tcPr>
          <w:p w14:paraId="2CE466B9"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420" w:type="dxa"/>
          </w:tcPr>
          <w:p w14:paraId="51458C37"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851" w:type="dxa"/>
            <w:vAlign w:val="center"/>
          </w:tcPr>
          <w:sdt>
            <w:sdtPr>
              <w:rPr>
                <w:rFonts w:asciiTheme="majorHAnsi" w:hAnsiTheme="majorHAnsi" w:cstheme="majorHAnsi"/>
                <w:sz w:val="22"/>
                <w:szCs w:val="22"/>
                <w:lang w:eastAsia="en-US"/>
              </w:rPr>
              <w:tag w:val="Моля, посочете вашата професия:"/>
              <w:id w:val="1539324384"/>
              <w15:color w:val="FFFF00"/>
              <w14:checkbox>
                <w14:checked w14:val="0"/>
                <w14:checkedState w14:val="2612" w14:font="MS Gothic"/>
                <w14:uncheckedState w14:val="2610" w14:font="MS Gothic"/>
              </w14:checkbox>
            </w:sdtPr>
            <w:sdtContent>
              <w:p w14:paraId="7420FEFB" w14:textId="77777777" w:rsidR="00370AD4" w:rsidRPr="00370AD4" w:rsidRDefault="00370AD4" w:rsidP="00370AD4">
                <w:pPr>
                  <w:autoSpaceDE w:val="0"/>
                  <w:autoSpaceDN w:val="0"/>
                  <w:adjustRightInd w:val="0"/>
                  <w:spacing w:before="0" w:line="240" w:lineRule="auto"/>
                  <w:jc w:val="center"/>
                  <w:rPr>
                    <w:rFonts w:asciiTheme="majorHAnsi" w:hAnsiTheme="majorHAnsi" w:cstheme="majorHAnsi"/>
                    <w:sz w:val="22"/>
                    <w:szCs w:val="22"/>
                    <w:lang w:eastAsia="en-US"/>
                  </w:rPr>
                </w:pPr>
                <w:r w:rsidRPr="00370AD4">
                  <w:rPr>
                    <w:rFonts w:ascii="Segoe UI Symbol" w:eastAsia="MS Gothic" w:hAnsi="Segoe UI Symbol" w:cs="Segoe UI Symbol"/>
                    <w:sz w:val="22"/>
                    <w:szCs w:val="22"/>
                    <w:lang w:eastAsia="en-US"/>
                  </w:rPr>
                  <w:t>☐</w:t>
                </w:r>
              </w:p>
            </w:sdtContent>
          </w:sdt>
        </w:tc>
        <w:tc>
          <w:tcPr>
            <w:tcW w:w="425" w:type="dxa"/>
          </w:tcPr>
          <w:p w14:paraId="30E2DDB1"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425" w:type="dxa"/>
          </w:tcPr>
          <w:p w14:paraId="0A5FA88B"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425" w:type="dxa"/>
          </w:tcPr>
          <w:p w14:paraId="12D19CCA"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425" w:type="dxa"/>
          </w:tcPr>
          <w:p w14:paraId="0E789F04"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425" w:type="dxa"/>
          </w:tcPr>
          <w:p w14:paraId="447927AE"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r>
      <w:tr w:rsidR="00370AD4" w:rsidRPr="00370AD4" w14:paraId="0D10DA1D" w14:textId="77777777" w:rsidTr="00244146">
        <w:trPr>
          <w:cantSplit/>
        </w:trPr>
        <w:tc>
          <w:tcPr>
            <w:tcW w:w="4201" w:type="dxa"/>
          </w:tcPr>
          <w:p w14:paraId="1FA5CBAD" w14:textId="3FD575A7" w:rsidR="00370AD4" w:rsidRPr="00370AD4" w:rsidRDefault="00370AD4" w:rsidP="00370AD4">
            <w:pPr>
              <w:spacing w:before="0"/>
              <w:rPr>
                <w:rFonts w:asciiTheme="majorHAnsi" w:hAnsiTheme="majorHAnsi" w:cstheme="majorHAnsi"/>
                <w:sz w:val="22"/>
                <w:szCs w:val="22"/>
                <w:lang w:val="en-US" w:eastAsia="en-US"/>
              </w:rPr>
            </w:pPr>
            <w:r w:rsidRPr="00370AD4">
              <w:rPr>
                <w:rFonts w:asciiTheme="majorHAnsi" w:hAnsiTheme="majorHAnsi" w:cstheme="majorHAnsi"/>
                <w:sz w:val="22"/>
                <w:szCs w:val="22"/>
              </w:rPr>
              <w:t>Използване на по-широк спектър от цифрови технологии за споделяне/обмяна на информация, за аудио – и видео комуникация – Skype (Voice over Internet Protocol технология), WhatsApp, Viber, Messenger, Google Meet, Zoom, Microsoft Teams и др. (2.1.)</w:t>
            </w:r>
          </w:p>
        </w:tc>
        <w:tc>
          <w:tcPr>
            <w:tcW w:w="850" w:type="dxa"/>
            <w:vAlign w:val="center"/>
          </w:tcPr>
          <w:sdt>
            <w:sdtPr>
              <w:rPr>
                <w:rFonts w:asciiTheme="majorHAnsi" w:hAnsiTheme="majorHAnsi" w:cstheme="majorHAnsi"/>
                <w:sz w:val="22"/>
                <w:szCs w:val="22"/>
                <w:lang w:eastAsia="en-US"/>
              </w:rPr>
              <w:tag w:val="Моля, посочете вашата професия:"/>
              <w:id w:val="-1772695558"/>
              <w15:color w:val="FFFF00"/>
              <w14:checkbox>
                <w14:checked w14:val="0"/>
                <w14:checkedState w14:val="2612" w14:font="MS Gothic"/>
                <w14:uncheckedState w14:val="2610" w14:font="MS Gothic"/>
              </w14:checkbox>
            </w:sdtPr>
            <w:sdtContent>
              <w:p w14:paraId="368381B7" w14:textId="77777777" w:rsidR="00370AD4" w:rsidRPr="00370AD4" w:rsidRDefault="00370AD4" w:rsidP="00370AD4">
                <w:pPr>
                  <w:autoSpaceDE w:val="0"/>
                  <w:autoSpaceDN w:val="0"/>
                  <w:adjustRightInd w:val="0"/>
                  <w:spacing w:before="0" w:line="240" w:lineRule="auto"/>
                  <w:jc w:val="center"/>
                  <w:rPr>
                    <w:rFonts w:asciiTheme="majorHAnsi" w:hAnsiTheme="majorHAnsi" w:cstheme="majorHAnsi"/>
                    <w:sz w:val="22"/>
                    <w:szCs w:val="22"/>
                    <w:lang w:eastAsia="en-US"/>
                  </w:rPr>
                </w:pPr>
                <w:r w:rsidRPr="00370AD4">
                  <w:rPr>
                    <w:rFonts w:ascii="Segoe UI Symbol" w:eastAsia="MS Gothic" w:hAnsi="Segoe UI Symbol" w:cs="Segoe UI Symbol"/>
                    <w:sz w:val="22"/>
                    <w:szCs w:val="22"/>
                    <w:lang w:eastAsia="en-US"/>
                  </w:rPr>
                  <w:t>☐</w:t>
                </w:r>
              </w:p>
            </w:sdtContent>
          </w:sdt>
        </w:tc>
        <w:tc>
          <w:tcPr>
            <w:tcW w:w="567" w:type="dxa"/>
          </w:tcPr>
          <w:p w14:paraId="6E142976"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431" w:type="dxa"/>
          </w:tcPr>
          <w:p w14:paraId="168787DC"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425" w:type="dxa"/>
          </w:tcPr>
          <w:p w14:paraId="6873BD4A"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425" w:type="dxa"/>
          </w:tcPr>
          <w:p w14:paraId="3B31ACD4"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420" w:type="dxa"/>
          </w:tcPr>
          <w:p w14:paraId="7BC01EE6"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851" w:type="dxa"/>
            <w:vAlign w:val="center"/>
          </w:tcPr>
          <w:sdt>
            <w:sdtPr>
              <w:rPr>
                <w:rFonts w:asciiTheme="majorHAnsi" w:hAnsiTheme="majorHAnsi" w:cstheme="majorHAnsi"/>
                <w:sz w:val="22"/>
                <w:szCs w:val="22"/>
                <w:lang w:eastAsia="en-US"/>
              </w:rPr>
              <w:tag w:val="Моля, посочете вашата професия:"/>
              <w:id w:val="-1769839230"/>
              <w15:color w:val="FFFF00"/>
              <w14:checkbox>
                <w14:checked w14:val="0"/>
                <w14:checkedState w14:val="2612" w14:font="MS Gothic"/>
                <w14:uncheckedState w14:val="2610" w14:font="MS Gothic"/>
              </w14:checkbox>
            </w:sdtPr>
            <w:sdtContent>
              <w:p w14:paraId="146E4E40" w14:textId="77777777" w:rsidR="00370AD4" w:rsidRPr="00370AD4" w:rsidRDefault="00370AD4" w:rsidP="00370AD4">
                <w:pPr>
                  <w:autoSpaceDE w:val="0"/>
                  <w:autoSpaceDN w:val="0"/>
                  <w:adjustRightInd w:val="0"/>
                  <w:spacing w:before="0" w:line="240" w:lineRule="auto"/>
                  <w:jc w:val="center"/>
                  <w:rPr>
                    <w:rFonts w:asciiTheme="majorHAnsi" w:hAnsiTheme="majorHAnsi" w:cstheme="majorHAnsi"/>
                    <w:sz w:val="22"/>
                    <w:szCs w:val="22"/>
                    <w:lang w:eastAsia="en-US"/>
                  </w:rPr>
                </w:pPr>
                <w:r w:rsidRPr="00370AD4">
                  <w:rPr>
                    <w:rFonts w:ascii="Segoe UI Symbol" w:eastAsia="MS Gothic" w:hAnsi="Segoe UI Symbol" w:cs="Segoe UI Symbol"/>
                    <w:sz w:val="22"/>
                    <w:szCs w:val="22"/>
                    <w:lang w:eastAsia="en-US"/>
                  </w:rPr>
                  <w:t>☐</w:t>
                </w:r>
              </w:p>
            </w:sdtContent>
          </w:sdt>
        </w:tc>
        <w:tc>
          <w:tcPr>
            <w:tcW w:w="425" w:type="dxa"/>
          </w:tcPr>
          <w:p w14:paraId="66BCA7EB"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425" w:type="dxa"/>
          </w:tcPr>
          <w:p w14:paraId="6E82C4D3"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425" w:type="dxa"/>
          </w:tcPr>
          <w:p w14:paraId="29C5C66B"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425" w:type="dxa"/>
          </w:tcPr>
          <w:p w14:paraId="2359C2C7"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c>
          <w:tcPr>
            <w:tcW w:w="425" w:type="dxa"/>
          </w:tcPr>
          <w:p w14:paraId="4591FFD8" w14:textId="77777777" w:rsidR="00370AD4" w:rsidRPr="00370AD4" w:rsidRDefault="00370AD4" w:rsidP="00370AD4">
            <w:pPr>
              <w:autoSpaceDE w:val="0"/>
              <w:autoSpaceDN w:val="0"/>
              <w:adjustRightInd w:val="0"/>
              <w:spacing w:before="0" w:line="240" w:lineRule="auto"/>
              <w:rPr>
                <w:rFonts w:asciiTheme="majorHAnsi" w:hAnsiTheme="majorHAnsi" w:cstheme="majorHAnsi"/>
                <w:sz w:val="22"/>
                <w:szCs w:val="22"/>
                <w:lang w:eastAsia="en-US"/>
              </w:rPr>
            </w:pPr>
          </w:p>
        </w:tc>
      </w:tr>
      <w:tr w:rsidR="00040245" w:rsidRPr="00040245" w14:paraId="3C85CF65" w14:textId="77777777" w:rsidTr="00B55390">
        <w:trPr>
          <w:cantSplit/>
        </w:trPr>
        <w:tc>
          <w:tcPr>
            <w:tcW w:w="4201" w:type="dxa"/>
            <w:vAlign w:val="center"/>
          </w:tcPr>
          <w:p w14:paraId="5A8C3970" w14:textId="77777777" w:rsidR="00A70C2B" w:rsidRPr="00040245" w:rsidRDefault="00A70C2B" w:rsidP="00A70C2B">
            <w:pPr>
              <w:spacing w:before="0" w:after="120" w:line="240" w:lineRule="auto"/>
              <w:jc w:val="left"/>
              <w:rPr>
                <w:rFonts w:ascii="Times New Roman" w:hAnsi="Times New Roman"/>
                <w:sz w:val="20"/>
                <w:szCs w:val="20"/>
                <w:lang w:eastAsia="en-US"/>
              </w:rPr>
            </w:pPr>
            <w:r w:rsidRPr="00040245">
              <w:rPr>
                <w:rFonts w:ascii="Times New Roman" w:hAnsi="Times New Roman"/>
                <w:sz w:val="20"/>
                <w:szCs w:val="20"/>
                <w:lang w:eastAsia="en-US"/>
              </w:rPr>
              <w:t>…….</w:t>
            </w:r>
          </w:p>
        </w:tc>
        <w:tc>
          <w:tcPr>
            <w:tcW w:w="850" w:type="dxa"/>
          </w:tcPr>
          <w:p w14:paraId="508472A6" w14:textId="77777777" w:rsidR="00A70C2B" w:rsidRPr="00040245" w:rsidRDefault="00A70C2B" w:rsidP="00A70C2B">
            <w:pPr>
              <w:autoSpaceDE w:val="0"/>
              <w:autoSpaceDN w:val="0"/>
              <w:adjustRightInd w:val="0"/>
              <w:spacing w:before="0" w:line="240" w:lineRule="auto"/>
              <w:rPr>
                <w:sz w:val="20"/>
                <w:szCs w:val="20"/>
                <w:lang w:eastAsia="en-US"/>
              </w:rPr>
            </w:pPr>
          </w:p>
        </w:tc>
        <w:tc>
          <w:tcPr>
            <w:tcW w:w="567" w:type="dxa"/>
          </w:tcPr>
          <w:p w14:paraId="042F38E7" w14:textId="77777777" w:rsidR="00A70C2B" w:rsidRPr="00040245" w:rsidRDefault="00A70C2B" w:rsidP="00A70C2B">
            <w:pPr>
              <w:autoSpaceDE w:val="0"/>
              <w:autoSpaceDN w:val="0"/>
              <w:adjustRightInd w:val="0"/>
              <w:spacing w:before="0" w:line="240" w:lineRule="auto"/>
              <w:rPr>
                <w:sz w:val="20"/>
                <w:szCs w:val="20"/>
                <w:lang w:eastAsia="en-US"/>
              </w:rPr>
            </w:pPr>
          </w:p>
        </w:tc>
        <w:tc>
          <w:tcPr>
            <w:tcW w:w="431" w:type="dxa"/>
          </w:tcPr>
          <w:p w14:paraId="22A6AD4B"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6F52D2A3"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5767A07D" w14:textId="77777777" w:rsidR="00A70C2B" w:rsidRPr="00040245" w:rsidRDefault="00A70C2B" w:rsidP="00A70C2B">
            <w:pPr>
              <w:autoSpaceDE w:val="0"/>
              <w:autoSpaceDN w:val="0"/>
              <w:adjustRightInd w:val="0"/>
              <w:spacing w:before="0" w:line="240" w:lineRule="auto"/>
              <w:rPr>
                <w:sz w:val="20"/>
                <w:szCs w:val="20"/>
                <w:lang w:eastAsia="en-US"/>
              </w:rPr>
            </w:pPr>
          </w:p>
        </w:tc>
        <w:tc>
          <w:tcPr>
            <w:tcW w:w="420" w:type="dxa"/>
          </w:tcPr>
          <w:p w14:paraId="3D84BD31" w14:textId="77777777" w:rsidR="00A70C2B" w:rsidRPr="00040245" w:rsidRDefault="00A70C2B" w:rsidP="00A70C2B">
            <w:pPr>
              <w:autoSpaceDE w:val="0"/>
              <w:autoSpaceDN w:val="0"/>
              <w:adjustRightInd w:val="0"/>
              <w:spacing w:before="0" w:line="240" w:lineRule="auto"/>
              <w:rPr>
                <w:sz w:val="20"/>
                <w:szCs w:val="20"/>
                <w:lang w:eastAsia="en-US"/>
              </w:rPr>
            </w:pPr>
          </w:p>
        </w:tc>
        <w:tc>
          <w:tcPr>
            <w:tcW w:w="851" w:type="dxa"/>
          </w:tcPr>
          <w:p w14:paraId="285ADC37"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40BEF489"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78B7FB57"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45323510"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322A756A"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21E72BBE" w14:textId="77777777" w:rsidR="00A70C2B" w:rsidRPr="00040245" w:rsidRDefault="00A70C2B" w:rsidP="00A70C2B">
            <w:pPr>
              <w:autoSpaceDE w:val="0"/>
              <w:autoSpaceDN w:val="0"/>
              <w:adjustRightInd w:val="0"/>
              <w:spacing w:before="0" w:line="240" w:lineRule="auto"/>
              <w:rPr>
                <w:sz w:val="20"/>
                <w:szCs w:val="20"/>
                <w:lang w:eastAsia="en-US"/>
              </w:rPr>
            </w:pPr>
          </w:p>
        </w:tc>
      </w:tr>
      <w:tr w:rsidR="00040245" w:rsidRPr="00040245" w14:paraId="5CEC56B0" w14:textId="77777777" w:rsidTr="00B55390">
        <w:trPr>
          <w:cantSplit/>
        </w:trPr>
        <w:tc>
          <w:tcPr>
            <w:tcW w:w="10295" w:type="dxa"/>
            <w:gridSpan w:val="13"/>
            <w:vAlign w:val="center"/>
          </w:tcPr>
          <w:p w14:paraId="74723872" w14:textId="77777777" w:rsidR="00A70C2B" w:rsidRPr="00040245" w:rsidRDefault="00A70C2B" w:rsidP="00A70C2B">
            <w:pPr>
              <w:autoSpaceDE w:val="0"/>
              <w:autoSpaceDN w:val="0"/>
              <w:adjustRightInd w:val="0"/>
              <w:spacing w:before="0" w:line="240" w:lineRule="auto"/>
              <w:rPr>
                <w:b/>
                <w:szCs w:val="18"/>
                <w:lang w:eastAsia="en-US"/>
              </w:rPr>
            </w:pPr>
            <w:r w:rsidRPr="00040245">
              <w:rPr>
                <w:b/>
                <w:szCs w:val="18"/>
                <w:lang w:eastAsia="en-US"/>
              </w:rPr>
              <w:t>Нови дигитални умения</w:t>
            </w:r>
          </w:p>
        </w:tc>
      </w:tr>
      <w:tr w:rsidR="00040245" w:rsidRPr="00040245" w14:paraId="0CFFE9D7" w14:textId="77777777" w:rsidTr="00B55390">
        <w:trPr>
          <w:cantSplit/>
        </w:trPr>
        <w:tc>
          <w:tcPr>
            <w:tcW w:w="4201" w:type="dxa"/>
            <w:vAlign w:val="center"/>
          </w:tcPr>
          <w:p w14:paraId="71C67FB7" w14:textId="77777777" w:rsidR="00A70C2B" w:rsidRPr="00040245" w:rsidRDefault="00A70C2B" w:rsidP="00A70C2B">
            <w:pPr>
              <w:autoSpaceDE w:val="0"/>
              <w:autoSpaceDN w:val="0"/>
              <w:adjustRightInd w:val="0"/>
              <w:spacing w:before="0" w:line="240" w:lineRule="auto"/>
              <w:rPr>
                <w:sz w:val="18"/>
                <w:szCs w:val="18"/>
                <w:lang w:eastAsia="en-US"/>
              </w:rPr>
            </w:pPr>
            <w:r w:rsidRPr="00040245">
              <w:rPr>
                <w:sz w:val="18"/>
                <w:szCs w:val="18"/>
                <w:lang w:eastAsia="en-US"/>
              </w:rPr>
              <w:t>……</w:t>
            </w:r>
          </w:p>
        </w:tc>
        <w:tc>
          <w:tcPr>
            <w:tcW w:w="850" w:type="dxa"/>
          </w:tcPr>
          <w:p w14:paraId="671E9141" w14:textId="77777777" w:rsidR="00A70C2B" w:rsidRPr="00040245" w:rsidRDefault="00A70C2B" w:rsidP="00A70C2B">
            <w:pPr>
              <w:autoSpaceDE w:val="0"/>
              <w:autoSpaceDN w:val="0"/>
              <w:adjustRightInd w:val="0"/>
              <w:spacing w:before="0" w:line="240" w:lineRule="auto"/>
              <w:rPr>
                <w:sz w:val="20"/>
                <w:szCs w:val="20"/>
                <w:lang w:eastAsia="en-US"/>
              </w:rPr>
            </w:pPr>
          </w:p>
        </w:tc>
        <w:tc>
          <w:tcPr>
            <w:tcW w:w="567" w:type="dxa"/>
          </w:tcPr>
          <w:p w14:paraId="1AB75B88" w14:textId="77777777" w:rsidR="00A70C2B" w:rsidRPr="00040245" w:rsidRDefault="00A70C2B" w:rsidP="00A70C2B">
            <w:pPr>
              <w:autoSpaceDE w:val="0"/>
              <w:autoSpaceDN w:val="0"/>
              <w:adjustRightInd w:val="0"/>
              <w:spacing w:before="0" w:line="240" w:lineRule="auto"/>
              <w:rPr>
                <w:sz w:val="20"/>
                <w:szCs w:val="20"/>
                <w:lang w:eastAsia="en-US"/>
              </w:rPr>
            </w:pPr>
          </w:p>
        </w:tc>
        <w:tc>
          <w:tcPr>
            <w:tcW w:w="431" w:type="dxa"/>
          </w:tcPr>
          <w:p w14:paraId="073F3FFC"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20865647"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5CA8B051" w14:textId="77777777" w:rsidR="00A70C2B" w:rsidRPr="00040245" w:rsidRDefault="00A70C2B" w:rsidP="00A70C2B">
            <w:pPr>
              <w:autoSpaceDE w:val="0"/>
              <w:autoSpaceDN w:val="0"/>
              <w:adjustRightInd w:val="0"/>
              <w:spacing w:before="0" w:line="240" w:lineRule="auto"/>
              <w:rPr>
                <w:sz w:val="20"/>
                <w:szCs w:val="20"/>
                <w:lang w:eastAsia="en-US"/>
              </w:rPr>
            </w:pPr>
          </w:p>
        </w:tc>
        <w:tc>
          <w:tcPr>
            <w:tcW w:w="420" w:type="dxa"/>
          </w:tcPr>
          <w:p w14:paraId="4E80FB0D" w14:textId="77777777" w:rsidR="00A70C2B" w:rsidRPr="00040245" w:rsidRDefault="00A70C2B" w:rsidP="00A70C2B">
            <w:pPr>
              <w:autoSpaceDE w:val="0"/>
              <w:autoSpaceDN w:val="0"/>
              <w:adjustRightInd w:val="0"/>
              <w:spacing w:before="0" w:line="240" w:lineRule="auto"/>
              <w:rPr>
                <w:sz w:val="20"/>
                <w:szCs w:val="20"/>
                <w:lang w:eastAsia="en-US"/>
              </w:rPr>
            </w:pPr>
          </w:p>
        </w:tc>
        <w:tc>
          <w:tcPr>
            <w:tcW w:w="851" w:type="dxa"/>
          </w:tcPr>
          <w:p w14:paraId="452C0394"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44922726"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35F4A33D"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05272B1D"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4AADA3BE"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026F904F" w14:textId="77777777" w:rsidR="00A70C2B" w:rsidRPr="00040245" w:rsidRDefault="00A70C2B" w:rsidP="00A70C2B">
            <w:pPr>
              <w:autoSpaceDE w:val="0"/>
              <w:autoSpaceDN w:val="0"/>
              <w:adjustRightInd w:val="0"/>
              <w:spacing w:before="0" w:line="240" w:lineRule="auto"/>
              <w:rPr>
                <w:sz w:val="20"/>
                <w:szCs w:val="20"/>
                <w:lang w:eastAsia="en-US"/>
              </w:rPr>
            </w:pPr>
          </w:p>
        </w:tc>
      </w:tr>
    </w:tbl>
    <w:p w14:paraId="503DABB4" w14:textId="77777777" w:rsidR="0003304D" w:rsidRPr="00040245" w:rsidRDefault="0003304D" w:rsidP="00B55390">
      <w:pPr>
        <w:spacing w:before="0" w:line="259" w:lineRule="auto"/>
        <w:jc w:val="left"/>
        <w:rPr>
          <w:rFonts w:eastAsia="Calibri" w:cs="Times New Roman"/>
          <w:b/>
          <w:bCs/>
          <w:sz w:val="22"/>
          <w:szCs w:val="22"/>
          <w:lang w:eastAsia="en-US"/>
        </w:rPr>
      </w:pPr>
    </w:p>
    <w:p w14:paraId="154DE532" w14:textId="44AA842A" w:rsidR="00B71D91" w:rsidRPr="00040245" w:rsidRDefault="00B55390" w:rsidP="00B55390">
      <w:pPr>
        <w:pStyle w:val="Caption"/>
        <w:rPr>
          <w:rFonts w:eastAsia="Calibri" w:cs="Times New Roman"/>
          <w:b/>
          <w:color w:val="auto"/>
          <w:sz w:val="22"/>
          <w:szCs w:val="22"/>
          <w:lang w:eastAsia="en-US"/>
        </w:rPr>
      </w:pPr>
      <w:bookmarkStart w:id="11" w:name="_Toc130575042"/>
      <w:r w:rsidRPr="00040245">
        <w:rPr>
          <w:b/>
          <w:color w:val="auto"/>
          <w:sz w:val="22"/>
        </w:rPr>
        <w:t xml:space="preserve">Фигура </w:t>
      </w:r>
      <w:r w:rsidRPr="00040245">
        <w:rPr>
          <w:b/>
          <w:color w:val="auto"/>
          <w:sz w:val="22"/>
        </w:rPr>
        <w:fldChar w:fldCharType="begin"/>
      </w:r>
      <w:r w:rsidRPr="00040245">
        <w:rPr>
          <w:b/>
          <w:color w:val="auto"/>
          <w:sz w:val="22"/>
        </w:rPr>
        <w:instrText xml:space="preserve"> SEQ Фигура \* ARABIC </w:instrText>
      </w:r>
      <w:r w:rsidRPr="00040245">
        <w:rPr>
          <w:b/>
          <w:color w:val="auto"/>
          <w:sz w:val="22"/>
        </w:rPr>
        <w:fldChar w:fldCharType="separate"/>
      </w:r>
      <w:r w:rsidR="00781143" w:rsidRPr="00040245">
        <w:rPr>
          <w:b/>
          <w:noProof/>
          <w:color w:val="auto"/>
          <w:sz w:val="22"/>
        </w:rPr>
        <w:t>1</w:t>
      </w:r>
      <w:r w:rsidRPr="00040245">
        <w:rPr>
          <w:b/>
          <w:color w:val="auto"/>
          <w:sz w:val="22"/>
        </w:rPr>
        <w:fldChar w:fldCharType="end"/>
      </w:r>
      <w:r w:rsidRPr="00040245">
        <w:rPr>
          <w:b/>
          <w:color w:val="auto"/>
          <w:sz w:val="22"/>
          <w:lang w:val="en-US"/>
        </w:rPr>
        <w:t>.</w:t>
      </w:r>
      <w:r w:rsidR="000372DC" w:rsidRPr="00040245">
        <w:rPr>
          <w:rFonts w:eastAsia="Calibri" w:cs="Times New Roman"/>
          <w:b/>
          <w:bCs/>
          <w:color w:val="auto"/>
          <w:sz w:val="28"/>
          <w:szCs w:val="22"/>
          <w:lang w:eastAsia="en-US"/>
        </w:rPr>
        <w:t xml:space="preserve"> </w:t>
      </w:r>
      <w:r w:rsidR="00632C84" w:rsidRPr="00040245">
        <w:rPr>
          <w:rFonts w:eastAsia="Calibri" w:cs="Times New Roman"/>
          <w:b/>
          <w:bCs/>
          <w:color w:val="auto"/>
          <w:sz w:val="22"/>
          <w:szCs w:val="22"/>
          <w:lang w:eastAsia="en-US"/>
        </w:rPr>
        <w:t xml:space="preserve">Пример за </w:t>
      </w:r>
      <w:bookmarkStart w:id="12" w:name="_Hlk128156573"/>
      <w:r w:rsidR="00B71D91" w:rsidRPr="00040245">
        <w:rPr>
          <w:rFonts w:eastAsia="Calibri" w:cs="Times New Roman"/>
          <w:b/>
          <w:bCs/>
          <w:color w:val="auto"/>
          <w:sz w:val="22"/>
          <w:szCs w:val="22"/>
          <w:lang w:eastAsia="en-US"/>
        </w:rPr>
        <w:t xml:space="preserve">АНКЕТНА КАРТА </w:t>
      </w:r>
      <w:r w:rsidR="00B71D91" w:rsidRPr="00040245">
        <w:rPr>
          <w:rFonts w:eastAsia="Calibri" w:cs="Times New Roman"/>
          <w:b/>
          <w:color w:val="auto"/>
          <w:sz w:val="22"/>
          <w:szCs w:val="22"/>
          <w:lang w:eastAsia="en-US"/>
        </w:rPr>
        <w:t>за изследване</w:t>
      </w:r>
      <w:r w:rsidR="00CE5A42" w:rsidRPr="00040245">
        <w:rPr>
          <w:rFonts w:eastAsia="Calibri" w:cs="Times New Roman"/>
          <w:b/>
          <w:color w:val="auto"/>
          <w:sz w:val="22"/>
          <w:szCs w:val="22"/>
          <w:lang w:eastAsia="en-US"/>
        </w:rPr>
        <w:t>/</w:t>
      </w:r>
      <w:r w:rsidR="00B71D91" w:rsidRPr="00040245">
        <w:rPr>
          <w:rFonts w:eastAsia="Calibri" w:cs="Times New Roman"/>
          <w:b/>
          <w:color w:val="auto"/>
          <w:sz w:val="22"/>
          <w:szCs w:val="22"/>
          <w:lang w:eastAsia="en-US"/>
        </w:rPr>
        <w:t>мониторинг/анализ на специфични дигитални умения/компетентности</w:t>
      </w:r>
      <w:bookmarkEnd w:id="11"/>
      <w:r w:rsidR="00B71D91" w:rsidRPr="00040245">
        <w:rPr>
          <w:rFonts w:eastAsia="Calibri" w:cs="Times New Roman"/>
          <w:b/>
          <w:color w:val="auto"/>
          <w:sz w:val="22"/>
          <w:szCs w:val="22"/>
          <w:lang w:eastAsia="en-US"/>
        </w:rPr>
        <w:t xml:space="preserve"> </w:t>
      </w:r>
    </w:p>
    <w:p w14:paraId="06089E2B" w14:textId="4649B913" w:rsidR="005213B2" w:rsidRPr="00040245" w:rsidRDefault="005213B2" w:rsidP="00E97976">
      <w:pPr>
        <w:pStyle w:val="Heading2"/>
      </w:pPr>
      <w:bookmarkStart w:id="13" w:name="_Toc130977891"/>
      <w:r w:rsidRPr="00040245">
        <w:t>Анализ на резултатите от проведения мониторинг</w:t>
      </w:r>
      <w:bookmarkEnd w:id="13"/>
      <w:r w:rsidRPr="00040245">
        <w:t xml:space="preserve"> </w:t>
      </w:r>
    </w:p>
    <w:bookmarkEnd w:id="12"/>
    <w:p w14:paraId="767A49AD" w14:textId="1CB038FE" w:rsidR="00A7284A" w:rsidRPr="00040245" w:rsidRDefault="00FB344C" w:rsidP="00A7284A">
      <w:pPr>
        <w:spacing w:after="120"/>
      </w:pPr>
      <w:r w:rsidRPr="00040245">
        <w:t>А</w:t>
      </w:r>
      <w:r w:rsidR="00A7284A" w:rsidRPr="00040245">
        <w:t>нализ</w:t>
      </w:r>
      <w:r w:rsidRPr="00040245">
        <w:t>ът</w:t>
      </w:r>
      <w:r w:rsidR="00A7284A" w:rsidRPr="00040245">
        <w:t xml:space="preserve"> </w:t>
      </w:r>
      <w:r w:rsidR="00737CB2" w:rsidRPr="00040245">
        <w:t>на резултатите от проведеното проучване изисква</w:t>
      </w:r>
      <w:r w:rsidR="00A7284A" w:rsidRPr="00040245">
        <w:t xml:space="preserve"> да се направи </w:t>
      </w:r>
      <w:r w:rsidR="00737CB2" w:rsidRPr="00040245">
        <w:t xml:space="preserve">следната </w:t>
      </w:r>
      <w:r w:rsidR="00A7284A" w:rsidRPr="00040245">
        <w:t>оценка:</w:t>
      </w:r>
    </w:p>
    <w:p w14:paraId="2927B6D5" w14:textId="3189C8CE" w:rsidR="003A6A93" w:rsidRPr="00040245" w:rsidRDefault="002964EB" w:rsidP="009D2939">
      <w:pPr>
        <w:pStyle w:val="ListParagraph"/>
        <w:numPr>
          <w:ilvl w:val="0"/>
          <w:numId w:val="1"/>
        </w:numPr>
      </w:pPr>
      <w:r w:rsidRPr="00040245">
        <w:t xml:space="preserve">Кои </w:t>
      </w:r>
      <w:r w:rsidR="003A6A93" w:rsidRPr="00040245">
        <w:t xml:space="preserve">специфични дигитални </w:t>
      </w:r>
      <w:r w:rsidR="00340446" w:rsidRPr="00040245">
        <w:t>компетентности</w:t>
      </w:r>
      <w:r w:rsidR="003A6A93" w:rsidRPr="00040245">
        <w:t xml:space="preserve">, изведени </w:t>
      </w:r>
      <w:r w:rsidR="007459BE" w:rsidRPr="00040245">
        <w:t xml:space="preserve">при предишното проучване </w:t>
      </w:r>
      <w:r w:rsidR="003A6A93" w:rsidRPr="00040245">
        <w:t xml:space="preserve">като необходими за упражняване на дадена ключова професия/длъжност, вече </w:t>
      </w:r>
      <w:r w:rsidR="003A6A93" w:rsidRPr="00040245">
        <w:rPr>
          <w:b/>
        </w:rPr>
        <w:t>не</w:t>
      </w:r>
      <w:r w:rsidR="003A6A93" w:rsidRPr="00040245">
        <w:t xml:space="preserve"> се определят като необходими от респондентите.</w:t>
      </w:r>
    </w:p>
    <w:p w14:paraId="739DC1DF" w14:textId="5EA4D225" w:rsidR="003A6A93" w:rsidRPr="00040245" w:rsidRDefault="002964EB" w:rsidP="009D2939">
      <w:pPr>
        <w:pStyle w:val="ListParagraph"/>
        <w:numPr>
          <w:ilvl w:val="0"/>
          <w:numId w:val="1"/>
        </w:numPr>
      </w:pPr>
      <w:r w:rsidRPr="00040245">
        <w:t xml:space="preserve">Кои </w:t>
      </w:r>
      <w:r w:rsidR="008A049B" w:rsidRPr="00040245">
        <w:t xml:space="preserve">специфични дигитални компетентности </w:t>
      </w:r>
      <w:r w:rsidR="00340446" w:rsidRPr="00040245">
        <w:t xml:space="preserve">остават необходими, но респондентите посочват </w:t>
      </w:r>
      <w:r w:rsidR="00340446" w:rsidRPr="00040245">
        <w:rPr>
          <w:b/>
        </w:rPr>
        <w:t>различно ниво</w:t>
      </w:r>
      <w:r w:rsidR="00340446" w:rsidRPr="00040245">
        <w:t xml:space="preserve"> на владеене – по-високо или по-ниско.</w:t>
      </w:r>
    </w:p>
    <w:p w14:paraId="06238692" w14:textId="56B40464" w:rsidR="00340446" w:rsidRPr="00040245" w:rsidRDefault="00340446" w:rsidP="009D2939">
      <w:pPr>
        <w:pStyle w:val="ListParagraph"/>
        <w:numPr>
          <w:ilvl w:val="0"/>
          <w:numId w:val="1"/>
        </w:numPr>
      </w:pPr>
      <w:r w:rsidRPr="00040245">
        <w:t xml:space="preserve">За </w:t>
      </w:r>
      <w:r w:rsidR="00F314B2" w:rsidRPr="00040245">
        <w:t>к</w:t>
      </w:r>
      <w:r w:rsidR="002964EB" w:rsidRPr="00040245">
        <w:t xml:space="preserve">ои </w:t>
      </w:r>
      <w:r w:rsidRPr="00040245">
        <w:t xml:space="preserve">специфични дигитални умения </w:t>
      </w:r>
      <w:r w:rsidRPr="00040245">
        <w:rPr>
          <w:b/>
        </w:rPr>
        <w:t>няма промяна</w:t>
      </w:r>
      <w:r w:rsidRPr="00040245">
        <w:t>.</w:t>
      </w:r>
    </w:p>
    <w:p w14:paraId="1BEE3A93" w14:textId="06E3FDB2" w:rsidR="00340446" w:rsidRPr="00040245" w:rsidRDefault="002964EB" w:rsidP="009D2939">
      <w:pPr>
        <w:pStyle w:val="ListParagraph"/>
        <w:numPr>
          <w:ilvl w:val="0"/>
          <w:numId w:val="1"/>
        </w:numPr>
      </w:pPr>
      <w:r w:rsidRPr="00040245">
        <w:t xml:space="preserve">Кои </w:t>
      </w:r>
      <w:r w:rsidR="00340446" w:rsidRPr="00040245">
        <w:rPr>
          <w:b/>
        </w:rPr>
        <w:t>нови</w:t>
      </w:r>
      <w:r w:rsidR="00340446" w:rsidRPr="00040245">
        <w:t xml:space="preserve"> специфични </w:t>
      </w:r>
      <w:r w:rsidRPr="00040245">
        <w:t xml:space="preserve">дигитални </w:t>
      </w:r>
      <w:r w:rsidR="00340446" w:rsidRPr="00040245">
        <w:t xml:space="preserve">компетентности, които не </w:t>
      </w:r>
      <w:r w:rsidR="00887D49" w:rsidRPr="00040245">
        <w:t>са включени</w:t>
      </w:r>
      <w:r w:rsidR="00340446" w:rsidRPr="00040245">
        <w:t xml:space="preserve"> във вече разработените </w:t>
      </w:r>
      <w:r w:rsidRPr="00040245">
        <w:t xml:space="preserve">унифицирани </w:t>
      </w:r>
      <w:r w:rsidR="00340446" w:rsidRPr="00040245">
        <w:t>профили</w:t>
      </w:r>
      <w:r w:rsidRPr="00040245">
        <w:t>,</w:t>
      </w:r>
      <w:r w:rsidR="00F314B2" w:rsidRPr="00040245">
        <w:t xml:space="preserve"> респондентите посочват като необходими</w:t>
      </w:r>
      <w:r w:rsidR="00340446" w:rsidRPr="00040245">
        <w:t>.</w:t>
      </w:r>
    </w:p>
    <w:p w14:paraId="7B11B9FA" w14:textId="3032468A" w:rsidR="00500F6D" w:rsidRDefault="00313D03" w:rsidP="00500F6D">
      <w:pPr>
        <w:autoSpaceDE w:val="0"/>
        <w:autoSpaceDN w:val="0"/>
        <w:adjustRightInd w:val="0"/>
        <w:spacing w:after="240"/>
        <w:rPr>
          <w:rFonts w:cstheme="minorHAnsi"/>
        </w:rPr>
      </w:pPr>
      <w:bookmarkStart w:id="14" w:name="_Hlk128248343"/>
      <w:r w:rsidRPr="00040245">
        <w:rPr>
          <w:rFonts w:cstheme="minorHAnsi"/>
        </w:rPr>
        <w:t xml:space="preserve">За целите на този анализ, за всяка икономическа дейност се разработва </w:t>
      </w:r>
      <w:r w:rsidR="00435CF4" w:rsidRPr="00040245">
        <w:rPr>
          <w:rFonts w:cstheme="minorHAnsi"/>
          <w:b/>
        </w:rPr>
        <w:t>Картата за оценка на дигиталните компетентности</w:t>
      </w:r>
      <w:r w:rsidR="00A70C2B" w:rsidRPr="00040245">
        <w:rPr>
          <w:rStyle w:val="FootnoteReference"/>
          <w:rFonts w:cstheme="minorHAnsi"/>
          <w:b/>
        </w:rPr>
        <w:footnoteReference w:id="4"/>
      </w:r>
      <w:r w:rsidR="00B71D91" w:rsidRPr="00040245">
        <w:rPr>
          <w:rFonts w:cstheme="minorHAnsi"/>
        </w:rPr>
        <w:t xml:space="preserve"> </w:t>
      </w:r>
      <w:r w:rsidR="000E7F8C" w:rsidRPr="00040245">
        <w:rPr>
          <w:rFonts w:cstheme="minorHAnsi"/>
        </w:rPr>
        <w:t>(Приложение 2)</w:t>
      </w:r>
      <w:r w:rsidR="00435CF4" w:rsidRPr="00040245">
        <w:rPr>
          <w:rFonts w:cstheme="minorHAnsi"/>
        </w:rPr>
        <w:t>, включва</w:t>
      </w:r>
      <w:r w:rsidR="000E7F8C" w:rsidRPr="00040245">
        <w:rPr>
          <w:rFonts w:cstheme="minorHAnsi"/>
        </w:rPr>
        <w:t>ща</w:t>
      </w:r>
      <w:r w:rsidR="00435CF4" w:rsidRPr="00040245">
        <w:rPr>
          <w:rFonts w:cstheme="minorHAnsi"/>
        </w:rPr>
        <w:t xml:space="preserve"> информация за ключовите длъжности</w:t>
      </w:r>
      <w:r w:rsidR="00CF5BF7" w:rsidRPr="00040245">
        <w:rPr>
          <w:rFonts w:cstheme="minorHAnsi"/>
        </w:rPr>
        <w:t xml:space="preserve"> от</w:t>
      </w:r>
      <w:r w:rsidR="00435CF4" w:rsidRPr="00040245">
        <w:rPr>
          <w:rFonts w:cstheme="minorHAnsi"/>
        </w:rPr>
        <w:t xml:space="preserve"> икономическата дейност/сектора</w:t>
      </w:r>
      <w:r w:rsidR="000E7F8C" w:rsidRPr="00040245">
        <w:rPr>
          <w:rFonts w:cstheme="minorHAnsi"/>
        </w:rPr>
        <w:t xml:space="preserve"> и</w:t>
      </w:r>
      <w:r w:rsidR="00435CF4" w:rsidRPr="00040245">
        <w:rPr>
          <w:rFonts w:cstheme="minorHAnsi"/>
        </w:rPr>
        <w:t xml:space="preserve"> показва</w:t>
      </w:r>
      <w:r w:rsidR="000E7F8C" w:rsidRPr="00040245">
        <w:rPr>
          <w:rFonts w:cstheme="minorHAnsi"/>
        </w:rPr>
        <w:t>щ</w:t>
      </w:r>
      <w:r w:rsidR="00CF5BF7" w:rsidRPr="00040245">
        <w:rPr>
          <w:rFonts w:cstheme="minorHAnsi"/>
        </w:rPr>
        <w:t>и</w:t>
      </w:r>
      <w:r w:rsidR="00435CF4" w:rsidRPr="00040245">
        <w:rPr>
          <w:rFonts w:cstheme="minorHAnsi"/>
        </w:rPr>
        <w:t xml:space="preserve"> разликата между изискваното </w:t>
      </w:r>
      <w:r w:rsidR="00435CF4" w:rsidRPr="00040245">
        <w:rPr>
          <w:rFonts w:cstheme="minorHAnsi"/>
        </w:rPr>
        <w:lastRenderedPageBreak/>
        <w:t xml:space="preserve">и реалното ниво на владеене </w:t>
      </w:r>
      <w:r w:rsidR="006D5AC6" w:rsidRPr="00040245">
        <w:rPr>
          <w:rFonts w:cstheme="minorHAnsi"/>
        </w:rPr>
        <w:t xml:space="preserve">на дигиталните умения </w:t>
      </w:r>
      <w:r w:rsidR="00435CF4" w:rsidRPr="00040245">
        <w:rPr>
          <w:rFonts w:cstheme="minorHAnsi"/>
        </w:rPr>
        <w:t xml:space="preserve"> </w:t>
      </w:r>
      <w:r w:rsidR="005C7F40" w:rsidRPr="00040245">
        <w:rPr>
          <w:rFonts w:cstheme="minorHAnsi"/>
        </w:rPr>
        <w:t>или появилите се нови умения</w:t>
      </w:r>
      <w:r w:rsidR="00810D40" w:rsidRPr="00040245">
        <w:rPr>
          <w:rFonts w:cstheme="minorHAnsi"/>
        </w:rPr>
        <w:t>,</w:t>
      </w:r>
      <w:r w:rsidR="005C7F40" w:rsidRPr="00040245">
        <w:rPr>
          <w:rFonts w:cstheme="minorHAnsi"/>
        </w:rPr>
        <w:t xml:space="preserve"> </w:t>
      </w:r>
      <w:r w:rsidR="00435CF4" w:rsidRPr="00040245">
        <w:rPr>
          <w:rFonts w:cstheme="minorHAnsi"/>
        </w:rPr>
        <w:t>изведени от анализа</w:t>
      </w:r>
      <w:r w:rsidR="006D5AC6" w:rsidRPr="00040245">
        <w:rPr>
          <w:rFonts w:cstheme="minorHAnsi"/>
        </w:rPr>
        <w:t>.</w:t>
      </w:r>
    </w:p>
    <w:p w14:paraId="14AF63FA" w14:textId="7E92C622" w:rsidR="0020289F" w:rsidRPr="00040245" w:rsidRDefault="005E798D" w:rsidP="00050693">
      <w:pPr>
        <w:keepNext/>
        <w:keepLines/>
        <w:jc w:val="center"/>
        <w:rPr>
          <w:rFonts w:asciiTheme="minorHAnsi" w:eastAsia="Calibri" w:hAnsiTheme="minorHAnsi" w:cstheme="minorHAnsi"/>
          <w:bCs/>
          <w:sz w:val="20"/>
          <w:szCs w:val="20"/>
        </w:rPr>
      </w:pPr>
      <w:bookmarkStart w:id="15" w:name="_Toc87497211"/>
      <w:r w:rsidRPr="00040245">
        <w:rPr>
          <w:rFonts w:asciiTheme="minorHAnsi" w:eastAsia="Calibri" w:hAnsiTheme="minorHAnsi" w:cstheme="minorHAnsi"/>
          <w:b/>
          <w:caps/>
        </w:rPr>
        <w:t xml:space="preserve">Карта за оценка на специфичните дигитални компетентности </w:t>
      </w:r>
      <w:bookmarkEnd w:id="15"/>
      <w:r w:rsidRPr="00040245">
        <w:rPr>
          <w:rFonts w:asciiTheme="minorHAnsi" w:eastAsia="Calibri" w:hAnsiTheme="minorHAnsi" w:cstheme="minorHAnsi"/>
          <w:b/>
          <w:caps/>
        </w:rPr>
        <w:br/>
        <w:t>в икономическа дейност/сектор:</w:t>
      </w:r>
      <w:r w:rsidRPr="00040245">
        <w:rPr>
          <w:rFonts w:asciiTheme="minorHAnsi" w:eastAsia="Calibri" w:hAnsiTheme="minorHAnsi" w:cstheme="minorHAnsi"/>
          <w:bCs/>
          <w:caps/>
        </w:rPr>
        <w:t xml:space="preserve"> </w:t>
      </w:r>
      <w:r w:rsidR="00370AD4">
        <w:rPr>
          <w:rFonts w:asciiTheme="minorHAnsi" w:eastAsia="Calibri" w:hAnsiTheme="minorHAnsi" w:cstheme="minorHAnsi"/>
          <w:bCs/>
          <w:caps/>
        </w:rPr>
        <w:br/>
      </w:r>
      <w:r w:rsidR="00F51D8C">
        <w:rPr>
          <w:b/>
          <w:bCs/>
        </w:rPr>
        <w:t>S94. ДЕЙНОСТИ НА ОРГАНИЗАЦИИ С НЕСТОПАНСКА ЦЕЛ</w:t>
      </w:r>
    </w:p>
    <w:p w14:paraId="4ABD6391" w14:textId="0410D45B" w:rsidR="005E798D" w:rsidRPr="00040245" w:rsidRDefault="005E798D" w:rsidP="00490604">
      <w:pPr>
        <w:keepNext/>
        <w:keepLines/>
        <w:spacing w:before="0" w:line="240" w:lineRule="auto"/>
        <w:jc w:val="center"/>
        <w:rPr>
          <w:rFonts w:asciiTheme="minorHAnsi" w:eastAsia="Calibri" w:hAnsiTheme="minorHAnsi" w:cstheme="minorHAnsi"/>
          <w:bCs/>
          <w:sz w:val="20"/>
          <w:szCs w:val="20"/>
        </w:rPr>
      </w:pPr>
      <w:r w:rsidRPr="00040245">
        <w:rPr>
          <w:rFonts w:asciiTheme="minorHAnsi" w:eastAsia="Calibri" w:hAnsiTheme="minorHAnsi" w:cstheme="minorHAnsi"/>
          <w:bCs/>
          <w:sz w:val="20"/>
          <w:szCs w:val="20"/>
        </w:rPr>
        <w:t>Картата е разработена съгласно Европейската рамка за дигитални умения DigComp 2.1.</w:t>
      </w:r>
    </w:p>
    <w:tbl>
      <w:tblPr>
        <w:tblStyle w:val="TableGrid"/>
        <w:tblW w:w="9442" w:type="dxa"/>
        <w:tblLayout w:type="fixed"/>
        <w:tblLook w:val="04A0" w:firstRow="1" w:lastRow="0" w:firstColumn="1" w:lastColumn="0" w:noHBand="0" w:noVBand="1"/>
      </w:tblPr>
      <w:tblGrid>
        <w:gridCol w:w="1176"/>
        <w:gridCol w:w="3497"/>
        <w:gridCol w:w="1328"/>
        <w:gridCol w:w="1276"/>
        <w:gridCol w:w="1085"/>
        <w:gridCol w:w="1080"/>
      </w:tblGrid>
      <w:tr w:rsidR="00040245" w:rsidRPr="00040245" w14:paraId="76FE5EAB" w14:textId="77777777" w:rsidTr="00B55390">
        <w:tc>
          <w:tcPr>
            <w:tcW w:w="1176" w:type="dxa"/>
            <w:shd w:val="clear" w:color="auto" w:fill="E7E6E6"/>
          </w:tcPr>
          <w:p w14:paraId="5EA18A2A"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p>
          <w:p w14:paraId="763E5AF3"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Код по НКПД</w:t>
            </w:r>
          </w:p>
        </w:tc>
        <w:tc>
          <w:tcPr>
            <w:tcW w:w="3497" w:type="dxa"/>
            <w:shd w:val="clear" w:color="auto" w:fill="E7E6E6"/>
          </w:tcPr>
          <w:p w14:paraId="5134197B"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p>
          <w:p w14:paraId="56C2719A"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 xml:space="preserve">Наименование на специфичното дигиталното умение/компетенция </w:t>
            </w:r>
            <w:r w:rsidRPr="00040245">
              <w:rPr>
                <w:rFonts w:asciiTheme="minorHAnsi" w:hAnsiTheme="minorHAnsi" w:cstheme="minorHAnsi"/>
                <w:bCs/>
                <w:i/>
                <w:sz w:val="20"/>
                <w:szCs w:val="20"/>
              </w:rPr>
              <w:t>(съотнася се към област на компетентност на DigComp 2.1)</w:t>
            </w:r>
          </w:p>
        </w:tc>
        <w:tc>
          <w:tcPr>
            <w:tcW w:w="1328" w:type="dxa"/>
            <w:shd w:val="clear" w:color="auto" w:fill="E7E6E6"/>
          </w:tcPr>
          <w:p w14:paraId="7C8D0CB0"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 xml:space="preserve">Изисквано ниво на владеене </w:t>
            </w:r>
            <w:r w:rsidRPr="00040245">
              <w:rPr>
                <w:rFonts w:asciiTheme="minorHAnsi" w:hAnsiTheme="minorHAnsi" w:cstheme="minorHAnsi"/>
                <w:i/>
                <w:iCs/>
                <w:sz w:val="20"/>
                <w:szCs w:val="20"/>
              </w:rPr>
              <w:t>(от унифицирания профил)</w:t>
            </w:r>
          </w:p>
        </w:tc>
        <w:tc>
          <w:tcPr>
            <w:tcW w:w="1276" w:type="dxa"/>
            <w:shd w:val="clear" w:color="auto" w:fill="E7E6E6"/>
          </w:tcPr>
          <w:p w14:paraId="4A2CC3C8"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bookmarkStart w:id="16" w:name="_Hlk100691378"/>
            <w:r w:rsidRPr="00040245">
              <w:rPr>
                <w:rFonts w:asciiTheme="minorHAnsi" w:hAnsiTheme="minorHAnsi" w:cstheme="minorHAnsi"/>
                <w:b/>
                <w:bCs/>
                <w:sz w:val="20"/>
                <w:szCs w:val="20"/>
              </w:rPr>
              <w:t>Ниво на владеене</w:t>
            </w:r>
            <w:bookmarkEnd w:id="16"/>
          </w:p>
          <w:p w14:paraId="325FB5A3" w14:textId="77777777" w:rsidR="005E798D" w:rsidRPr="00040245" w:rsidRDefault="005E798D" w:rsidP="00050693">
            <w:pPr>
              <w:keepNext/>
              <w:keepLines/>
              <w:spacing w:after="120"/>
              <w:jc w:val="center"/>
              <w:textAlignment w:val="baseline"/>
              <w:rPr>
                <w:rFonts w:asciiTheme="minorHAnsi" w:hAnsiTheme="minorHAnsi" w:cstheme="minorHAnsi"/>
                <w:i/>
                <w:iCs/>
                <w:sz w:val="20"/>
                <w:szCs w:val="20"/>
              </w:rPr>
            </w:pPr>
            <w:r w:rsidRPr="00040245">
              <w:rPr>
                <w:rFonts w:asciiTheme="minorHAnsi" w:hAnsiTheme="minorHAnsi" w:cstheme="minorHAnsi"/>
                <w:i/>
                <w:iCs/>
                <w:sz w:val="20"/>
                <w:szCs w:val="20"/>
              </w:rPr>
              <w:t>(от настоящото проучване)</w:t>
            </w:r>
          </w:p>
        </w:tc>
        <w:tc>
          <w:tcPr>
            <w:tcW w:w="1085" w:type="dxa"/>
            <w:shd w:val="clear" w:color="auto" w:fill="E7E6E6"/>
          </w:tcPr>
          <w:p w14:paraId="1CC7E9DC"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p>
          <w:p w14:paraId="3C6366E0"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Разлика</w:t>
            </w:r>
          </w:p>
          <w:p w14:paraId="4C6E83EE" w14:textId="76EDE189" w:rsidR="005E798D" w:rsidRPr="00040245" w:rsidRDefault="005E798D" w:rsidP="00050693">
            <w:pPr>
              <w:keepNext/>
              <w:keepLines/>
              <w:spacing w:after="120"/>
              <w:jc w:val="center"/>
              <w:textAlignment w:val="baseline"/>
              <w:rPr>
                <w:rFonts w:asciiTheme="minorHAnsi" w:hAnsiTheme="minorHAnsi" w:cstheme="minorHAnsi"/>
                <w:i/>
                <w:iCs/>
                <w:sz w:val="20"/>
                <w:szCs w:val="20"/>
              </w:rPr>
            </w:pPr>
            <w:r w:rsidRPr="00040245">
              <w:rPr>
                <w:rFonts w:asciiTheme="minorHAnsi" w:hAnsiTheme="minorHAnsi" w:cstheme="minorHAnsi"/>
                <w:i/>
                <w:iCs/>
                <w:sz w:val="20"/>
                <w:szCs w:val="20"/>
              </w:rPr>
              <w:t>(колона 3 - колона 4)</w:t>
            </w:r>
          </w:p>
          <w:p w14:paraId="46C81229"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p>
        </w:tc>
        <w:tc>
          <w:tcPr>
            <w:tcW w:w="1080" w:type="dxa"/>
            <w:shd w:val="clear" w:color="auto" w:fill="E7E6E6"/>
          </w:tcPr>
          <w:p w14:paraId="046D7A6D" w14:textId="47540852" w:rsidR="005E798D" w:rsidRPr="00040245" w:rsidRDefault="005E798D" w:rsidP="00050693">
            <w:pPr>
              <w:keepNext/>
              <w:keepLines/>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 xml:space="preserve">Вече не е приложимо </w:t>
            </w:r>
            <w:r w:rsidRPr="00040245">
              <w:rPr>
                <w:rFonts w:asciiTheme="minorHAnsi" w:hAnsiTheme="minorHAnsi" w:cstheme="minorHAnsi"/>
                <w:i/>
                <w:iCs/>
                <w:sz w:val="20"/>
                <w:szCs w:val="20"/>
              </w:rPr>
              <w:t>(ако от проучването е установено, че дигитално умение  от УП вече е неприложимо, то се отбелязва)</w:t>
            </w:r>
          </w:p>
        </w:tc>
      </w:tr>
      <w:tr w:rsidR="00040245" w:rsidRPr="00040245" w14:paraId="416EBED9" w14:textId="77777777" w:rsidTr="00490604">
        <w:trPr>
          <w:trHeight w:val="309"/>
        </w:trPr>
        <w:tc>
          <w:tcPr>
            <w:tcW w:w="1176" w:type="dxa"/>
          </w:tcPr>
          <w:p w14:paraId="1782B35F" w14:textId="77777777" w:rsidR="005E798D" w:rsidRPr="00040245" w:rsidRDefault="005E798D" w:rsidP="00B55390">
            <w:pPr>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1</w:t>
            </w:r>
          </w:p>
        </w:tc>
        <w:tc>
          <w:tcPr>
            <w:tcW w:w="3497" w:type="dxa"/>
          </w:tcPr>
          <w:p w14:paraId="0C27F0B2" w14:textId="77777777" w:rsidR="005E798D" w:rsidRPr="00040245" w:rsidRDefault="005E798D" w:rsidP="00B55390">
            <w:pPr>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2</w:t>
            </w:r>
          </w:p>
        </w:tc>
        <w:tc>
          <w:tcPr>
            <w:tcW w:w="1328" w:type="dxa"/>
          </w:tcPr>
          <w:p w14:paraId="7349A471" w14:textId="77777777" w:rsidR="005E798D" w:rsidRPr="00040245" w:rsidRDefault="005E798D" w:rsidP="00B55390">
            <w:pPr>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3</w:t>
            </w:r>
          </w:p>
        </w:tc>
        <w:tc>
          <w:tcPr>
            <w:tcW w:w="1276" w:type="dxa"/>
          </w:tcPr>
          <w:p w14:paraId="6B3683B3" w14:textId="77777777" w:rsidR="005E798D" w:rsidRPr="00040245" w:rsidRDefault="005E798D" w:rsidP="00B55390">
            <w:pPr>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4</w:t>
            </w:r>
          </w:p>
        </w:tc>
        <w:tc>
          <w:tcPr>
            <w:tcW w:w="1085" w:type="dxa"/>
          </w:tcPr>
          <w:p w14:paraId="25676596" w14:textId="77777777" w:rsidR="005E798D" w:rsidRPr="00040245" w:rsidRDefault="005E798D" w:rsidP="00B55390">
            <w:pPr>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5</w:t>
            </w:r>
          </w:p>
        </w:tc>
        <w:tc>
          <w:tcPr>
            <w:tcW w:w="1080" w:type="dxa"/>
          </w:tcPr>
          <w:p w14:paraId="0AB0F334" w14:textId="77777777" w:rsidR="005E798D" w:rsidRPr="00040245" w:rsidRDefault="005E798D" w:rsidP="00B55390">
            <w:pPr>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6</w:t>
            </w:r>
          </w:p>
        </w:tc>
      </w:tr>
      <w:tr w:rsidR="00040245" w:rsidRPr="00040245" w14:paraId="219A9BCF" w14:textId="77777777" w:rsidTr="00B55390">
        <w:tc>
          <w:tcPr>
            <w:tcW w:w="1176" w:type="dxa"/>
            <w:shd w:val="clear" w:color="auto" w:fill="F2F2F2"/>
          </w:tcPr>
          <w:p w14:paraId="509C6412" w14:textId="4C1A2060" w:rsidR="005E798D" w:rsidRPr="00040245" w:rsidRDefault="00187B8B" w:rsidP="00300279">
            <w:pPr>
              <w:spacing w:after="120"/>
              <w:jc w:val="left"/>
              <w:textAlignment w:val="baseline"/>
              <w:rPr>
                <w:rFonts w:asciiTheme="minorHAnsi" w:hAnsiTheme="minorHAnsi" w:cstheme="minorHAnsi"/>
                <w:b/>
                <w:bCs/>
                <w:sz w:val="20"/>
                <w:szCs w:val="20"/>
              </w:rPr>
            </w:pPr>
            <w:bookmarkStart w:id="17" w:name="_Hlk129178962"/>
            <w:r w:rsidRPr="00187B8B">
              <w:rPr>
                <w:rFonts w:asciiTheme="minorHAnsi" w:hAnsiTheme="minorHAnsi" w:cstheme="minorHAnsi"/>
                <w:b/>
                <w:bCs/>
                <w:sz w:val="20"/>
                <w:szCs w:val="20"/>
              </w:rPr>
              <w:t>12196010</w:t>
            </w:r>
          </w:p>
        </w:tc>
        <w:tc>
          <w:tcPr>
            <w:tcW w:w="3497" w:type="dxa"/>
            <w:shd w:val="clear" w:color="auto" w:fill="F2F2F2"/>
          </w:tcPr>
          <w:p w14:paraId="1AB7ED32" w14:textId="7B77BE16" w:rsidR="005E798D" w:rsidRPr="00040245" w:rsidRDefault="00B87029" w:rsidP="00187B8B">
            <w:pPr>
              <w:spacing w:after="120"/>
              <w:jc w:val="left"/>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 xml:space="preserve">Длъжност: </w:t>
            </w:r>
            <w:r w:rsidR="00725528">
              <w:rPr>
                <w:rFonts w:asciiTheme="minorHAnsi" w:hAnsiTheme="minorHAnsi" w:cstheme="minorHAnsi"/>
                <w:b/>
                <w:bCs/>
                <w:sz w:val="20"/>
                <w:szCs w:val="20"/>
              </w:rPr>
              <w:t>Ръководител/началник административен отдел</w:t>
            </w:r>
          </w:p>
        </w:tc>
        <w:tc>
          <w:tcPr>
            <w:tcW w:w="1328" w:type="dxa"/>
            <w:shd w:val="clear" w:color="auto" w:fill="F2F2F2"/>
          </w:tcPr>
          <w:p w14:paraId="1D1344CC" w14:textId="77777777" w:rsidR="005E798D" w:rsidRPr="00040245" w:rsidRDefault="005E798D" w:rsidP="00B55390">
            <w:pPr>
              <w:spacing w:after="120"/>
              <w:jc w:val="center"/>
              <w:textAlignment w:val="baseline"/>
              <w:rPr>
                <w:rFonts w:asciiTheme="minorHAnsi" w:hAnsiTheme="minorHAnsi" w:cstheme="minorHAnsi"/>
                <w:b/>
                <w:bCs/>
                <w:sz w:val="20"/>
                <w:szCs w:val="20"/>
              </w:rPr>
            </w:pPr>
          </w:p>
        </w:tc>
        <w:tc>
          <w:tcPr>
            <w:tcW w:w="1276" w:type="dxa"/>
            <w:shd w:val="clear" w:color="auto" w:fill="F2F2F2"/>
          </w:tcPr>
          <w:p w14:paraId="07431157" w14:textId="77777777" w:rsidR="005E798D" w:rsidRPr="00040245" w:rsidRDefault="005E798D" w:rsidP="00B55390">
            <w:pPr>
              <w:spacing w:after="120"/>
              <w:jc w:val="center"/>
              <w:textAlignment w:val="baseline"/>
              <w:rPr>
                <w:rFonts w:asciiTheme="minorHAnsi" w:hAnsiTheme="minorHAnsi" w:cstheme="minorHAnsi"/>
                <w:b/>
                <w:bCs/>
                <w:sz w:val="20"/>
                <w:szCs w:val="20"/>
              </w:rPr>
            </w:pPr>
          </w:p>
        </w:tc>
        <w:tc>
          <w:tcPr>
            <w:tcW w:w="1085" w:type="dxa"/>
            <w:shd w:val="clear" w:color="auto" w:fill="F2F2F2"/>
          </w:tcPr>
          <w:p w14:paraId="32FCF82B" w14:textId="77777777" w:rsidR="005E798D" w:rsidRPr="00040245" w:rsidRDefault="005E798D" w:rsidP="00B55390">
            <w:pPr>
              <w:spacing w:after="120"/>
              <w:jc w:val="center"/>
              <w:textAlignment w:val="baseline"/>
              <w:rPr>
                <w:rFonts w:asciiTheme="minorHAnsi" w:hAnsiTheme="minorHAnsi" w:cstheme="minorHAnsi"/>
                <w:b/>
                <w:bCs/>
                <w:sz w:val="20"/>
                <w:szCs w:val="20"/>
              </w:rPr>
            </w:pPr>
          </w:p>
        </w:tc>
        <w:tc>
          <w:tcPr>
            <w:tcW w:w="1080" w:type="dxa"/>
            <w:shd w:val="clear" w:color="auto" w:fill="F2F2F2"/>
          </w:tcPr>
          <w:p w14:paraId="2DC960FD" w14:textId="77777777" w:rsidR="005E798D" w:rsidRPr="00040245" w:rsidRDefault="005E798D" w:rsidP="00B55390">
            <w:pPr>
              <w:autoSpaceDE w:val="0"/>
              <w:autoSpaceDN w:val="0"/>
              <w:adjustRightInd w:val="0"/>
              <w:jc w:val="center"/>
              <w:rPr>
                <w:rFonts w:asciiTheme="minorHAnsi" w:hAnsiTheme="minorHAnsi" w:cstheme="minorHAnsi"/>
                <w:sz w:val="20"/>
                <w:szCs w:val="20"/>
              </w:rPr>
            </w:pPr>
          </w:p>
        </w:tc>
      </w:tr>
      <w:bookmarkEnd w:id="17"/>
      <w:tr w:rsidR="00040245" w:rsidRPr="00040245" w14:paraId="263C0637" w14:textId="77777777" w:rsidTr="00B55390">
        <w:tc>
          <w:tcPr>
            <w:tcW w:w="9442" w:type="dxa"/>
            <w:gridSpan w:val="6"/>
          </w:tcPr>
          <w:p w14:paraId="43581C21" w14:textId="77777777" w:rsidR="005E798D" w:rsidRPr="00040245" w:rsidRDefault="005E798D" w:rsidP="0020289F">
            <w:pPr>
              <w:spacing w:before="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Специфични дигитални умения в унифицирания профил</w:t>
            </w:r>
          </w:p>
        </w:tc>
      </w:tr>
      <w:tr w:rsidR="00370AD4" w:rsidRPr="00040245" w14:paraId="28179F09" w14:textId="77777777" w:rsidTr="001326D6">
        <w:trPr>
          <w:trHeight w:val="761"/>
        </w:trPr>
        <w:tc>
          <w:tcPr>
            <w:tcW w:w="1176" w:type="dxa"/>
            <w:vAlign w:val="center"/>
          </w:tcPr>
          <w:p w14:paraId="67C738DB" w14:textId="77777777" w:rsidR="00370AD4" w:rsidRPr="00040245" w:rsidRDefault="00370AD4" w:rsidP="00370AD4">
            <w:pPr>
              <w:autoSpaceDE w:val="0"/>
              <w:autoSpaceDN w:val="0"/>
              <w:adjustRightInd w:val="0"/>
              <w:spacing w:before="0"/>
              <w:jc w:val="center"/>
              <w:rPr>
                <w:rFonts w:asciiTheme="minorHAnsi" w:hAnsiTheme="minorHAnsi" w:cstheme="minorHAnsi"/>
                <w:bCs/>
                <w:sz w:val="20"/>
                <w:szCs w:val="20"/>
              </w:rPr>
            </w:pPr>
          </w:p>
        </w:tc>
        <w:tc>
          <w:tcPr>
            <w:tcW w:w="3497" w:type="dxa"/>
            <w:vAlign w:val="center"/>
          </w:tcPr>
          <w:p w14:paraId="60DD1155" w14:textId="45080159" w:rsidR="00370AD4" w:rsidRPr="00040245" w:rsidRDefault="00370AD4" w:rsidP="00370AD4">
            <w:pPr>
              <w:autoSpaceDE w:val="0"/>
              <w:autoSpaceDN w:val="0"/>
              <w:adjustRightInd w:val="0"/>
              <w:spacing w:before="0"/>
              <w:jc w:val="left"/>
              <w:rPr>
                <w:rFonts w:asciiTheme="minorHAnsi" w:hAnsiTheme="minorHAnsi" w:cstheme="minorHAnsi"/>
                <w:bCs/>
                <w:sz w:val="20"/>
                <w:szCs w:val="20"/>
              </w:rPr>
            </w:pPr>
            <w:r>
              <w:rPr>
                <w:color w:val="000000"/>
                <w:sz w:val="20"/>
                <w:szCs w:val="20"/>
              </w:rPr>
              <w:t>Използване на услуги за съхранение на информация в облак (Cloud services): Google Drive, One drive, Dropbox, iCloud и др. (1.3.)</w:t>
            </w:r>
          </w:p>
        </w:tc>
        <w:tc>
          <w:tcPr>
            <w:tcW w:w="1328" w:type="dxa"/>
            <w:vAlign w:val="center"/>
          </w:tcPr>
          <w:p w14:paraId="1BEED9AD" w14:textId="3013FA31" w:rsidR="00370AD4" w:rsidRPr="00370AD4" w:rsidRDefault="00370AD4" w:rsidP="00370AD4">
            <w:pPr>
              <w:autoSpaceDE w:val="0"/>
              <w:autoSpaceDN w:val="0"/>
              <w:adjustRightInd w:val="0"/>
              <w:spacing w:before="0"/>
              <w:jc w:val="center"/>
              <w:rPr>
                <w:rFonts w:asciiTheme="minorHAnsi" w:hAnsiTheme="minorHAnsi" w:cstheme="minorHAnsi"/>
                <w:bCs/>
                <w:sz w:val="20"/>
                <w:szCs w:val="20"/>
              </w:rPr>
            </w:pPr>
            <w:r w:rsidRPr="00370AD4">
              <w:rPr>
                <w:rFonts w:asciiTheme="minorHAnsi" w:hAnsiTheme="minorHAnsi" w:cstheme="minorHAnsi"/>
                <w:color w:val="000000" w:themeColor="text1"/>
                <w:sz w:val="20"/>
              </w:rPr>
              <w:t>5</w:t>
            </w:r>
          </w:p>
        </w:tc>
        <w:tc>
          <w:tcPr>
            <w:tcW w:w="1276" w:type="dxa"/>
            <w:vAlign w:val="center"/>
          </w:tcPr>
          <w:p w14:paraId="352175A0" w14:textId="75E89D69" w:rsidR="00370AD4" w:rsidRPr="00370AD4" w:rsidRDefault="00370AD4" w:rsidP="00370AD4">
            <w:pPr>
              <w:autoSpaceDE w:val="0"/>
              <w:autoSpaceDN w:val="0"/>
              <w:adjustRightInd w:val="0"/>
              <w:spacing w:before="0"/>
              <w:jc w:val="center"/>
              <w:rPr>
                <w:rFonts w:asciiTheme="minorHAnsi" w:hAnsiTheme="minorHAnsi" w:cstheme="minorHAnsi"/>
                <w:bCs/>
                <w:sz w:val="20"/>
                <w:szCs w:val="20"/>
              </w:rPr>
            </w:pPr>
            <w:r w:rsidRPr="00370AD4">
              <w:rPr>
                <w:rFonts w:asciiTheme="minorHAnsi" w:hAnsiTheme="minorHAnsi" w:cstheme="minorHAnsi"/>
                <w:color w:val="000000" w:themeColor="text1"/>
                <w:sz w:val="20"/>
              </w:rPr>
              <w:t>3</w:t>
            </w:r>
          </w:p>
        </w:tc>
        <w:tc>
          <w:tcPr>
            <w:tcW w:w="1085" w:type="dxa"/>
            <w:vAlign w:val="center"/>
          </w:tcPr>
          <w:p w14:paraId="5FAA424E" w14:textId="2ABC9BFB" w:rsidR="00370AD4" w:rsidRPr="00370AD4" w:rsidRDefault="00370AD4" w:rsidP="00370AD4">
            <w:pPr>
              <w:autoSpaceDE w:val="0"/>
              <w:autoSpaceDN w:val="0"/>
              <w:adjustRightInd w:val="0"/>
              <w:spacing w:before="0"/>
              <w:jc w:val="center"/>
              <w:rPr>
                <w:rFonts w:asciiTheme="minorHAnsi" w:hAnsiTheme="minorHAnsi" w:cstheme="minorHAnsi"/>
                <w:bCs/>
                <w:sz w:val="20"/>
                <w:szCs w:val="20"/>
              </w:rPr>
            </w:pPr>
            <w:r w:rsidRPr="00370AD4">
              <w:rPr>
                <w:rFonts w:asciiTheme="minorHAnsi" w:hAnsiTheme="minorHAnsi" w:cstheme="minorHAnsi"/>
                <w:color w:val="000000" w:themeColor="text1"/>
                <w:sz w:val="20"/>
              </w:rPr>
              <w:t>2</w:t>
            </w:r>
          </w:p>
        </w:tc>
        <w:tc>
          <w:tcPr>
            <w:tcW w:w="1080" w:type="dxa"/>
            <w:vAlign w:val="center"/>
          </w:tcPr>
          <w:sdt>
            <w:sdtPr>
              <w:rPr>
                <w:rFonts w:asciiTheme="minorHAnsi" w:hAnsiTheme="minorHAnsi" w:cstheme="minorHAnsi"/>
                <w:bCs/>
                <w:sz w:val="20"/>
                <w:szCs w:val="20"/>
              </w:rPr>
              <w:tag w:val="Моля, посочете вашата професия:"/>
              <w:id w:val="2114783645"/>
              <w15:color w:val="FFFF00"/>
              <w14:checkbox>
                <w14:checked w14:val="0"/>
                <w14:checkedState w14:val="2612" w14:font="MS Gothic"/>
                <w14:uncheckedState w14:val="2610" w14:font="MS Gothic"/>
              </w14:checkbox>
            </w:sdtPr>
            <w:sdtContent>
              <w:p w14:paraId="21BE999B" w14:textId="768FD206" w:rsidR="00370AD4" w:rsidRPr="00040245" w:rsidRDefault="00370AD4" w:rsidP="00370AD4">
                <w:pPr>
                  <w:autoSpaceDE w:val="0"/>
                  <w:autoSpaceDN w:val="0"/>
                  <w:adjustRightInd w:val="0"/>
                  <w:spacing w:before="0"/>
                  <w:jc w:val="center"/>
                  <w:rPr>
                    <w:rFonts w:asciiTheme="minorHAnsi" w:hAnsiTheme="minorHAnsi" w:cstheme="minorHAnsi"/>
                    <w:bCs/>
                    <w:sz w:val="20"/>
                    <w:szCs w:val="20"/>
                  </w:rPr>
                </w:pPr>
                <w:r w:rsidRPr="00040245">
                  <w:rPr>
                    <w:rFonts w:ascii="MS Gothic" w:eastAsia="MS Gothic" w:hAnsi="MS Gothic" w:cstheme="minorHAnsi" w:hint="eastAsia"/>
                    <w:bCs/>
                    <w:sz w:val="20"/>
                    <w:szCs w:val="20"/>
                  </w:rPr>
                  <w:t>☐</w:t>
                </w:r>
              </w:p>
            </w:sdtContent>
          </w:sdt>
        </w:tc>
      </w:tr>
      <w:tr w:rsidR="00370AD4" w:rsidRPr="00040245" w14:paraId="04CF96E8" w14:textId="77777777" w:rsidTr="001326D6">
        <w:tc>
          <w:tcPr>
            <w:tcW w:w="1176" w:type="dxa"/>
            <w:vAlign w:val="center"/>
          </w:tcPr>
          <w:p w14:paraId="2D3CD9F0" w14:textId="77777777" w:rsidR="00370AD4" w:rsidRPr="00040245" w:rsidRDefault="00370AD4" w:rsidP="00370AD4">
            <w:pPr>
              <w:autoSpaceDE w:val="0"/>
              <w:autoSpaceDN w:val="0"/>
              <w:adjustRightInd w:val="0"/>
              <w:spacing w:before="0"/>
              <w:jc w:val="center"/>
              <w:rPr>
                <w:rFonts w:asciiTheme="minorHAnsi" w:hAnsiTheme="minorHAnsi" w:cstheme="minorHAnsi"/>
                <w:bCs/>
                <w:sz w:val="20"/>
                <w:szCs w:val="20"/>
              </w:rPr>
            </w:pPr>
          </w:p>
        </w:tc>
        <w:tc>
          <w:tcPr>
            <w:tcW w:w="3497" w:type="dxa"/>
            <w:vAlign w:val="center"/>
          </w:tcPr>
          <w:p w14:paraId="12819279" w14:textId="306971EB" w:rsidR="00370AD4" w:rsidRPr="00040245" w:rsidRDefault="00370AD4" w:rsidP="00370AD4">
            <w:pPr>
              <w:autoSpaceDE w:val="0"/>
              <w:autoSpaceDN w:val="0"/>
              <w:adjustRightInd w:val="0"/>
              <w:spacing w:before="0"/>
              <w:jc w:val="left"/>
              <w:rPr>
                <w:rFonts w:asciiTheme="minorHAnsi" w:hAnsiTheme="minorHAnsi" w:cstheme="minorHAnsi"/>
                <w:bCs/>
                <w:sz w:val="20"/>
                <w:szCs w:val="20"/>
              </w:rPr>
            </w:pPr>
            <w:r>
              <w:rPr>
                <w:color w:val="000000"/>
                <w:sz w:val="20"/>
                <w:szCs w:val="20"/>
              </w:rPr>
              <w:t xml:space="preserve">Използване на широк спектър от цифрови технологии за споделяне/обмяна на информация, за аудио – и видео комуникация – Skype (Voice over Internet Protocol технология), WhatsApp, Viber, </w:t>
            </w:r>
            <w:r>
              <w:rPr>
                <w:color w:val="000000"/>
                <w:sz w:val="20"/>
                <w:szCs w:val="20"/>
              </w:rPr>
              <w:lastRenderedPageBreak/>
              <w:t>Messenger, Google Meet, Zoom, Microsoft Teams и др. (2.1.)</w:t>
            </w:r>
          </w:p>
        </w:tc>
        <w:tc>
          <w:tcPr>
            <w:tcW w:w="1328" w:type="dxa"/>
            <w:vAlign w:val="center"/>
          </w:tcPr>
          <w:p w14:paraId="0FDCEDF9" w14:textId="6878498B" w:rsidR="00370AD4" w:rsidRPr="00370AD4" w:rsidRDefault="00370AD4" w:rsidP="00370AD4">
            <w:pPr>
              <w:autoSpaceDE w:val="0"/>
              <w:autoSpaceDN w:val="0"/>
              <w:adjustRightInd w:val="0"/>
              <w:spacing w:before="0"/>
              <w:jc w:val="center"/>
              <w:rPr>
                <w:rFonts w:asciiTheme="minorHAnsi" w:hAnsiTheme="minorHAnsi" w:cstheme="minorHAnsi"/>
                <w:bCs/>
                <w:sz w:val="20"/>
                <w:szCs w:val="20"/>
              </w:rPr>
            </w:pPr>
            <w:r w:rsidRPr="00370AD4">
              <w:rPr>
                <w:rFonts w:asciiTheme="minorHAnsi" w:hAnsiTheme="minorHAnsi" w:cstheme="minorHAnsi"/>
                <w:bCs/>
                <w:color w:val="000000" w:themeColor="text1"/>
                <w:sz w:val="20"/>
              </w:rPr>
              <w:lastRenderedPageBreak/>
              <w:t>3</w:t>
            </w:r>
          </w:p>
        </w:tc>
        <w:tc>
          <w:tcPr>
            <w:tcW w:w="1276" w:type="dxa"/>
            <w:vAlign w:val="center"/>
          </w:tcPr>
          <w:p w14:paraId="29A21DE9" w14:textId="452951C1" w:rsidR="00370AD4" w:rsidRPr="00370AD4" w:rsidRDefault="00370AD4" w:rsidP="00370AD4">
            <w:pPr>
              <w:autoSpaceDE w:val="0"/>
              <w:autoSpaceDN w:val="0"/>
              <w:adjustRightInd w:val="0"/>
              <w:spacing w:before="0"/>
              <w:jc w:val="center"/>
              <w:rPr>
                <w:rFonts w:asciiTheme="minorHAnsi" w:hAnsiTheme="minorHAnsi" w:cstheme="minorHAnsi"/>
                <w:bCs/>
                <w:sz w:val="20"/>
                <w:szCs w:val="20"/>
              </w:rPr>
            </w:pPr>
            <w:r w:rsidRPr="00370AD4">
              <w:rPr>
                <w:rFonts w:asciiTheme="minorHAnsi" w:hAnsiTheme="minorHAnsi" w:cstheme="minorHAnsi"/>
                <w:bCs/>
                <w:color w:val="000000" w:themeColor="text1"/>
                <w:sz w:val="20"/>
              </w:rPr>
              <w:t>3</w:t>
            </w:r>
          </w:p>
        </w:tc>
        <w:tc>
          <w:tcPr>
            <w:tcW w:w="1085" w:type="dxa"/>
            <w:vAlign w:val="center"/>
          </w:tcPr>
          <w:p w14:paraId="4B622CD0" w14:textId="69AB8E61" w:rsidR="00370AD4" w:rsidRPr="00370AD4" w:rsidRDefault="00370AD4" w:rsidP="00370AD4">
            <w:pPr>
              <w:autoSpaceDE w:val="0"/>
              <w:autoSpaceDN w:val="0"/>
              <w:adjustRightInd w:val="0"/>
              <w:spacing w:before="0"/>
              <w:jc w:val="center"/>
              <w:rPr>
                <w:rFonts w:asciiTheme="minorHAnsi" w:hAnsiTheme="minorHAnsi" w:cstheme="minorHAnsi"/>
                <w:bCs/>
                <w:sz w:val="20"/>
                <w:szCs w:val="20"/>
              </w:rPr>
            </w:pPr>
            <w:r w:rsidRPr="00370AD4">
              <w:rPr>
                <w:rFonts w:asciiTheme="minorHAnsi" w:hAnsiTheme="minorHAnsi" w:cstheme="minorHAnsi"/>
                <w:bCs/>
                <w:color w:val="000000" w:themeColor="text1"/>
                <w:sz w:val="20"/>
              </w:rPr>
              <w:t>0</w:t>
            </w:r>
          </w:p>
        </w:tc>
        <w:tc>
          <w:tcPr>
            <w:tcW w:w="1080" w:type="dxa"/>
            <w:vAlign w:val="center"/>
          </w:tcPr>
          <w:sdt>
            <w:sdtPr>
              <w:rPr>
                <w:rFonts w:asciiTheme="minorHAnsi" w:hAnsiTheme="minorHAnsi" w:cstheme="minorHAnsi"/>
                <w:bCs/>
                <w:sz w:val="20"/>
                <w:szCs w:val="20"/>
              </w:rPr>
              <w:tag w:val="Моля, посочете вашата професия:"/>
              <w:id w:val="-862599308"/>
              <w15:color w:val="FFFF00"/>
              <w14:checkbox>
                <w14:checked w14:val="0"/>
                <w14:checkedState w14:val="2612" w14:font="MS Gothic"/>
                <w14:uncheckedState w14:val="2610" w14:font="MS Gothic"/>
              </w14:checkbox>
            </w:sdtPr>
            <w:sdtContent>
              <w:p w14:paraId="105E181C" w14:textId="77777777" w:rsidR="00370AD4" w:rsidRPr="00040245" w:rsidRDefault="00370AD4" w:rsidP="00370AD4">
                <w:pPr>
                  <w:autoSpaceDE w:val="0"/>
                  <w:autoSpaceDN w:val="0"/>
                  <w:adjustRightInd w:val="0"/>
                  <w:spacing w:before="0"/>
                  <w:jc w:val="center"/>
                  <w:rPr>
                    <w:rFonts w:asciiTheme="minorHAnsi" w:hAnsiTheme="minorHAnsi" w:cstheme="minorHAnsi"/>
                    <w:bCs/>
                    <w:sz w:val="20"/>
                    <w:szCs w:val="20"/>
                  </w:rPr>
                </w:pPr>
                <w:r w:rsidRPr="00040245">
                  <w:rPr>
                    <w:rFonts w:ascii="Segoe UI Symbol" w:hAnsi="Segoe UI Symbol" w:cs="Segoe UI Symbol"/>
                    <w:bCs/>
                    <w:sz w:val="20"/>
                    <w:szCs w:val="20"/>
                  </w:rPr>
                  <w:t>☐</w:t>
                </w:r>
              </w:p>
            </w:sdtContent>
          </w:sdt>
        </w:tc>
      </w:tr>
      <w:tr w:rsidR="00040245" w:rsidRPr="00040245" w14:paraId="5CB42B59" w14:textId="77777777" w:rsidTr="00B55390">
        <w:tc>
          <w:tcPr>
            <w:tcW w:w="1176" w:type="dxa"/>
            <w:vAlign w:val="center"/>
          </w:tcPr>
          <w:p w14:paraId="2ADD069E"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c>
          <w:tcPr>
            <w:tcW w:w="3497" w:type="dxa"/>
            <w:vAlign w:val="center"/>
          </w:tcPr>
          <w:p w14:paraId="7C53A80C" w14:textId="77777777" w:rsidR="005E798D" w:rsidRPr="00040245" w:rsidRDefault="005E798D" w:rsidP="0020289F">
            <w:pPr>
              <w:spacing w:before="0"/>
              <w:textAlignment w:val="baseline"/>
              <w:rPr>
                <w:rFonts w:asciiTheme="minorHAnsi" w:hAnsiTheme="minorHAnsi" w:cstheme="minorHAnsi"/>
                <w:sz w:val="20"/>
                <w:szCs w:val="20"/>
              </w:rPr>
            </w:pPr>
            <w:r w:rsidRPr="00040245">
              <w:rPr>
                <w:rFonts w:asciiTheme="minorHAnsi" w:hAnsiTheme="minorHAnsi" w:cstheme="minorHAnsi"/>
                <w:sz w:val="20"/>
                <w:szCs w:val="20"/>
              </w:rPr>
              <w:t>…..</w:t>
            </w:r>
          </w:p>
        </w:tc>
        <w:tc>
          <w:tcPr>
            <w:tcW w:w="1328" w:type="dxa"/>
            <w:vAlign w:val="center"/>
          </w:tcPr>
          <w:p w14:paraId="3062CD98"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c>
          <w:tcPr>
            <w:tcW w:w="1276" w:type="dxa"/>
            <w:vAlign w:val="center"/>
          </w:tcPr>
          <w:p w14:paraId="59761629"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c>
          <w:tcPr>
            <w:tcW w:w="1085" w:type="dxa"/>
            <w:vAlign w:val="center"/>
          </w:tcPr>
          <w:p w14:paraId="223D09D9"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c>
          <w:tcPr>
            <w:tcW w:w="1080" w:type="dxa"/>
            <w:vAlign w:val="center"/>
          </w:tcPr>
          <w:p w14:paraId="1AAF9357"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r>
      <w:tr w:rsidR="00040245" w:rsidRPr="00040245" w14:paraId="3B4181C2" w14:textId="77777777" w:rsidTr="00B55390">
        <w:tc>
          <w:tcPr>
            <w:tcW w:w="9442" w:type="dxa"/>
            <w:gridSpan w:val="6"/>
            <w:vAlign w:val="center"/>
          </w:tcPr>
          <w:p w14:paraId="06EFDEC3" w14:textId="77777777" w:rsidR="005E798D" w:rsidRPr="00040245" w:rsidRDefault="005E798D" w:rsidP="0020289F">
            <w:pPr>
              <w:spacing w:before="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Нови специфични дигитални умения</w:t>
            </w:r>
          </w:p>
        </w:tc>
      </w:tr>
      <w:tr w:rsidR="00187B8B" w:rsidRPr="00187B8B" w14:paraId="3598D85A" w14:textId="77777777" w:rsidTr="00B32F39">
        <w:tc>
          <w:tcPr>
            <w:tcW w:w="1176" w:type="dxa"/>
            <w:shd w:val="clear" w:color="auto" w:fill="E7E6E6"/>
          </w:tcPr>
          <w:p w14:paraId="2AB2C00C" w14:textId="441EC46D" w:rsidR="001326D6" w:rsidRPr="00187B8B" w:rsidRDefault="00370AD4" w:rsidP="00050693">
            <w:pPr>
              <w:spacing w:after="120"/>
              <w:jc w:val="left"/>
              <w:textAlignment w:val="baseline"/>
              <w:rPr>
                <w:rFonts w:asciiTheme="minorHAnsi" w:hAnsiTheme="minorHAnsi" w:cstheme="minorHAnsi"/>
                <w:b/>
                <w:bCs/>
                <w:sz w:val="20"/>
                <w:szCs w:val="20"/>
              </w:rPr>
            </w:pPr>
            <w:r w:rsidRPr="00370AD4">
              <w:rPr>
                <w:rFonts w:asciiTheme="minorHAnsi" w:hAnsiTheme="minorHAnsi" w:cstheme="minorHAnsi"/>
                <w:b/>
                <w:bCs/>
                <w:sz w:val="20"/>
              </w:rPr>
              <w:t>11149027</w:t>
            </w:r>
          </w:p>
        </w:tc>
        <w:tc>
          <w:tcPr>
            <w:tcW w:w="3497" w:type="dxa"/>
            <w:shd w:val="clear" w:color="auto" w:fill="E7E6E6"/>
          </w:tcPr>
          <w:p w14:paraId="582F5AB3" w14:textId="7608735F" w:rsidR="001326D6" w:rsidRPr="00187B8B" w:rsidRDefault="00050693" w:rsidP="00370AD4">
            <w:pPr>
              <w:spacing w:after="120"/>
              <w:jc w:val="left"/>
              <w:textAlignment w:val="baseline"/>
              <w:rPr>
                <w:rFonts w:asciiTheme="minorHAnsi" w:hAnsiTheme="minorHAnsi" w:cstheme="minorHAnsi"/>
                <w:b/>
                <w:bCs/>
                <w:sz w:val="20"/>
                <w:szCs w:val="20"/>
              </w:rPr>
            </w:pPr>
            <w:r w:rsidRPr="00187B8B">
              <w:rPr>
                <w:rFonts w:asciiTheme="minorHAnsi" w:hAnsiTheme="minorHAnsi" w:cstheme="minorHAnsi"/>
                <w:b/>
                <w:bCs/>
                <w:sz w:val="20"/>
                <w:szCs w:val="20"/>
              </w:rPr>
              <w:t>Длъжност:</w:t>
            </w:r>
            <w:r w:rsidR="00370AD4">
              <w:rPr>
                <w:rFonts w:asciiTheme="minorHAnsi" w:hAnsiTheme="minorHAnsi" w:cstheme="minorHAnsi"/>
                <w:b/>
                <w:bCs/>
                <w:sz w:val="20"/>
                <w:szCs w:val="20"/>
              </w:rPr>
              <w:t xml:space="preserve"> </w:t>
            </w:r>
            <w:r w:rsidR="00370AD4" w:rsidRPr="00370AD4">
              <w:rPr>
                <w:rFonts w:asciiTheme="minorHAnsi" w:hAnsiTheme="minorHAnsi" w:cstheme="minorHAnsi"/>
                <w:b/>
                <w:bCs/>
                <w:sz w:val="20"/>
              </w:rPr>
              <w:t>Секретар, организации с нестопанска цел/съсловни организации</w:t>
            </w:r>
          </w:p>
        </w:tc>
        <w:tc>
          <w:tcPr>
            <w:tcW w:w="1328" w:type="dxa"/>
            <w:shd w:val="clear" w:color="auto" w:fill="E7E6E6"/>
            <w:vAlign w:val="center"/>
          </w:tcPr>
          <w:p w14:paraId="2BB778F1" w14:textId="77777777" w:rsidR="001326D6" w:rsidRPr="00187B8B" w:rsidRDefault="001326D6" w:rsidP="00050693">
            <w:pPr>
              <w:spacing w:after="120"/>
              <w:jc w:val="left"/>
              <w:textAlignment w:val="baseline"/>
              <w:rPr>
                <w:rFonts w:asciiTheme="minorHAnsi" w:hAnsiTheme="minorHAnsi" w:cstheme="minorHAnsi"/>
                <w:b/>
                <w:bCs/>
                <w:sz w:val="20"/>
                <w:szCs w:val="20"/>
              </w:rPr>
            </w:pPr>
          </w:p>
        </w:tc>
        <w:tc>
          <w:tcPr>
            <w:tcW w:w="1276" w:type="dxa"/>
            <w:shd w:val="clear" w:color="auto" w:fill="E7E6E6"/>
            <w:vAlign w:val="center"/>
          </w:tcPr>
          <w:p w14:paraId="38A78F51" w14:textId="77777777" w:rsidR="001326D6" w:rsidRPr="00187B8B" w:rsidRDefault="001326D6" w:rsidP="00050693">
            <w:pPr>
              <w:spacing w:after="120"/>
              <w:jc w:val="left"/>
              <w:textAlignment w:val="baseline"/>
              <w:rPr>
                <w:rFonts w:asciiTheme="minorHAnsi" w:hAnsiTheme="minorHAnsi" w:cstheme="minorHAnsi"/>
                <w:b/>
                <w:bCs/>
                <w:sz w:val="20"/>
                <w:szCs w:val="20"/>
              </w:rPr>
            </w:pPr>
          </w:p>
        </w:tc>
        <w:tc>
          <w:tcPr>
            <w:tcW w:w="1085" w:type="dxa"/>
            <w:shd w:val="clear" w:color="auto" w:fill="E7E6E6"/>
            <w:vAlign w:val="center"/>
          </w:tcPr>
          <w:p w14:paraId="0F31E122" w14:textId="77777777" w:rsidR="001326D6" w:rsidRPr="00187B8B" w:rsidRDefault="001326D6" w:rsidP="00050693">
            <w:pPr>
              <w:spacing w:after="120"/>
              <w:jc w:val="left"/>
              <w:textAlignment w:val="baseline"/>
              <w:rPr>
                <w:rFonts w:asciiTheme="minorHAnsi" w:hAnsiTheme="minorHAnsi" w:cstheme="minorHAnsi"/>
                <w:b/>
                <w:bCs/>
                <w:sz w:val="20"/>
                <w:szCs w:val="20"/>
              </w:rPr>
            </w:pPr>
          </w:p>
        </w:tc>
        <w:tc>
          <w:tcPr>
            <w:tcW w:w="1080" w:type="dxa"/>
            <w:shd w:val="clear" w:color="auto" w:fill="E7E6E6"/>
            <w:vAlign w:val="center"/>
          </w:tcPr>
          <w:p w14:paraId="07968C81" w14:textId="77777777" w:rsidR="001326D6" w:rsidRPr="00187B8B" w:rsidRDefault="001326D6" w:rsidP="00050693">
            <w:pPr>
              <w:spacing w:after="120"/>
              <w:jc w:val="left"/>
              <w:textAlignment w:val="baseline"/>
              <w:rPr>
                <w:rFonts w:asciiTheme="minorHAnsi" w:hAnsiTheme="minorHAnsi" w:cstheme="minorHAnsi"/>
                <w:b/>
                <w:bCs/>
                <w:sz w:val="20"/>
                <w:szCs w:val="20"/>
              </w:rPr>
            </w:pPr>
          </w:p>
        </w:tc>
      </w:tr>
      <w:tr w:rsidR="00040245" w:rsidRPr="00040245" w14:paraId="1EA5ADD9" w14:textId="77777777" w:rsidTr="00B55390">
        <w:tc>
          <w:tcPr>
            <w:tcW w:w="1176" w:type="dxa"/>
            <w:vAlign w:val="center"/>
          </w:tcPr>
          <w:p w14:paraId="43B0C3F8"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c>
          <w:tcPr>
            <w:tcW w:w="3497" w:type="dxa"/>
            <w:vAlign w:val="center"/>
          </w:tcPr>
          <w:p w14:paraId="6F5AE1AC" w14:textId="77777777" w:rsidR="005E798D" w:rsidRPr="00040245" w:rsidRDefault="005E798D" w:rsidP="0020289F">
            <w:pPr>
              <w:spacing w:before="0"/>
              <w:textAlignment w:val="baseline"/>
              <w:rPr>
                <w:rFonts w:asciiTheme="minorHAnsi" w:hAnsiTheme="minorHAnsi" w:cstheme="minorHAnsi"/>
                <w:sz w:val="20"/>
                <w:szCs w:val="20"/>
              </w:rPr>
            </w:pPr>
            <w:r w:rsidRPr="00040245">
              <w:rPr>
                <w:rFonts w:asciiTheme="minorHAnsi" w:hAnsiTheme="minorHAnsi" w:cstheme="minorHAnsi"/>
                <w:sz w:val="20"/>
                <w:szCs w:val="20"/>
              </w:rPr>
              <w:t>…..</w:t>
            </w:r>
          </w:p>
        </w:tc>
        <w:tc>
          <w:tcPr>
            <w:tcW w:w="1328" w:type="dxa"/>
            <w:vAlign w:val="center"/>
          </w:tcPr>
          <w:p w14:paraId="0C9088DC"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c>
          <w:tcPr>
            <w:tcW w:w="1276" w:type="dxa"/>
            <w:vAlign w:val="center"/>
          </w:tcPr>
          <w:p w14:paraId="1FDF1FB0"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c>
          <w:tcPr>
            <w:tcW w:w="1085" w:type="dxa"/>
            <w:vAlign w:val="center"/>
          </w:tcPr>
          <w:p w14:paraId="4DCF6C84"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c>
          <w:tcPr>
            <w:tcW w:w="1080" w:type="dxa"/>
            <w:vAlign w:val="center"/>
          </w:tcPr>
          <w:p w14:paraId="2982EC08"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r>
    </w:tbl>
    <w:p w14:paraId="7132E2A3" w14:textId="0B27C6B7" w:rsidR="00205285" w:rsidRPr="00040245" w:rsidRDefault="00B55390" w:rsidP="00B55390">
      <w:pPr>
        <w:pStyle w:val="Caption"/>
        <w:rPr>
          <w:rFonts w:cstheme="minorHAnsi"/>
          <w:b/>
          <w:color w:val="auto"/>
          <w:sz w:val="24"/>
          <w:szCs w:val="24"/>
        </w:rPr>
      </w:pPr>
      <w:bookmarkStart w:id="18" w:name="_Toc130575043"/>
      <w:r w:rsidRPr="00040245">
        <w:rPr>
          <w:b/>
          <w:color w:val="auto"/>
          <w:sz w:val="24"/>
          <w:szCs w:val="24"/>
        </w:rPr>
        <w:t xml:space="preserve">Фигура </w:t>
      </w:r>
      <w:r w:rsidRPr="00040245">
        <w:rPr>
          <w:b/>
          <w:color w:val="auto"/>
          <w:sz w:val="24"/>
          <w:szCs w:val="24"/>
        </w:rPr>
        <w:fldChar w:fldCharType="begin"/>
      </w:r>
      <w:r w:rsidRPr="00040245">
        <w:rPr>
          <w:b/>
          <w:color w:val="auto"/>
          <w:sz w:val="24"/>
          <w:szCs w:val="24"/>
        </w:rPr>
        <w:instrText xml:space="preserve"> SEQ Фигура \* ARABIC </w:instrText>
      </w:r>
      <w:r w:rsidRPr="00040245">
        <w:rPr>
          <w:b/>
          <w:color w:val="auto"/>
          <w:sz w:val="24"/>
          <w:szCs w:val="24"/>
        </w:rPr>
        <w:fldChar w:fldCharType="separate"/>
      </w:r>
      <w:r w:rsidR="00781143" w:rsidRPr="00040245">
        <w:rPr>
          <w:b/>
          <w:noProof/>
          <w:color w:val="auto"/>
          <w:sz w:val="24"/>
          <w:szCs w:val="24"/>
        </w:rPr>
        <w:t>2</w:t>
      </w:r>
      <w:r w:rsidRPr="00040245">
        <w:rPr>
          <w:b/>
          <w:color w:val="auto"/>
          <w:sz w:val="24"/>
          <w:szCs w:val="24"/>
        </w:rPr>
        <w:fldChar w:fldCharType="end"/>
      </w:r>
      <w:r w:rsidRPr="00040245">
        <w:rPr>
          <w:b/>
          <w:color w:val="auto"/>
          <w:sz w:val="24"/>
          <w:szCs w:val="24"/>
          <w:lang w:val="en-US"/>
        </w:rPr>
        <w:t xml:space="preserve">. </w:t>
      </w:r>
      <w:r w:rsidR="005E798D" w:rsidRPr="00040245">
        <w:rPr>
          <w:rFonts w:asciiTheme="minorHAnsi" w:eastAsia="Calibri" w:hAnsiTheme="minorHAnsi" w:cstheme="minorHAnsi"/>
          <w:b/>
          <w:bCs/>
          <w:color w:val="auto"/>
          <w:sz w:val="24"/>
          <w:szCs w:val="24"/>
        </w:rPr>
        <w:t>Карта</w:t>
      </w:r>
      <w:r w:rsidR="005E798D" w:rsidRPr="00040245">
        <w:rPr>
          <w:rFonts w:asciiTheme="minorHAnsi" w:eastAsia="Calibri" w:hAnsiTheme="minorHAnsi" w:cstheme="minorHAnsi"/>
          <w:b/>
          <w:color w:val="auto"/>
          <w:sz w:val="24"/>
          <w:szCs w:val="24"/>
        </w:rPr>
        <w:t xml:space="preserve"> за оценка на специфичните дигитални компетентности</w:t>
      </w:r>
      <w:bookmarkEnd w:id="18"/>
    </w:p>
    <w:p w14:paraId="48413CC1" w14:textId="29BA754D" w:rsidR="00593365" w:rsidRPr="00040245" w:rsidRDefault="00593365" w:rsidP="00593365">
      <w:pPr>
        <w:autoSpaceDE w:val="0"/>
        <w:autoSpaceDN w:val="0"/>
        <w:adjustRightInd w:val="0"/>
        <w:spacing w:after="240"/>
        <w:rPr>
          <w:rFonts w:cstheme="minorHAnsi"/>
        </w:rPr>
      </w:pPr>
      <w:r w:rsidRPr="00040245">
        <w:rPr>
          <w:rFonts w:cstheme="minorHAnsi"/>
        </w:rPr>
        <w:t>Изискваните дигитални умения</w:t>
      </w:r>
      <w:r w:rsidR="005831B5" w:rsidRPr="00040245">
        <w:rPr>
          <w:rFonts w:cstheme="minorHAnsi"/>
        </w:rPr>
        <w:t xml:space="preserve"> и техните нива на владеене </w:t>
      </w:r>
      <w:r w:rsidRPr="00040245">
        <w:rPr>
          <w:rFonts w:cstheme="minorHAnsi"/>
        </w:rPr>
        <w:t>са определен</w:t>
      </w:r>
      <w:r w:rsidR="005831B5" w:rsidRPr="00040245">
        <w:rPr>
          <w:rFonts w:cstheme="minorHAnsi"/>
        </w:rPr>
        <w:t>и</w:t>
      </w:r>
      <w:r w:rsidRPr="00040245">
        <w:rPr>
          <w:rFonts w:cstheme="minorHAnsi"/>
        </w:rPr>
        <w:t xml:space="preserve"> в унифицирания профил на съответната ключова длъжност, а посочената </w:t>
      </w:r>
      <w:r w:rsidR="0078385B" w:rsidRPr="00040245">
        <w:rPr>
          <w:rFonts w:cstheme="minorHAnsi"/>
        </w:rPr>
        <w:t xml:space="preserve">между тях </w:t>
      </w:r>
      <w:r w:rsidRPr="00040245">
        <w:rPr>
          <w:rFonts w:cstheme="minorHAnsi"/>
        </w:rPr>
        <w:t xml:space="preserve">разлика в </w:t>
      </w:r>
      <w:bookmarkStart w:id="19" w:name="_Hlk128580513"/>
      <w:r w:rsidRPr="00040245">
        <w:rPr>
          <w:rFonts w:cstheme="minorHAnsi"/>
        </w:rPr>
        <w:t>Картата за оценка на дигиталните умения</w:t>
      </w:r>
      <w:r w:rsidR="005831B5" w:rsidRPr="00040245">
        <w:rPr>
          <w:rFonts w:cstheme="minorHAnsi"/>
        </w:rPr>
        <w:t xml:space="preserve"> </w:t>
      </w:r>
      <w:bookmarkEnd w:id="19"/>
      <w:r w:rsidR="0078385B" w:rsidRPr="00040245">
        <w:rPr>
          <w:rFonts w:cstheme="minorHAnsi"/>
        </w:rPr>
        <w:t>е</w:t>
      </w:r>
      <w:r w:rsidRPr="00040245">
        <w:rPr>
          <w:rFonts w:cstheme="minorHAnsi"/>
        </w:rPr>
        <w:t xml:space="preserve"> основа за продължаващо обучение на работещите в икономическата дейност/сектора </w:t>
      </w:r>
      <w:r w:rsidR="00FF2F17" w:rsidRPr="00040245">
        <w:rPr>
          <w:rFonts w:cstheme="minorHAnsi"/>
        </w:rPr>
        <w:t>и/</w:t>
      </w:r>
      <w:r w:rsidRPr="00040245">
        <w:rPr>
          <w:rFonts w:cstheme="minorHAnsi"/>
        </w:rPr>
        <w:t xml:space="preserve">или за включване на нови специфични дигитални умения в унифицираните профили на ключовите длъжности. </w:t>
      </w:r>
    </w:p>
    <w:p w14:paraId="1DDC7B12" w14:textId="5CFA152F" w:rsidR="005213B2" w:rsidRPr="00040245" w:rsidRDefault="005213B2" w:rsidP="00E97976">
      <w:pPr>
        <w:pStyle w:val="Heading2"/>
        <w:rPr>
          <w:rFonts w:cs="Calibri"/>
        </w:rPr>
      </w:pPr>
      <w:bookmarkStart w:id="20" w:name="_Toc130977892"/>
      <w:bookmarkEnd w:id="14"/>
      <w:r w:rsidRPr="00040245">
        <w:t>Актуализиране на унифицираните профили на дигиталните умения</w:t>
      </w:r>
      <w:bookmarkEnd w:id="20"/>
      <w:r w:rsidRPr="00040245">
        <w:rPr>
          <w:rFonts w:cs="Calibri"/>
        </w:rPr>
        <w:t xml:space="preserve"> </w:t>
      </w:r>
    </w:p>
    <w:p w14:paraId="3656621B" w14:textId="05787F2D" w:rsidR="00163A20" w:rsidRPr="00040245" w:rsidRDefault="00737CB2" w:rsidP="001E13A2">
      <w:r w:rsidRPr="00040245">
        <w:t xml:space="preserve">Дейността по актуализиране на </w:t>
      </w:r>
      <w:r w:rsidR="0021464F" w:rsidRPr="00040245">
        <w:rPr>
          <w:b/>
        </w:rPr>
        <w:t>У</w:t>
      </w:r>
      <w:r w:rsidRPr="00040245">
        <w:rPr>
          <w:b/>
        </w:rPr>
        <w:t>нифицираните профили на дигиталните умения</w:t>
      </w:r>
      <w:r w:rsidR="007C5911" w:rsidRPr="00040245">
        <w:rPr>
          <w:rStyle w:val="FootnoteReference"/>
        </w:rPr>
        <w:footnoteReference w:id="5"/>
      </w:r>
      <w:r w:rsidR="00470FAD" w:rsidRPr="00040245">
        <w:t xml:space="preserve"> </w:t>
      </w:r>
      <w:r w:rsidR="00810D40" w:rsidRPr="00040245">
        <w:t xml:space="preserve">(Приложение </w:t>
      </w:r>
      <w:r w:rsidR="0078385B" w:rsidRPr="00040245">
        <w:t>3</w:t>
      </w:r>
      <w:r w:rsidR="00810D40" w:rsidRPr="00040245">
        <w:t xml:space="preserve">) </w:t>
      </w:r>
      <w:r w:rsidRPr="00040245">
        <w:t xml:space="preserve"> се предхожда от обсъждане на резултатите от анализа със заинтересованите страни</w:t>
      </w:r>
      <w:r w:rsidR="00776C3B" w:rsidRPr="00040245">
        <w:t xml:space="preserve"> </w:t>
      </w:r>
      <w:r w:rsidR="00163A20" w:rsidRPr="00040245">
        <w:t xml:space="preserve">– </w:t>
      </w:r>
      <w:r w:rsidR="00221EA0" w:rsidRPr="00040245">
        <w:t xml:space="preserve">държавни институции, </w:t>
      </w:r>
      <w:r w:rsidR="00163A20" w:rsidRPr="00040245">
        <w:t>браншови организации, работодатели, експерти в областта на професионалното обучение</w:t>
      </w:r>
      <w:r w:rsidR="00BC286D" w:rsidRPr="00040245">
        <w:t xml:space="preserve"> и др</w:t>
      </w:r>
      <w:r w:rsidR="00163A20" w:rsidRPr="00040245">
        <w:t xml:space="preserve">. </w:t>
      </w:r>
      <w:r w:rsidR="00DE73B1" w:rsidRPr="00040245">
        <w:t xml:space="preserve">На </w:t>
      </w:r>
      <w:r w:rsidR="00163A20" w:rsidRPr="00040245">
        <w:t xml:space="preserve">тези дискусии се взема решение </w:t>
      </w:r>
      <w:r w:rsidR="00221EA0" w:rsidRPr="00040245">
        <w:t xml:space="preserve">как да </w:t>
      </w:r>
      <w:r w:rsidR="00163A20" w:rsidRPr="00040245">
        <w:t xml:space="preserve"> </w:t>
      </w:r>
      <w:r w:rsidR="00221EA0" w:rsidRPr="00040245">
        <w:t xml:space="preserve">бъдат актуализирани </w:t>
      </w:r>
      <w:r w:rsidR="00163A20" w:rsidRPr="00040245">
        <w:t>профилите, за да отговарят на резултатите от проучването.</w:t>
      </w:r>
    </w:p>
    <w:p w14:paraId="2AFE72B0" w14:textId="26506D22" w:rsidR="008A049B" w:rsidRPr="00040245" w:rsidRDefault="008A049B" w:rsidP="001E13A2">
      <w:r w:rsidRPr="00040245">
        <w:t xml:space="preserve">В зависимост от </w:t>
      </w:r>
      <w:r w:rsidR="001E13A2" w:rsidRPr="00040245">
        <w:t>взетите при обсъжданията решения</w:t>
      </w:r>
      <w:r w:rsidRPr="00040245">
        <w:t xml:space="preserve"> се извършва актуализация</w:t>
      </w:r>
      <w:r w:rsidR="00BC286D" w:rsidRPr="00040245">
        <w:t>та</w:t>
      </w:r>
      <w:r w:rsidRPr="00040245">
        <w:t xml:space="preserve"> на </w:t>
      </w:r>
      <w:r w:rsidR="003A6A93" w:rsidRPr="00040245">
        <w:rPr>
          <w:iCs/>
        </w:rPr>
        <w:t>унифицираните профили по професии/длъжности</w:t>
      </w:r>
      <w:r w:rsidRPr="00040245">
        <w:rPr>
          <w:iCs/>
        </w:rPr>
        <w:t xml:space="preserve">: отпадат или се добавят нови </w:t>
      </w:r>
      <w:r w:rsidRPr="00040245">
        <w:t xml:space="preserve">специфични дигитални компетентности и/или се коригира целевото ниво на владеене. </w:t>
      </w:r>
      <w:r w:rsidR="00E252E9" w:rsidRPr="00040245">
        <w:t>Възможно</w:t>
      </w:r>
      <w:r w:rsidRPr="00040245">
        <w:t xml:space="preserve"> е към профила да се добавят нови трудови дейности или някои </w:t>
      </w:r>
      <w:r w:rsidR="00407D75" w:rsidRPr="00040245">
        <w:t xml:space="preserve">от тях </w:t>
      </w:r>
      <w:r w:rsidRPr="00040245">
        <w:t xml:space="preserve">да отпаднат, </w:t>
      </w:r>
      <w:r w:rsidR="001E13A2" w:rsidRPr="00040245">
        <w:t>при положение, че</w:t>
      </w:r>
      <w:r w:rsidRPr="00040245">
        <w:t xml:space="preserve"> методът на проучването е дал възможност за събиране на такава информация.</w:t>
      </w:r>
    </w:p>
    <w:p w14:paraId="708EE00B" w14:textId="6602AB9F" w:rsidR="00EA1B57" w:rsidRPr="00040245" w:rsidRDefault="001E13A2" w:rsidP="00DA0199">
      <w:r w:rsidRPr="00040245">
        <w:t>При положение, че при анализа е установен</w:t>
      </w:r>
      <w:r w:rsidR="00407D75" w:rsidRPr="00040245">
        <w:t>а необходимост от</w:t>
      </w:r>
      <w:r w:rsidRPr="00040245">
        <w:t xml:space="preserve"> </w:t>
      </w:r>
      <w:r w:rsidR="00E252E9" w:rsidRPr="00040245">
        <w:t xml:space="preserve">възникването на нови ключови професии, те </w:t>
      </w:r>
      <w:r w:rsidR="00407D75" w:rsidRPr="00040245">
        <w:t xml:space="preserve">следва </w:t>
      </w:r>
      <w:r w:rsidR="00E252E9" w:rsidRPr="00040245">
        <w:t>да се добавят към вече изследваните</w:t>
      </w:r>
      <w:r w:rsidR="00BC286D" w:rsidRPr="00040245">
        <w:t xml:space="preserve"> от икономическата </w:t>
      </w:r>
      <w:r w:rsidR="00BC286D" w:rsidRPr="00040245">
        <w:lastRenderedPageBreak/>
        <w:t>дейност/сектора</w:t>
      </w:r>
      <w:r w:rsidR="00E252E9" w:rsidRPr="00040245">
        <w:t xml:space="preserve">, като се започне с разработка на </w:t>
      </w:r>
      <w:r w:rsidR="00407D75" w:rsidRPr="00040245">
        <w:t xml:space="preserve">унифицираните </w:t>
      </w:r>
      <w:r w:rsidR="00E252E9" w:rsidRPr="00040245">
        <w:t>профили за тях и след това се продължи по общия ред.</w:t>
      </w:r>
      <w:r w:rsidR="00470FAD" w:rsidRPr="00040245">
        <w:t xml:space="preserve"> При разработване на унифицирани</w:t>
      </w:r>
      <w:r w:rsidR="00781143" w:rsidRPr="00040245">
        <w:t>те</w:t>
      </w:r>
      <w:r w:rsidR="00470FAD" w:rsidRPr="00040245">
        <w:t xml:space="preserve"> профили за новите ключови дейности могат да се използват </w:t>
      </w:r>
      <w:r w:rsidR="00470FAD" w:rsidRPr="00040245">
        <w:rPr>
          <w:b/>
          <w:bCs/>
        </w:rPr>
        <w:t>Изискванията към изготвянето на унифицирани профили на дигиталните умения  по ключови длъжности/или професии по НКПД 2011 и по нива и области на компетентност</w:t>
      </w:r>
      <w:r w:rsidR="00DA0199" w:rsidRPr="00040245">
        <w:rPr>
          <w:b/>
          <w:bCs/>
        </w:rPr>
        <w:t>, съгласно Европейската рамка за дигитални умения DigComp 2.1</w:t>
      </w:r>
      <w:r w:rsidR="007C5911" w:rsidRPr="00040245">
        <w:rPr>
          <w:rStyle w:val="FootnoteReference"/>
          <w:b/>
          <w:bCs/>
        </w:rPr>
        <w:footnoteReference w:id="6"/>
      </w:r>
      <w:r w:rsidR="00DA0199" w:rsidRPr="00040245">
        <w:rPr>
          <w:b/>
          <w:bCs/>
        </w:rPr>
        <w:t xml:space="preserve"> </w:t>
      </w:r>
      <w:r w:rsidR="00EA1B57" w:rsidRPr="00040245">
        <w:t xml:space="preserve">(Приложение </w:t>
      </w:r>
      <w:r w:rsidR="003C5381" w:rsidRPr="00040245">
        <w:t>9</w:t>
      </w:r>
      <w:r w:rsidR="00EA1B57" w:rsidRPr="00040245">
        <w:t>).</w:t>
      </w:r>
    </w:p>
    <w:p w14:paraId="7D0E52F0" w14:textId="77777777" w:rsidR="002659F3" w:rsidRPr="00040245" w:rsidRDefault="002659F3" w:rsidP="00DA0199">
      <w:pPr>
        <w:rPr>
          <w:b/>
          <w:bCs/>
        </w:rPr>
      </w:pPr>
    </w:p>
    <w:p w14:paraId="75899151" w14:textId="669F0F41" w:rsidR="005213B2" w:rsidRPr="00040245" w:rsidRDefault="005213B2" w:rsidP="00E97976">
      <w:pPr>
        <w:pStyle w:val="Heading2"/>
      </w:pPr>
      <w:bookmarkStart w:id="22" w:name="_Toc130977893"/>
      <w:r w:rsidRPr="00040245">
        <w:t>Актуализиране на програмите за неформално обучение</w:t>
      </w:r>
      <w:bookmarkEnd w:id="22"/>
      <w:r w:rsidRPr="00040245">
        <w:t xml:space="preserve"> </w:t>
      </w:r>
    </w:p>
    <w:p w14:paraId="0C71B2BF" w14:textId="40CE8A1E" w:rsidR="003A6A93" w:rsidRPr="00040245" w:rsidRDefault="009F3576" w:rsidP="001E13A2">
      <w:r w:rsidRPr="00040245">
        <w:t>Следващата стъпка</w:t>
      </w:r>
      <w:r w:rsidR="00BC286D" w:rsidRPr="00040245">
        <w:t xml:space="preserve"> от</w:t>
      </w:r>
      <w:r w:rsidRPr="00040245">
        <w:t xml:space="preserve"> </w:t>
      </w:r>
      <w:r w:rsidR="00BC286D" w:rsidRPr="00040245">
        <w:t xml:space="preserve">технологията за поддържане и надграждане на специфичните дигитални умения </w:t>
      </w:r>
      <w:r w:rsidRPr="00040245">
        <w:t>е а</w:t>
      </w:r>
      <w:r w:rsidR="003A6A93" w:rsidRPr="00040245">
        <w:t>ктуализиране</w:t>
      </w:r>
      <w:r w:rsidR="00BC286D" w:rsidRPr="00040245">
        <w:t>то</w:t>
      </w:r>
      <w:r w:rsidR="003A6A93" w:rsidRPr="00040245">
        <w:t xml:space="preserve"> на учебното съдържание в </w:t>
      </w:r>
      <w:r w:rsidR="00E219CC" w:rsidRPr="00040245">
        <w:rPr>
          <w:b/>
          <w:bCs/>
        </w:rPr>
        <w:t>П</w:t>
      </w:r>
      <w:r w:rsidR="003A6A93" w:rsidRPr="00040245">
        <w:rPr>
          <w:b/>
          <w:bCs/>
        </w:rPr>
        <w:t>рограм</w:t>
      </w:r>
      <w:r w:rsidR="00E219CC" w:rsidRPr="00040245">
        <w:rPr>
          <w:b/>
          <w:bCs/>
        </w:rPr>
        <w:t>а</w:t>
      </w:r>
      <w:r w:rsidR="00DB4445" w:rsidRPr="00040245">
        <w:rPr>
          <w:b/>
          <w:bCs/>
        </w:rPr>
        <w:t>та</w:t>
      </w:r>
      <w:r w:rsidR="003A6A93" w:rsidRPr="00040245">
        <w:rPr>
          <w:b/>
          <w:bCs/>
        </w:rPr>
        <w:t xml:space="preserve"> за неформално обучение за придобиване и развитие на специфичните дигитални умения</w:t>
      </w:r>
      <w:r w:rsidR="00DB4445" w:rsidRPr="00040245">
        <w:rPr>
          <w:b/>
          <w:bCs/>
        </w:rPr>
        <w:t>/компетентности</w:t>
      </w:r>
      <w:r w:rsidR="003A6A93" w:rsidRPr="00040245">
        <w:rPr>
          <w:b/>
          <w:bCs/>
        </w:rPr>
        <w:t xml:space="preserve"> за икономическа дейност</w:t>
      </w:r>
      <w:r w:rsidR="00DB4445" w:rsidRPr="00040245">
        <w:rPr>
          <w:b/>
          <w:bCs/>
        </w:rPr>
        <w:t>, съгласно КИД-2008</w:t>
      </w:r>
      <w:r w:rsidR="0020289F" w:rsidRPr="00040245">
        <w:rPr>
          <w:b/>
        </w:rPr>
        <w:t xml:space="preserve"> </w:t>
      </w:r>
      <w:r w:rsidR="00F51D8C">
        <w:rPr>
          <w:b/>
          <w:bCs/>
        </w:rPr>
        <w:t>S94. ДЕЙНОСТИ НА ОРГАНИЗАЦИИ С НЕСТОПАНСКА ЦЕЛ</w:t>
      </w:r>
      <w:r w:rsidR="007C5911" w:rsidRPr="00040245">
        <w:rPr>
          <w:rStyle w:val="FootnoteReference"/>
        </w:rPr>
        <w:footnoteReference w:id="7"/>
      </w:r>
      <w:r w:rsidR="007C5911" w:rsidRPr="00040245">
        <w:t xml:space="preserve"> </w:t>
      </w:r>
      <w:r w:rsidR="00E219CC" w:rsidRPr="00040245">
        <w:t xml:space="preserve">(Приложение </w:t>
      </w:r>
      <w:r w:rsidR="0078385B" w:rsidRPr="00040245">
        <w:t>4</w:t>
      </w:r>
      <w:r w:rsidR="00E219CC" w:rsidRPr="00040245">
        <w:t>)</w:t>
      </w:r>
      <w:r w:rsidRPr="00040245">
        <w:t xml:space="preserve"> </w:t>
      </w:r>
    </w:p>
    <w:p w14:paraId="00E2EEC8" w14:textId="5A07F7D5" w:rsidR="009F3576" w:rsidRPr="00040245" w:rsidRDefault="009F3576" w:rsidP="001E13A2">
      <w:r w:rsidRPr="00040245">
        <w:t xml:space="preserve">При съставяне на учебното съдържание </w:t>
      </w:r>
      <w:r w:rsidR="00A323D0" w:rsidRPr="00040245">
        <w:t xml:space="preserve">е необходимо да </w:t>
      </w:r>
      <w:r w:rsidRPr="00040245">
        <w:t>се вземат предвид</w:t>
      </w:r>
      <w:r w:rsidR="00A323D0" w:rsidRPr="00040245">
        <w:t xml:space="preserve"> дефицитите и дисбалансите в</w:t>
      </w:r>
      <w:r w:rsidRPr="00040245">
        <w:t xml:space="preserve"> специфични</w:t>
      </w:r>
      <w:r w:rsidR="00A323D0" w:rsidRPr="00040245">
        <w:t>те</w:t>
      </w:r>
      <w:r w:rsidRPr="00040245">
        <w:t xml:space="preserve"> дигитални умения/компетентности, установени</w:t>
      </w:r>
      <w:r w:rsidRPr="00040245">
        <w:rPr>
          <w:strike/>
        </w:rPr>
        <w:t>те</w:t>
      </w:r>
      <w:r w:rsidRPr="00040245">
        <w:t xml:space="preserve"> по време </w:t>
      </w:r>
      <w:r w:rsidR="00A323D0" w:rsidRPr="00040245">
        <w:t xml:space="preserve">на </w:t>
      </w:r>
      <w:r w:rsidRPr="00040245">
        <w:t xml:space="preserve">проучването и обсъждането на унифицираните профили. </w:t>
      </w:r>
    </w:p>
    <w:p w14:paraId="1CEF1446" w14:textId="38239955" w:rsidR="00C81467" w:rsidRPr="00040245" w:rsidRDefault="00C81467" w:rsidP="001E13A2">
      <w:r w:rsidRPr="00040245">
        <w:t xml:space="preserve">При актуализирането </w:t>
      </w:r>
      <w:r w:rsidR="00A323D0" w:rsidRPr="00040245">
        <w:t xml:space="preserve">на програмите за неформално обучение може </w:t>
      </w:r>
      <w:r w:rsidRPr="00040245">
        <w:t>да възникнат следните ситуации:</w:t>
      </w:r>
    </w:p>
    <w:p w14:paraId="2D0EBAB6" w14:textId="6999548E" w:rsidR="00815B6C" w:rsidRPr="00040245" w:rsidRDefault="00815B6C" w:rsidP="009D2939">
      <w:pPr>
        <w:pStyle w:val="ListParagraph"/>
        <w:numPr>
          <w:ilvl w:val="1"/>
          <w:numId w:val="3"/>
        </w:numPr>
        <w:rPr>
          <w:rFonts w:eastAsia="Calibri"/>
          <w:bCs/>
        </w:rPr>
      </w:pPr>
      <w:r w:rsidRPr="00040245">
        <w:t>П</w:t>
      </w:r>
      <w:r w:rsidR="009F3576" w:rsidRPr="00040245">
        <w:t xml:space="preserve">ромяна на нивото </w:t>
      </w:r>
      <w:r w:rsidRPr="00040245">
        <w:t xml:space="preserve">на владеене </w:t>
      </w:r>
      <w:r w:rsidR="009F3576" w:rsidRPr="00040245">
        <w:t>на специфичн</w:t>
      </w:r>
      <w:r w:rsidRPr="00040245">
        <w:t>а</w:t>
      </w:r>
      <w:r w:rsidR="009F3576" w:rsidRPr="00040245">
        <w:t xml:space="preserve"> дигиталн</w:t>
      </w:r>
      <w:r w:rsidRPr="00040245">
        <w:t>а</w:t>
      </w:r>
      <w:r w:rsidR="009F3576" w:rsidRPr="00040245">
        <w:t xml:space="preserve"> компетентност</w:t>
      </w:r>
      <w:r w:rsidR="0025412D" w:rsidRPr="00040245">
        <w:t xml:space="preserve">. </w:t>
      </w:r>
    </w:p>
    <w:p w14:paraId="1AE97BF4" w14:textId="6CAB3D55" w:rsidR="00DF4DCE" w:rsidRPr="00040245" w:rsidRDefault="009F3576" w:rsidP="00815B6C">
      <w:pPr>
        <w:pStyle w:val="ListParagraph"/>
        <w:ind w:left="360"/>
        <w:rPr>
          <w:rFonts w:eastAsia="Calibri"/>
          <w:bCs/>
        </w:rPr>
      </w:pPr>
      <w:r w:rsidRPr="00040245">
        <w:t xml:space="preserve">В </w:t>
      </w:r>
      <w:r w:rsidR="00815B6C" w:rsidRPr="00040245">
        <w:t xml:space="preserve">този </w:t>
      </w:r>
      <w:r w:rsidRPr="00040245">
        <w:t xml:space="preserve">случай </w:t>
      </w:r>
      <w:r w:rsidR="00815B6C" w:rsidRPr="00040245">
        <w:t xml:space="preserve">в програмата </w:t>
      </w:r>
      <w:r w:rsidRPr="00040245">
        <w:t xml:space="preserve">се актуализира само графата </w:t>
      </w:r>
      <w:r w:rsidR="00815B6C" w:rsidRPr="00040245">
        <w:t>„</w:t>
      </w:r>
      <w:r w:rsidRPr="00040245">
        <w:rPr>
          <w:rFonts w:eastAsia="Calibri"/>
          <w:b/>
          <w:bCs/>
        </w:rPr>
        <w:t xml:space="preserve">Очаквани резултати от обучението: </w:t>
      </w:r>
      <w:r w:rsidRPr="00040245">
        <w:rPr>
          <w:rFonts w:eastAsia="Calibri"/>
          <w:b/>
        </w:rPr>
        <w:t>знания, умения, компетентности</w:t>
      </w:r>
      <w:r w:rsidR="00815B6C" w:rsidRPr="00040245">
        <w:rPr>
          <w:rFonts w:eastAsia="Calibri"/>
          <w:b/>
        </w:rPr>
        <w:t>“</w:t>
      </w:r>
      <w:r w:rsidRPr="00040245">
        <w:rPr>
          <w:rFonts w:eastAsia="Calibri"/>
          <w:b/>
        </w:rPr>
        <w:t xml:space="preserve"> </w:t>
      </w:r>
      <w:r w:rsidRPr="00040245">
        <w:rPr>
          <w:rFonts w:eastAsia="Calibri"/>
        </w:rPr>
        <w:t xml:space="preserve">от документа </w:t>
      </w:r>
      <w:r w:rsidR="00815B6C" w:rsidRPr="00040245">
        <w:rPr>
          <w:rFonts w:eastAsia="Calibri"/>
          <w:b/>
        </w:rPr>
        <w:t>„</w:t>
      </w:r>
      <w:r w:rsidR="003669D9" w:rsidRPr="00040245">
        <w:rPr>
          <w:rFonts w:eastAsia="Calibri"/>
          <w:b/>
        </w:rPr>
        <w:t>Учебно съдържание за придобиване и развитие на специфични дигитални умения/компетентности</w:t>
      </w:r>
      <w:r w:rsidR="003669D9" w:rsidRPr="00040245">
        <w:rPr>
          <w:rFonts w:eastAsia="Calibri"/>
          <w:b/>
          <w:bCs/>
        </w:rPr>
        <w:t>"</w:t>
      </w:r>
      <w:r w:rsidRPr="00040245">
        <w:rPr>
          <w:rFonts w:eastAsia="Calibri"/>
          <w:b/>
          <w:bCs/>
        </w:rPr>
        <w:t xml:space="preserve"> </w:t>
      </w:r>
      <w:r w:rsidRPr="00040245">
        <w:rPr>
          <w:rFonts w:eastAsia="Calibri"/>
          <w:bCs/>
        </w:rPr>
        <w:t xml:space="preserve">за съответната длъжност/професия. </w:t>
      </w:r>
    </w:p>
    <w:p w14:paraId="0A44F94D" w14:textId="4091715B" w:rsidR="009F3576" w:rsidRPr="00040245" w:rsidRDefault="009F3576" w:rsidP="003669D9">
      <w:pPr>
        <w:shd w:val="clear" w:color="auto" w:fill="FFFFFF"/>
        <w:ind w:left="360"/>
        <w:rPr>
          <w:b/>
          <w:bCs/>
        </w:rPr>
      </w:pPr>
      <w:r w:rsidRPr="00040245">
        <w:t xml:space="preserve">Описанието на целевото ниво </w:t>
      </w:r>
      <w:r w:rsidR="00E219CC" w:rsidRPr="00040245">
        <w:t xml:space="preserve">на владеене на дигиталните умения </w:t>
      </w:r>
      <w:r w:rsidRPr="00040245">
        <w:t xml:space="preserve">трябва да бъде съобразено с </w:t>
      </w:r>
      <w:r w:rsidR="00815B6C" w:rsidRPr="00040245">
        <w:t>Европейската рамка за дигитални умения</w:t>
      </w:r>
      <w:r w:rsidR="00815B6C" w:rsidRPr="00040245">
        <w:rPr>
          <w:rStyle w:val="Heading1Char"/>
          <w:rFonts w:cs="Calibri"/>
          <w:color w:val="auto"/>
          <w:sz w:val="24"/>
          <w:szCs w:val="24"/>
        </w:rPr>
        <w:t xml:space="preserve"> </w:t>
      </w:r>
      <w:r w:rsidR="00815B6C" w:rsidRPr="00040245">
        <w:rPr>
          <w:rStyle w:val="Emphasis"/>
          <w:i w:val="0"/>
          <w:iCs w:val="0"/>
        </w:rPr>
        <w:t>Dig</w:t>
      </w:r>
      <w:r w:rsidR="003C5381" w:rsidRPr="00040245">
        <w:rPr>
          <w:rStyle w:val="Emphasis"/>
          <w:i w:val="0"/>
          <w:iCs w:val="0"/>
        </w:rPr>
        <w:t>С</w:t>
      </w:r>
      <w:r w:rsidR="00815B6C" w:rsidRPr="00040245">
        <w:rPr>
          <w:rStyle w:val="Emphasis"/>
          <w:i w:val="0"/>
          <w:iCs w:val="0"/>
        </w:rPr>
        <w:t>omp 2.1.</w:t>
      </w:r>
    </w:p>
    <w:p w14:paraId="15E0C9BE" w14:textId="65C1F37B" w:rsidR="00A07108" w:rsidRPr="00040245" w:rsidRDefault="00A07108" w:rsidP="009D2939">
      <w:pPr>
        <w:pStyle w:val="ListParagraph"/>
        <w:numPr>
          <w:ilvl w:val="1"/>
          <w:numId w:val="3"/>
        </w:numPr>
      </w:pPr>
      <w:r w:rsidRPr="00040245">
        <w:t>Допълване или премахване на специфична дигитална компетентност</w:t>
      </w:r>
    </w:p>
    <w:p w14:paraId="317A620E" w14:textId="1CA252E6" w:rsidR="00A07108" w:rsidRPr="00040245" w:rsidRDefault="00B31D94" w:rsidP="00B31D94">
      <w:pPr>
        <w:pStyle w:val="ListParagraph"/>
        <w:ind w:left="360"/>
      </w:pPr>
      <w:r w:rsidRPr="00040245">
        <w:lastRenderedPageBreak/>
        <w:t>Тази ситуация изисква към учебната програма да се добави или да се извади от нея определена тема или модул.</w:t>
      </w:r>
    </w:p>
    <w:p w14:paraId="5A38CB6F" w14:textId="20D25B2F" w:rsidR="003E2D3E" w:rsidRDefault="00200110" w:rsidP="003E2D3E">
      <w:pPr>
        <w:shd w:val="clear" w:color="auto" w:fill="FFFFFF"/>
        <w:ind w:left="360"/>
        <w:rPr>
          <w:rStyle w:val="Emphasis"/>
          <w:i w:val="0"/>
          <w:iCs w:val="0"/>
        </w:rPr>
      </w:pPr>
      <w:r w:rsidRPr="00040245">
        <w:rPr>
          <w:rStyle w:val="Emphasis"/>
          <w:i w:val="0"/>
          <w:iCs w:val="0"/>
        </w:rPr>
        <w:t>Важно условие е всяка добавена специфична дигитална компетентност да бъде съотнесена към няко</w:t>
      </w:r>
      <w:r w:rsidR="003E2D3E" w:rsidRPr="00040245">
        <w:rPr>
          <w:rStyle w:val="Emphasis"/>
          <w:i w:val="0"/>
          <w:iCs w:val="0"/>
        </w:rPr>
        <w:t>я</w:t>
      </w:r>
      <w:r w:rsidRPr="00040245">
        <w:rPr>
          <w:rStyle w:val="Emphasis"/>
          <w:i w:val="0"/>
          <w:iCs w:val="0"/>
        </w:rPr>
        <w:t xml:space="preserve"> от дигиталните компетентности на Европейската рамка за дигитални умения Dig</w:t>
      </w:r>
      <w:r w:rsidR="003E2D3E" w:rsidRPr="00040245">
        <w:rPr>
          <w:rStyle w:val="Emphasis"/>
          <w:i w:val="0"/>
          <w:iCs w:val="0"/>
        </w:rPr>
        <w:t>С</w:t>
      </w:r>
      <w:r w:rsidRPr="00040245">
        <w:rPr>
          <w:rStyle w:val="Emphasis"/>
          <w:i w:val="0"/>
          <w:iCs w:val="0"/>
        </w:rPr>
        <w:t xml:space="preserve">omp 2.1. Ако от изследването се очертае </w:t>
      </w:r>
      <w:r w:rsidR="003E2D3E" w:rsidRPr="00040245">
        <w:rPr>
          <w:rStyle w:val="Emphasis"/>
          <w:i w:val="0"/>
          <w:iCs w:val="0"/>
        </w:rPr>
        <w:t xml:space="preserve">специфична </w:t>
      </w:r>
      <w:r w:rsidRPr="00040245">
        <w:rPr>
          <w:rStyle w:val="Emphasis"/>
          <w:i w:val="0"/>
          <w:iCs w:val="0"/>
        </w:rPr>
        <w:t xml:space="preserve">дигитална компетентност, която не може да бъде съотнесена </w:t>
      </w:r>
      <w:r w:rsidR="003E2D3E" w:rsidRPr="00040245">
        <w:rPr>
          <w:rStyle w:val="Emphasis"/>
          <w:i w:val="0"/>
          <w:iCs w:val="0"/>
        </w:rPr>
        <w:t xml:space="preserve">към </w:t>
      </w:r>
      <w:r w:rsidR="003E2D3E" w:rsidRPr="00040245">
        <w:t>някоя от дигиталните компетентности от</w:t>
      </w:r>
      <w:r w:rsidRPr="00040245">
        <w:rPr>
          <w:rStyle w:val="Emphasis"/>
          <w:i w:val="0"/>
          <w:iCs w:val="0"/>
        </w:rPr>
        <w:t xml:space="preserve"> </w:t>
      </w:r>
      <w:r w:rsidR="003E2D3E" w:rsidRPr="00040245">
        <w:rPr>
          <w:rStyle w:val="Emphasis"/>
          <w:i w:val="0"/>
          <w:iCs w:val="0"/>
        </w:rPr>
        <w:t>DigСomp 2.1.</w:t>
      </w:r>
      <w:r w:rsidR="008666FF" w:rsidRPr="00040245">
        <w:rPr>
          <w:rStyle w:val="Emphasis"/>
          <w:i w:val="0"/>
          <w:iCs w:val="0"/>
        </w:rPr>
        <w:t>,</w:t>
      </w:r>
      <w:r w:rsidR="003E2D3E" w:rsidRPr="00040245">
        <w:rPr>
          <w:rStyle w:val="Emphasis"/>
          <w:i w:val="0"/>
          <w:iCs w:val="0"/>
        </w:rPr>
        <w:t xml:space="preserve"> тази  дигитална компетентност следва да бъде съотнесено към някоя от 5-те области </w:t>
      </w:r>
      <w:r w:rsidRPr="00040245">
        <w:rPr>
          <w:rStyle w:val="Emphasis"/>
          <w:i w:val="0"/>
          <w:iCs w:val="0"/>
        </w:rPr>
        <w:t>на компетентност</w:t>
      </w:r>
      <w:r w:rsidR="003E2D3E" w:rsidRPr="00040245">
        <w:rPr>
          <w:rStyle w:val="Emphasis"/>
          <w:i w:val="0"/>
          <w:iCs w:val="0"/>
        </w:rPr>
        <w:t xml:space="preserve">, определени в </w:t>
      </w:r>
      <w:r w:rsidRPr="00040245">
        <w:rPr>
          <w:rStyle w:val="Emphasis"/>
          <w:i w:val="0"/>
          <w:iCs w:val="0"/>
        </w:rPr>
        <w:t xml:space="preserve"> </w:t>
      </w:r>
      <w:r w:rsidR="003E2D3E" w:rsidRPr="00040245">
        <w:rPr>
          <w:rStyle w:val="Emphasis"/>
          <w:i w:val="0"/>
          <w:iCs w:val="0"/>
        </w:rPr>
        <w:t xml:space="preserve">DigСomp 2.1. </w:t>
      </w:r>
    </w:p>
    <w:p w14:paraId="59446DC1" w14:textId="77777777" w:rsidR="007802F9" w:rsidRPr="00040245" w:rsidRDefault="007802F9" w:rsidP="007802F9">
      <w:pPr>
        <w:spacing w:before="0"/>
        <w:jc w:val="center"/>
        <w:rPr>
          <w:rFonts w:eastAsia="Calibri" w:cs="Times New Roman"/>
          <w:b/>
          <w:bCs/>
          <w:caps/>
          <w:sz w:val="20"/>
          <w:szCs w:val="20"/>
          <w:lang w:eastAsia="en-US"/>
        </w:rPr>
      </w:pPr>
    </w:p>
    <w:p w14:paraId="1C14CDF5" w14:textId="3CA89415" w:rsidR="00A62684" w:rsidRPr="009A7861" w:rsidRDefault="007802F9" w:rsidP="00A62684">
      <w:pPr>
        <w:spacing w:before="0"/>
        <w:jc w:val="center"/>
        <w:rPr>
          <w:rFonts w:eastAsia="Calibri" w:cs="Times New Roman"/>
          <w:b/>
          <w:bCs/>
          <w:caps/>
          <w:lang w:eastAsia="en-US"/>
        </w:rPr>
      </w:pPr>
      <w:r w:rsidRPr="00040245">
        <w:rPr>
          <w:rFonts w:eastAsia="Calibri" w:cs="Times New Roman"/>
          <w:b/>
          <w:bCs/>
          <w:caps/>
          <w:lang w:eastAsia="en-US"/>
        </w:rPr>
        <w:t>УЧЕБНО СЪДЪРЖАНИЕ</w:t>
      </w:r>
      <w:r w:rsidR="00A62684" w:rsidRPr="00040245">
        <w:rPr>
          <w:rFonts w:eastAsia="Calibri" w:cs="Times New Roman"/>
          <w:b/>
          <w:bCs/>
          <w:caps/>
          <w:lang w:eastAsia="en-US"/>
        </w:rPr>
        <w:t xml:space="preserve"> </w:t>
      </w:r>
      <w:r w:rsidRPr="00040245">
        <w:rPr>
          <w:rFonts w:eastAsia="Calibri" w:cs="Times New Roman"/>
          <w:b/>
          <w:bCs/>
          <w:caps/>
          <w:lang w:eastAsia="en-US"/>
        </w:rPr>
        <w:t xml:space="preserve">ЗА ПРИДОБИВАНЕ И РАЗВИТИЕ </w:t>
      </w:r>
      <w:r w:rsidR="00A62684" w:rsidRPr="00040245">
        <w:rPr>
          <w:rFonts w:eastAsia="Calibri" w:cs="Times New Roman"/>
          <w:b/>
          <w:bCs/>
          <w:caps/>
          <w:lang w:eastAsia="en-US"/>
        </w:rPr>
        <w:br/>
      </w:r>
      <w:r w:rsidRPr="00040245">
        <w:rPr>
          <w:rFonts w:eastAsia="Calibri" w:cs="Times New Roman"/>
          <w:b/>
          <w:bCs/>
          <w:caps/>
          <w:lang w:eastAsia="en-US"/>
        </w:rPr>
        <w:t xml:space="preserve">НА СПЕЦИФИЧНИ ДИГИТАЛНИ УМЕНИЯ/КОМПЕТЕНТНОСТИ </w:t>
      </w:r>
      <w:r w:rsidR="00A62684" w:rsidRPr="00040245">
        <w:rPr>
          <w:rFonts w:eastAsia="Calibri" w:cs="Times New Roman"/>
          <w:b/>
          <w:bCs/>
          <w:caps/>
          <w:lang w:eastAsia="en-US"/>
        </w:rPr>
        <w:br/>
      </w:r>
      <w:r w:rsidR="009A7861">
        <w:rPr>
          <w:rFonts w:eastAsia="Calibri" w:cs="Times New Roman"/>
          <w:b/>
          <w:bCs/>
          <w:caps/>
          <w:lang w:eastAsia="en-US"/>
        </w:rPr>
        <w:t xml:space="preserve">11127026 </w:t>
      </w:r>
      <w:r w:rsidR="009A7861" w:rsidRPr="009A7861">
        <w:rPr>
          <w:rFonts w:eastAsia="Calibri" w:cs="Times New Roman"/>
          <w:b/>
          <w:bCs/>
          <w:caps/>
          <w:lang w:eastAsia="en-US"/>
        </w:rPr>
        <w:t>Главен секретар, администрация</w:t>
      </w:r>
    </w:p>
    <w:p w14:paraId="1FE19BD1" w14:textId="63E67B4B" w:rsidR="007802F9" w:rsidRPr="00040245" w:rsidRDefault="007802F9" w:rsidP="007802F9">
      <w:pPr>
        <w:spacing w:before="120"/>
        <w:rPr>
          <w:rFonts w:eastAsia="Calibri"/>
          <w:bCs/>
          <w:i/>
          <w:sz w:val="20"/>
          <w:szCs w:val="20"/>
          <w:lang w:eastAsia="en-US"/>
        </w:rPr>
      </w:pPr>
      <w:r w:rsidRPr="00040245">
        <w:rPr>
          <w:rFonts w:eastAsia="Calibri"/>
          <w:bCs/>
          <w:i/>
          <w:sz w:val="20"/>
          <w:szCs w:val="20"/>
          <w:lang w:eastAsia="en-US"/>
        </w:rPr>
        <w:t xml:space="preserve">Учебното съдържание е предназначено за неформално обучение в съответствие с областите на компетентност от Европейската рамка за дигитални умения DigComp 2.1. </w:t>
      </w:r>
    </w:p>
    <w:tbl>
      <w:tblPr>
        <w:tblStyle w:val="TableGrid4"/>
        <w:tblW w:w="9362" w:type="dxa"/>
        <w:tblLayout w:type="fixed"/>
        <w:tblLook w:val="04A0" w:firstRow="1" w:lastRow="0" w:firstColumn="1" w:lastColumn="0" w:noHBand="0" w:noVBand="1"/>
      </w:tblPr>
      <w:tblGrid>
        <w:gridCol w:w="2689"/>
        <w:gridCol w:w="992"/>
        <w:gridCol w:w="5670"/>
        <w:gridCol w:w="11"/>
      </w:tblGrid>
      <w:tr w:rsidR="00040245" w:rsidRPr="00040245" w14:paraId="3D367EA5" w14:textId="77777777" w:rsidTr="00B55390">
        <w:trPr>
          <w:gridAfter w:val="1"/>
          <w:wAfter w:w="11" w:type="dxa"/>
          <w:trHeight w:val="1207"/>
        </w:trPr>
        <w:tc>
          <w:tcPr>
            <w:tcW w:w="2689" w:type="dxa"/>
            <w:shd w:val="clear" w:color="auto" w:fill="F2F2F2"/>
          </w:tcPr>
          <w:p w14:paraId="2D2366D6" w14:textId="77777777" w:rsidR="007802F9" w:rsidRPr="00040245" w:rsidRDefault="007802F9" w:rsidP="00E91C11">
            <w:pPr>
              <w:spacing w:before="0" w:line="240" w:lineRule="auto"/>
              <w:jc w:val="center"/>
              <w:rPr>
                <w:rFonts w:asciiTheme="minorHAnsi" w:eastAsia="Calibri" w:hAnsiTheme="minorHAnsi" w:cstheme="minorHAnsi"/>
                <w:b/>
                <w:sz w:val="22"/>
                <w:szCs w:val="22"/>
                <w:lang w:eastAsia="en-US"/>
              </w:rPr>
            </w:pPr>
          </w:p>
          <w:p w14:paraId="422CE547" w14:textId="77777777" w:rsidR="007802F9" w:rsidRPr="00040245" w:rsidRDefault="007802F9" w:rsidP="00E91C11">
            <w:pPr>
              <w:spacing w:before="0" w:line="240" w:lineRule="auto"/>
              <w:jc w:val="center"/>
              <w:rPr>
                <w:rFonts w:asciiTheme="minorHAnsi" w:eastAsia="Calibri" w:hAnsiTheme="minorHAnsi" w:cstheme="minorHAnsi"/>
                <w:b/>
                <w:sz w:val="22"/>
                <w:szCs w:val="22"/>
                <w:lang w:eastAsia="en-US"/>
              </w:rPr>
            </w:pPr>
          </w:p>
          <w:p w14:paraId="4F649DD9" w14:textId="77777777" w:rsidR="007802F9" w:rsidRPr="00040245" w:rsidRDefault="007802F9" w:rsidP="00E91C11">
            <w:pPr>
              <w:spacing w:before="0" w:line="240" w:lineRule="auto"/>
              <w:jc w:val="center"/>
              <w:rPr>
                <w:rFonts w:asciiTheme="minorHAnsi" w:eastAsia="Calibri" w:hAnsiTheme="minorHAnsi" w:cstheme="minorHAnsi"/>
                <w:b/>
                <w:sz w:val="22"/>
                <w:szCs w:val="22"/>
                <w:lang w:eastAsia="en-US"/>
              </w:rPr>
            </w:pPr>
          </w:p>
          <w:p w14:paraId="62086B7E" w14:textId="77777777" w:rsidR="007802F9" w:rsidRPr="00040245" w:rsidRDefault="007802F9" w:rsidP="00E91C11">
            <w:pPr>
              <w:spacing w:before="0" w:line="240" w:lineRule="auto"/>
              <w:jc w:val="center"/>
              <w:rPr>
                <w:rFonts w:asciiTheme="minorHAnsi" w:eastAsia="Calibri" w:hAnsiTheme="minorHAnsi" w:cstheme="minorHAnsi"/>
                <w:b/>
                <w:sz w:val="22"/>
                <w:szCs w:val="22"/>
                <w:lang w:eastAsia="en-US"/>
              </w:rPr>
            </w:pPr>
          </w:p>
          <w:p w14:paraId="78109C8F" w14:textId="77777777" w:rsidR="007802F9" w:rsidRPr="00040245" w:rsidRDefault="007802F9" w:rsidP="00E91C11">
            <w:pPr>
              <w:spacing w:before="0" w:line="240" w:lineRule="auto"/>
              <w:jc w:val="center"/>
              <w:rPr>
                <w:rFonts w:asciiTheme="minorHAnsi" w:eastAsia="Calibri" w:hAnsiTheme="minorHAnsi" w:cstheme="minorHAnsi"/>
                <w:b/>
                <w:sz w:val="22"/>
                <w:szCs w:val="22"/>
                <w:lang w:eastAsia="en-US"/>
              </w:rPr>
            </w:pPr>
            <w:r w:rsidRPr="00040245">
              <w:rPr>
                <w:rFonts w:asciiTheme="minorHAnsi" w:eastAsia="Calibri" w:hAnsiTheme="minorHAnsi" w:cstheme="minorHAnsi"/>
                <w:b/>
                <w:sz w:val="22"/>
                <w:szCs w:val="22"/>
                <w:lang w:eastAsia="en-US"/>
              </w:rPr>
              <w:t>МОДУЛ, ТЕМИ</w:t>
            </w:r>
          </w:p>
        </w:tc>
        <w:tc>
          <w:tcPr>
            <w:tcW w:w="992" w:type="dxa"/>
            <w:shd w:val="clear" w:color="auto" w:fill="F2F2F2"/>
          </w:tcPr>
          <w:p w14:paraId="30530759" w14:textId="77777777" w:rsidR="007802F9" w:rsidRPr="00040245" w:rsidRDefault="007802F9" w:rsidP="00E91C11">
            <w:pPr>
              <w:spacing w:before="0" w:line="240" w:lineRule="auto"/>
              <w:rPr>
                <w:rFonts w:asciiTheme="minorHAnsi" w:eastAsia="Calibri" w:hAnsiTheme="minorHAnsi" w:cstheme="minorHAnsi"/>
                <w:b/>
                <w:bCs/>
                <w:sz w:val="22"/>
                <w:szCs w:val="22"/>
                <w:lang w:eastAsia="en-US"/>
              </w:rPr>
            </w:pPr>
            <w:r w:rsidRPr="00040245">
              <w:rPr>
                <w:rFonts w:asciiTheme="minorHAnsi" w:eastAsia="Calibri" w:hAnsiTheme="minorHAnsi" w:cstheme="minorHAnsi"/>
                <w:b/>
                <w:bCs/>
                <w:sz w:val="22"/>
                <w:szCs w:val="22"/>
                <w:lang w:eastAsia="en-US"/>
              </w:rPr>
              <w:t>Очаквано ниво на владеене на дигиталното умение/компетентност</w:t>
            </w:r>
          </w:p>
        </w:tc>
        <w:tc>
          <w:tcPr>
            <w:tcW w:w="5670" w:type="dxa"/>
            <w:shd w:val="clear" w:color="auto" w:fill="F2F2F2"/>
          </w:tcPr>
          <w:p w14:paraId="7C4D9C4C" w14:textId="77777777" w:rsidR="007802F9" w:rsidRPr="00040245" w:rsidRDefault="007802F9" w:rsidP="00E91C11">
            <w:pPr>
              <w:spacing w:before="0" w:line="240" w:lineRule="auto"/>
              <w:rPr>
                <w:rFonts w:asciiTheme="minorHAnsi" w:eastAsia="Calibri" w:hAnsiTheme="minorHAnsi" w:cstheme="minorHAnsi"/>
                <w:b/>
                <w:bCs/>
                <w:sz w:val="22"/>
                <w:szCs w:val="22"/>
                <w:lang w:eastAsia="en-US"/>
              </w:rPr>
            </w:pPr>
          </w:p>
          <w:p w14:paraId="48720DF0" w14:textId="77777777" w:rsidR="007802F9" w:rsidRPr="00040245" w:rsidRDefault="007802F9" w:rsidP="00E91C11">
            <w:pPr>
              <w:spacing w:before="0" w:line="240" w:lineRule="auto"/>
              <w:rPr>
                <w:rFonts w:asciiTheme="minorHAnsi" w:eastAsia="Calibri" w:hAnsiTheme="minorHAnsi" w:cstheme="minorHAnsi"/>
                <w:b/>
                <w:bCs/>
                <w:sz w:val="22"/>
                <w:szCs w:val="22"/>
                <w:lang w:eastAsia="en-US"/>
              </w:rPr>
            </w:pPr>
          </w:p>
          <w:p w14:paraId="5A8D939E" w14:textId="77777777" w:rsidR="007802F9" w:rsidRPr="00040245" w:rsidRDefault="007802F9" w:rsidP="00E91C11">
            <w:pPr>
              <w:spacing w:before="0" w:line="240" w:lineRule="auto"/>
              <w:jc w:val="center"/>
              <w:rPr>
                <w:rFonts w:asciiTheme="minorHAnsi" w:eastAsia="Calibri" w:hAnsiTheme="minorHAnsi" w:cstheme="minorHAnsi"/>
                <w:b/>
                <w:bCs/>
                <w:sz w:val="22"/>
                <w:szCs w:val="22"/>
                <w:lang w:eastAsia="en-US"/>
              </w:rPr>
            </w:pPr>
          </w:p>
          <w:p w14:paraId="0464EFAA" w14:textId="77777777" w:rsidR="007802F9" w:rsidRPr="00040245" w:rsidRDefault="007802F9" w:rsidP="00E91C11">
            <w:pPr>
              <w:spacing w:before="0" w:line="240" w:lineRule="auto"/>
              <w:jc w:val="center"/>
              <w:rPr>
                <w:rFonts w:asciiTheme="minorHAnsi" w:eastAsia="Calibri" w:hAnsiTheme="minorHAnsi" w:cstheme="minorHAnsi"/>
                <w:b/>
                <w:bCs/>
                <w:sz w:val="22"/>
                <w:szCs w:val="22"/>
                <w:lang w:eastAsia="en-US"/>
              </w:rPr>
            </w:pPr>
          </w:p>
          <w:p w14:paraId="2F4B0960" w14:textId="77777777" w:rsidR="007802F9" w:rsidRPr="00040245" w:rsidRDefault="007802F9" w:rsidP="00E91C11">
            <w:pPr>
              <w:spacing w:before="0" w:line="240" w:lineRule="auto"/>
              <w:jc w:val="center"/>
              <w:rPr>
                <w:rFonts w:asciiTheme="minorHAnsi" w:eastAsia="Calibri" w:hAnsiTheme="minorHAnsi" w:cstheme="minorHAnsi"/>
                <w:b/>
                <w:bCs/>
                <w:sz w:val="22"/>
                <w:szCs w:val="22"/>
                <w:lang w:eastAsia="en-US"/>
              </w:rPr>
            </w:pPr>
            <w:r w:rsidRPr="00040245">
              <w:rPr>
                <w:rFonts w:asciiTheme="minorHAnsi" w:eastAsia="Calibri" w:hAnsiTheme="minorHAnsi" w:cstheme="minorHAnsi"/>
                <w:b/>
                <w:bCs/>
                <w:sz w:val="22"/>
                <w:szCs w:val="22"/>
                <w:lang w:eastAsia="en-US"/>
              </w:rPr>
              <w:t>Очаквани резултати от обучението:</w:t>
            </w:r>
          </w:p>
          <w:p w14:paraId="6CB37FB0" w14:textId="77777777" w:rsidR="007802F9" w:rsidRPr="00040245" w:rsidRDefault="007802F9" w:rsidP="00E91C11">
            <w:pPr>
              <w:spacing w:before="0" w:line="240" w:lineRule="auto"/>
              <w:jc w:val="center"/>
              <w:rPr>
                <w:rFonts w:asciiTheme="minorHAnsi" w:eastAsia="Calibri" w:hAnsiTheme="minorHAnsi" w:cstheme="minorHAnsi"/>
                <w:bCs/>
                <w:i/>
                <w:iCs/>
                <w:sz w:val="22"/>
                <w:szCs w:val="22"/>
                <w:lang w:eastAsia="en-US"/>
              </w:rPr>
            </w:pPr>
            <w:r w:rsidRPr="00040245">
              <w:rPr>
                <w:rFonts w:asciiTheme="minorHAnsi" w:eastAsia="Calibri" w:hAnsiTheme="minorHAnsi" w:cstheme="minorHAnsi"/>
                <w:b/>
                <w:sz w:val="22"/>
                <w:szCs w:val="22"/>
                <w:lang w:eastAsia="en-US"/>
              </w:rPr>
              <w:t>знания, умения, компетентности</w:t>
            </w:r>
          </w:p>
        </w:tc>
      </w:tr>
      <w:tr w:rsidR="00344316" w:rsidRPr="00040245" w14:paraId="7851A25D" w14:textId="77777777" w:rsidTr="00CA0710">
        <w:tc>
          <w:tcPr>
            <w:tcW w:w="9362" w:type="dxa"/>
            <w:gridSpan w:val="4"/>
            <w:shd w:val="clear" w:color="auto" w:fill="BDD6EE" w:themeFill="accent1" w:themeFillTint="66"/>
          </w:tcPr>
          <w:p w14:paraId="536F8517" w14:textId="335CB38D" w:rsidR="00344316" w:rsidRPr="00040245" w:rsidRDefault="00344316" w:rsidP="00344316">
            <w:pPr>
              <w:spacing w:before="60" w:after="60" w:line="240" w:lineRule="auto"/>
              <w:jc w:val="left"/>
              <w:rPr>
                <w:rFonts w:asciiTheme="minorHAnsi" w:eastAsia="Calibri" w:hAnsiTheme="minorHAnsi" w:cstheme="minorHAnsi"/>
                <w:b/>
                <w:bCs/>
                <w:sz w:val="22"/>
                <w:szCs w:val="22"/>
                <w:lang w:eastAsia="en-US"/>
              </w:rPr>
            </w:pPr>
            <w:r w:rsidRPr="009F7D0E">
              <w:rPr>
                <w:rFonts w:eastAsia="Calibri" w:cs="Times New Roman"/>
                <w:b/>
              </w:rPr>
              <w:t xml:space="preserve">МОДУЛ 1: </w:t>
            </w:r>
            <w:r w:rsidRPr="009F7D0E">
              <w:rPr>
                <w:rFonts w:eastAsia="Calibri" w:cs="Times New Roman"/>
                <w:b/>
                <w:caps/>
              </w:rPr>
              <w:t>Грамотност, свързана с информация и данни</w:t>
            </w:r>
          </w:p>
        </w:tc>
      </w:tr>
      <w:tr w:rsidR="00344316" w:rsidRPr="00040245" w14:paraId="1FAD2302" w14:textId="77777777" w:rsidTr="00CA0710">
        <w:trPr>
          <w:gridAfter w:val="1"/>
          <w:wAfter w:w="11" w:type="dxa"/>
        </w:trPr>
        <w:tc>
          <w:tcPr>
            <w:tcW w:w="2689" w:type="dxa"/>
          </w:tcPr>
          <w:p w14:paraId="6ECEAFE9" w14:textId="50710A50" w:rsidR="00344316" w:rsidRPr="00040245" w:rsidRDefault="00344316" w:rsidP="00344316">
            <w:pPr>
              <w:spacing w:before="0" w:line="240" w:lineRule="auto"/>
              <w:jc w:val="left"/>
              <w:rPr>
                <w:rFonts w:asciiTheme="minorHAnsi" w:eastAsia="Calibri" w:hAnsiTheme="minorHAnsi" w:cstheme="minorHAnsi"/>
                <w:b/>
                <w:sz w:val="22"/>
                <w:szCs w:val="22"/>
                <w:lang w:eastAsia="en-US"/>
              </w:rPr>
            </w:pPr>
            <w:r w:rsidRPr="009F7D0E">
              <w:rPr>
                <w:rFonts w:eastAsia="Calibri" w:cs="Times New Roman"/>
                <w:b/>
              </w:rPr>
              <w:t>ТЕМА 1: Съхранение на информация в облак (Cloud services)</w:t>
            </w:r>
          </w:p>
        </w:tc>
        <w:tc>
          <w:tcPr>
            <w:tcW w:w="992" w:type="dxa"/>
          </w:tcPr>
          <w:p w14:paraId="0A3F6DAA" w14:textId="464395F2" w:rsidR="00344316" w:rsidRPr="00C77286" w:rsidRDefault="00344316" w:rsidP="00344316">
            <w:pPr>
              <w:tabs>
                <w:tab w:val="left" w:pos="271"/>
                <w:tab w:val="center" w:pos="388"/>
              </w:tabs>
              <w:spacing w:before="60" w:after="60" w:line="240" w:lineRule="auto"/>
              <w:jc w:val="left"/>
              <w:rPr>
                <w:rFonts w:asciiTheme="minorHAnsi" w:eastAsia="Calibri" w:hAnsiTheme="minorHAnsi" w:cstheme="minorHAnsi"/>
                <w:b/>
                <w:bCs/>
                <w:sz w:val="22"/>
                <w:szCs w:val="22"/>
                <w:lang w:eastAsia="en-US"/>
              </w:rPr>
            </w:pPr>
            <w:r>
              <w:rPr>
                <w:rFonts w:asciiTheme="minorHAnsi" w:eastAsia="Calibri" w:hAnsiTheme="minorHAnsi" w:cstheme="minorHAnsi"/>
                <w:sz w:val="22"/>
                <w:szCs w:val="22"/>
                <w:lang w:eastAsia="en-US"/>
              </w:rPr>
              <w:tab/>
            </w:r>
            <w:r w:rsidRPr="00C77286">
              <w:rPr>
                <w:rFonts w:asciiTheme="minorHAnsi" w:eastAsia="Calibri" w:hAnsiTheme="minorHAnsi" w:cstheme="minorHAnsi"/>
                <w:b/>
                <w:bCs/>
                <w:sz w:val="22"/>
                <w:szCs w:val="22"/>
                <w:lang w:eastAsia="en-US"/>
              </w:rPr>
              <w:t>5</w:t>
            </w:r>
          </w:p>
        </w:tc>
        <w:tc>
          <w:tcPr>
            <w:tcW w:w="5670" w:type="dxa"/>
          </w:tcPr>
          <w:p w14:paraId="7E345DA1" w14:textId="77777777" w:rsidR="00B264B8" w:rsidRPr="00C77286" w:rsidRDefault="00B264B8" w:rsidP="00B264B8">
            <w:pPr>
              <w:spacing w:before="60" w:after="60"/>
              <w:rPr>
                <w:rFonts w:eastAsia="Calibri" w:cs="Times New Roman"/>
                <w:b/>
              </w:rPr>
            </w:pPr>
            <w:r w:rsidRPr="00C77286">
              <w:rPr>
                <w:rFonts w:eastAsia="Calibri" w:cs="Times New Roman"/>
                <w:b/>
              </w:rPr>
              <w:t>Знания</w:t>
            </w:r>
          </w:p>
          <w:p w14:paraId="39F8E63F" w14:textId="77777777" w:rsidR="00B264B8" w:rsidRPr="00B264B8" w:rsidRDefault="00B264B8" w:rsidP="00B264B8">
            <w:pPr>
              <w:spacing w:before="60" w:after="60"/>
              <w:rPr>
                <w:rFonts w:eastAsia="Calibri" w:cs="Times New Roman"/>
                <w:bCs/>
              </w:rPr>
            </w:pPr>
            <w:r w:rsidRPr="00B264B8">
              <w:rPr>
                <w:rFonts w:eastAsia="Calibri" w:cs="Times New Roman"/>
                <w:bCs/>
              </w:rPr>
              <w:t>• Познава, сравнява и използва различни методи за съхраняване на данни и информация в облак.</w:t>
            </w:r>
          </w:p>
          <w:p w14:paraId="1CA5C300" w14:textId="77777777" w:rsidR="00B264B8" w:rsidRPr="00B264B8" w:rsidRDefault="00B264B8" w:rsidP="00B264B8">
            <w:pPr>
              <w:spacing w:before="60" w:after="60"/>
              <w:rPr>
                <w:rFonts w:eastAsia="Calibri" w:cs="Times New Roman"/>
                <w:bCs/>
              </w:rPr>
            </w:pPr>
            <w:r w:rsidRPr="00B264B8">
              <w:rPr>
                <w:rFonts w:eastAsia="Calibri" w:cs="Times New Roman"/>
                <w:bCs/>
              </w:rPr>
              <w:t>• Познава възможностите на различни облачни услуги за споделяне на данни (Google Drive, One drive,  Dropbox, Icloud и др.)</w:t>
            </w:r>
          </w:p>
          <w:p w14:paraId="1E368EC0" w14:textId="77777777" w:rsidR="00B264B8" w:rsidRPr="00B264B8" w:rsidRDefault="00B264B8" w:rsidP="00B264B8">
            <w:pPr>
              <w:spacing w:before="60" w:after="60"/>
              <w:rPr>
                <w:rFonts w:eastAsia="Calibri" w:cs="Times New Roman"/>
                <w:bCs/>
              </w:rPr>
            </w:pPr>
            <w:r w:rsidRPr="00B264B8">
              <w:rPr>
                <w:rFonts w:eastAsia="Calibri" w:cs="Times New Roman"/>
                <w:bCs/>
              </w:rPr>
              <w:t>• Познава начини за организиране на споделена работа в група чрез облачни услуги</w:t>
            </w:r>
          </w:p>
          <w:p w14:paraId="2E0F149F" w14:textId="77777777" w:rsidR="00B264B8" w:rsidRPr="00B264B8" w:rsidRDefault="00B264B8" w:rsidP="00B264B8">
            <w:pPr>
              <w:spacing w:before="60" w:after="60"/>
              <w:rPr>
                <w:rFonts w:eastAsia="Calibri" w:cs="Times New Roman"/>
                <w:bCs/>
              </w:rPr>
            </w:pPr>
            <w:r w:rsidRPr="00B264B8">
              <w:rPr>
                <w:rFonts w:eastAsia="Calibri" w:cs="Times New Roman"/>
                <w:bCs/>
              </w:rPr>
              <w:t>• Изброява начини за получаване на обратна връзка по дискутиран проблем в група или научна общност</w:t>
            </w:r>
          </w:p>
          <w:p w14:paraId="1396EC6F" w14:textId="77777777" w:rsidR="00B264B8" w:rsidRPr="00B264B8" w:rsidRDefault="00B264B8" w:rsidP="00B264B8">
            <w:pPr>
              <w:spacing w:before="60" w:after="60"/>
              <w:rPr>
                <w:rFonts w:eastAsia="Calibri" w:cs="Times New Roman"/>
                <w:bCs/>
              </w:rPr>
            </w:pPr>
          </w:p>
          <w:p w14:paraId="1FF91B8B" w14:textId="77777777" w:rsidR="00B264B8" w:rsidRPr="00C77286" w:rsidRDefault="00B264B8" w:rsidP="00B264B8">
            <w:pPr>
              <w:spacing w:before="60" w:after="60"/>
              <w:rPr>
                <w:rFonts w:eastAsia="Calibri" w:cs="Times New Roman"/>
                <w:b/>
              </w:rPr>
            </w:pPr>
            <w:r w:rsidRPr="00C77286">
              <w:rPr>
                <w:rFonts w:eastAsia="Calibri" w:cs="Times New Roman"/>
                <w:b/>
              </w:rPr>
              <w:t>Умения</w:t>
            </w:r>
          </w:p>
          <w:p w14:paraId="32A26655" w14:textId="77777777" w:rsidR="00B264B8" w:rsidRPr="00B264B8" w:rsidRDefault="00B264B8" w:rsidP="00B264B8">
            <w:pPr>
              <w:spacing w:before="60" w:after="60"/>
              <w:rPr>
                <w:rFonts w:eastAsia="Calibri" w:cs="Times New Roman"/>
                <w:bCs/>
              </w:rPr>
            </w:pPr>
            <w:r w:rsidRPr="00B264B8">
              <w:rPr>
                <w:rFonts w:eastAsia="Calibri" w:cs="Times New Roman"/>
                <w:bCs/>
              </w:rPr>
              <w:t>• Умее да подбира данни, информация и съдържание, с цел да ги организира, съхранява и извлича по рутинен начин в облак в дигитална среда.</w:t>
            </w:r>
          </w:p>
          <w:p w14:paraId="1B3CA59F" w14:textId="77777777" w:rsidR="00B264B8" w:rsidRPr="00B264B8" w:rsidRDefault="00B264B8" w:rsidP="00B264B8">
            <w:pPr>
              <w:spacing w:before="60" w:after="60"/>
              <w:rPr>
                <w:rFonts w:eastAsia="Calibri" w:cs="Times New Roman"/>
                <w:bCs/>
              </w:rPr>
            </w:pPr>
            <w:r w:rsidRPr="00B264B8">
              <w:rPr>
                <w:rFonts w:eastAsia="Calibri" w:cs="Times New Roman"/>
                <w:bCs/>
              </w:rPr>
              <w:t xml:space="preserve">• Използва облачни услуги за съхранение на информация </w:t>
            </w:r>
          </w:p>
          <w:p w14:paraId="00AA76F8" w14:textId="77777777" w:rsidR="00B264B8" w:rsidRPr="00B264B8" w:rsidRDefault="00B264B8" w:rsidP="00B264B8">
            <w:pPr>
              <w:spacing w:before="60" w:after="60"/>
              <w:rPr>
                <w:rFonts w:eastAsia="Calibri" w:cs="Times New Roman"/>
                <w:bCs/>
              </w:rPr>
            </w:pPr>
            <w:r w:rsidRPr="00B264B8">
              <w:rPr>
                <w:rFonts w:eastAsia="Calibri" w:cs="Times New Roman"/>
                <w:bCs/>
              </w:rPr>
              <w:t>• Споделя дигитално съдържание за обща работа в група, като задава съответни права</w:t>
            </w:r>
          </w:p>
          <w:p w14:paraId="4A47F5A1" w14:textId="5CBA9B75" w:rsidR="00B264B8" w:rsidRPr="00B264B8" w:rsidRDefault="00B264B8" w:rsidP="00B264B8">
            <w:pPr>
              <w:spacing w:before="60" w:after="60"/>
              <w:rPr>
                <w:rFonts w:eastAsia="Calibri" w:cs="Times New Roman"/>
                <w:bCs/>
              </w:rPr>
            </w:pPr>
            <w:r w:rsidRPr="00B264B8">
              <w:rPr>
                <w:rFonts w:eastAsia="Calibri" w:cs="Times New Roman"/>
                <w:bCs/>
              </w:rPr>
              <w:t>• Работи по споделено дигитално съдържание и създава резервни копия на информацията в облака на локални устройства</w:t>
            </w:r>
          </w:p>
          <w:p w14:paraId="45A6F4D9" w14:textId="77777777" w:rsidR="00B264B8" w:rsidRPr="00C77286" w:rsidRDefault="00B264B8" w:rsidP="00B264B8">
            <w:pPr>
              <w:spacing w:before="60" w:after="60"/>
              <w:rPr>
                <w:rFonts w:eastAsia="Calibri" w:cs="Times New Roman"/>
                <w:b/>
              </w:rPr>
            </w:pPr>
            <w:r w:rsidRPr="00C77286">
              <w:rPr>
                <w:rFonts w:eastAsia="Calibri" w:cs="Times New Roman"/>
                <w:b/>
              </w:rPr>
              <w:t>Поведения</w:t>
            </w:r>
          </w:p>
          <w:p w14:paraId="76366427" w14:textId="310BF26A" w:rsidR="00344316" w:rsidRPr="00B264B8" w:rsidRDefault="00B264B8" w:rsidP="00B264B8">
            <w:pPr>
              <w:spacing w:before="0" w:line="240" w:lineRule="auto"/>
              <w:rPr>
                <w:rFonts w:asciiTheme="minorHAnsi" w:eastAsia="Calibri" w:hAnsiTheme="minorHAnsi" w:cstheme="minorHAnsi"/>
                <w:bCs/>
                <w:i/>
                <w:iCs/>
                <w:sz w:val="22"/>
                <w:szCs w:val="22"/>
                <w:lang w:eastAsia="en-US"/>
              </w:rPr>
            </w:pPr>
            <w:r w:rsidRPr="00B264B8">
              <w:rPr>
                <w:rFonts w:eastAsia="Calibri" w:cs="Times New Roman"/>
                <w:bCs/>
              </w:rPr>
              <w:t>Организира съхраняването и използването на данните в организацията на подходящи носители и в подходяща електронна среда</w:t>
            </w:r>
          </w:p>
        </w:tc>
      </w:tr>
      <w:tr w:rsidR="00725528" w:rsidRPr="00040245" w14:paraId="57D12692" w14:textId="77777777" w:rsidTr="00B55390">
        <w:tc>
          <w:tcPr>
            <w:tcW w:w="9362" w:type="dxa"/>
            <w:gridSpan w:val="4"/>
            <w:shd w:val="clear" w:color="auto" w:fill="BDD6EE" w:themeFill="accent1" w:themeFillTint="66"/>
          </w:tcPr>
          <w:p w14:paraId="6EA55595" w14:textId="612707D7" w:rsidR="00725528" w:rsidRPr="00040245" w:rsidRDefault="00725528" w:rsidP="00725528">
            <w:pPr>
              <w:spacing w:before="60" w:after="60" w:line="240" w:lineRule="auto"/>
              <w:jc w:val="left"/>
              <w:rPr>
                <w:rFonts w:asciiTheme="minorHAnsi" w:eastAsia="Calibri" w:hAnsiTheme="minorHAnsi" w:cstheme="minorHAnsi"/>
                <w:b/>
                <w:bCs/>
                <w:sz w:val="22"/>
                <w:szCs w:val="22"/>
                <w:lang w:eastAsia="en-US"/>
              </w:rPr>
            </w:pPr>
            <w:r w:rsidRPr="009F7D0E">
              <w:rPr>
                <w:rFonts w:eastAsia="Calibri" w:cs="Times New Roman"/>
                <w:b/>
              </w:rPr>
              <w:lastRenderedPageBreak/>
              <w:t xml:space="preserve">МОДУЛ 2: </w:t>
            </w:r>
            <w:r w:rsidRPr="009F7D0E">
              <w:rPr>
                <w:rFonts w:eastAsia="Calibri" w:cs="Times New Roman"/>
                <w:b/>
                <w:caps/>
              </w:rPr>
              <w:t>Комуникация и сътрудничество</w:t>
            </w:r>
          </w:p>
        </w:tc>
      </w:tr>
      <w:tr w:rsidR="00725528" w:rsidRPr="00040245" w14:paraId="7C9914E2" w14:textId="77777777" w:rsidTr="00B55390">
        <w:trPr>
          <w:gridAfter w:val="1"/>
          <w:wAfter w:w="11" w:type="dxa"/>
        </w:trPr>
        <w:tc>
          <w:tcPr>
            <w:tcW w:w="2689" w:type="dxa"/>
          </w:tcPr>
          <w:p w14:paraId="54B870E4" w14:textId="7FD6B430" w:rsidR="00725528" w:rsidRPr="00040245" w:rsidRDefault="00725528" w:rsidP="00725528">
            <w:pPr>
              <w:spacing w:before="0" w:line="240" w:lineRule="auto"/>
              <w:rPr>
                <w:rFonts w:asciiTheme="minorHAnsi" w:eastAsia="Calibri" w:hAnsiTheme="minorHAnsi" w:cstheme="minorHAnsi"/>
                <w:b/>
                <w:sz w:val="22"/>
                <w:szCs w:val="22"/>
                <w:lang w:eastAsia="en-US"/>
              </w:rPr>
            </w:pPr>
            <w:r w:rsidRPr="009F7D0E">
              <w:rPr>
                <w:rFonts w:eastAsia="Calibri" w:cs="Times New Roman"/>
                <w:b/>
              </w:rPr>
              <w:t>ТЕМА 1: Споделяне и обмен на информация</w:t>
            </w:r>
          </w:p>
        </w:tc>
        <w:tc>
          <w:tcPr>
            <w:tcW w:w="992" w:type="dxa"/>
          </w:tcPr>
          <w:p w14:paraId="42CFCA19" w14:textId="5F8434A0" w:rsidR="00725528" w:rsidRPr="00C77286" w:rsidRDefault="00725528" w:rsidP="00725528">
            <w:pPr>
              <w:spacing w:before="60" w:after="60" w:line="240" w:lineRule="auto"/>
              <w:jc w:val="center"/>
              <w:rPr>
                <w:rFonts w:asciiTheme="minorHAnsi" w:eastAsia="Calibri" w:hAnsiTheme="minorHAnsi" w:cstheme="minorHAnsi"/>
                <w:b/>
                <w:bCs/>
                <w:sz w:val="22"/>
                <w:szCs w:val="22"/>
                <w:lang w:eastAsia="en-US"/>
              </w:rPr>
            </w:pPr>
            <w:r w:rsidRPr="00C77286">
              <w:rPr>
                <w:rFonts w:asciiTheme="minorHAnsi" w:eastAsia="Calibri" w:hAnsiTheme="minorHAnsi" w:cstheme="minorHAnsi"/>
                <w:b/>
                <w:bCs/>
                <w:sz w:val="22"/>
                <w:szCs w:val="22"/>
                <w:lang w:eastAsia="en-US"/>
              </w:rPr>
              <w:t>5</w:t>
            </w:r>
          </w:p>
        </w:tc>
        <w:tc>
          <w:tcPr>
            <w:tcW w:w="5670" w:type="dxa"/>
          </w:tcPr>
          <w:p w14:paraId="3B3946AC" w14:textId="77777777" w:rsidR="00B264B8" w:rsidRPr="00C77286" w:rsidRDefault="00B264B8" w:rsidP="00B264B8">
            <w:pPr>
              <w:spacing w:before="60" w:after="60"/>
              <w:rPr>
                <w:rFonts w:eastAsia="Calibri" w:cs="Times New Roman"/>
                <w:b/>
              </w:rPr>
            </w:pPr>
            <w:r w:rsidRPr="00C77286">
              <w:rPr>
                <w:rFonts w:eastAsia="Calibri" w:cs="Times New Roman"/>
                <w:b/>
              </w:rPr>
              <w:t>Знания</w:t>
            </w:r>
          </w:p>
          <w:p w14:paraId="1F5913B8" w14:textId="77777777" w:rsidR="00B264B8" w:rsidRPr="00B264B8" w:rsidRDefault="00B264B8" w:rsidP="00B264B8">
            <w:pPr>
              <w:spacing w:before="60" w:after="60"/>
              <w:rPr>
                <w:rFonts w:eastAsia="Calibri" w:cs="Times New Roman"/>
                <w:bCs/>
              </w:rPr>
            </w:pPr>
            <w:r w:rsidRPr="00B264B8">
              <w:rPr>
                <w:rFonts w:eastAsia="Calibri" w:cs="Times New Roman"/>
                <w:bCs/>
              </w:rPr>
              <w:t>• Използва широк спектър от цифрови технологии за споделяне/ обмяна на информация, за аудио –  и видео комуникация – Skype (Voice over Internet Protocol технология), WhatsApp, Viber, Messenger, Google Meet, Zoom, Microsoft Teams и др</w:t>
            </w:r>
          </w:p>
          <w:p w14:paraId="37564E83" w14:textId="77777777" w:rsidR="00B264B8" w:rsidRPr="00B264B8" w:rsidRDefault="00B264B8" w:rsidP="00B264B8">
            <w:pPr>
              <w:spacing w:before="60" w:after="60"/>
              <w:rPr>
                <w:rFonts w:eastAsia="Calibri" w:cs="Times New Roman"/>
                <w:bCs/>
              </w:rPr>
            </w:pPr>
            <w:r w:rsidRPr="00B264B8">
              <w:rPr>
                <w:rFonts w:eastAsia="Calibri" w:cs="Times New Roman"/>
                <w:bCs/>
              </w:rPr>
              <w:t>• Познава и подбира най-подходяща платформа за онлайн комуникация за различни ситуации.</w:t>
            </w:r>
          </w:p>
          <w:p w14:paraId="050EDB2C" w14:textId="77777777" w:rsidR="00B264B8" w:rsidRPr="00B264B8" w:rsidRDefault="00B264B8" w:rsidP="00B264B8">
            <w:pPr>
              <w:spacing w:before="60" w:after="60"/>
              <w:rPr>
                <w:rFonts w:eastAsia="Calibri" w:cs="Times New Roman"/>
                <w:bCs/>
              </w:rPr>
            </w:pPr>
            <w:r w:rsidRPr="00B264B8">
              <w:rPr>
                <w:rFonts w:eastAsia="Calibri" w:cs="Times New Roman"/>
                <w:bCs/>
              </w:rPr>
              <w:t>• Включва допълнителни софтуерни приложения за  разширяване на възможностите за обмен на информация.</w:t>
            </w:r>
          </w:p>
          <w:p w14:paraId="25FAE9D3" w14:textId="77777777" w:rsidR="00B264B8" w:rsidRPr="00B264B8" w:rsidRDefault="00B264B8" w:rsidP="00B264B8">
            <w:pPr>
              <w:spacing w:before="60" w:after="60"/>
              <w:rPr>
                <w:rFonts w:eastAsia="Calibri" w:cs="Times New Roman"/>
                <w:bCs/>
              </w:rPr>
            </w:pPr>
            <w:r w:rsidRPr="00B264B8">
              <w:rPr>
                <w:rFonts w:eastAsia="Calibri" w:cs="Times New Roman"/>
                <w:bCs/>
              </w:rPr>
              <w:t>• Дефинира онлайн инструменти, с помощта на които провежда  онлайн работни срещи с други колеги и партньори.</w:t>
            </w:r>
          </w:p>
          <w:p w14:paraId="25E8F807" w14:textId="77777777" w:rsidR="00B264B8" w:rsidRPr="00B264B8" w:rsidRDefault="00B264B8" w:rsidP="00B264B8">
            <w:pPr>
              <w:spacing w:before="60" w:after="60"/>
              <w:rPr>
                <w:rFonts w:eastAsia="Calibri" w:cs="Times New Roman"/>
                <w:bCs/>
              </w:rPr>
            </w:pPr>
            <w:r w:rsidRPr="00B264B8">
              <w:rPr>
                <w:rFonts w:eastAsia="Calibri" w:cs="Times New Roman"/>
                <w:bCs/>
              </w:rPr>
              <w:lastRenderedPageBreak/>
              <w:t>• Познава инструменти за сътрудничество при разработването и изпълнението на конкретните си трудови задачи.</w:t>
            </w:r>
          </w:p>
          <w:p w14:paraId="4A1DE979" w14:textId="77777777" w:rsidR="00B264B8" w:rsidRPr="00C77286" w:rsidRDefault="00B264B8" w:rsidP="00B264B8">
            <w:pPr>
              <w:spacing w:before="60" w:after="60"/>
              <w:rPr>
                <w:rFonts w:eastAsia="Calibri" w:cs="Times New Roman"/>
                <w:b/>
              </w:rPr>
            </w:pPr>
            <w:r w:rsidRPr="00C77286">
              <w:rPr>
                <w:rFonts w:eastAsia="Calibri" w:cs="Times New Roman"/>
                <w:b/>
              </w:rPr>
              <w:t>Умения</w:t>
            </w:r>
          </w:p>
          <w:p w14:paraId="789299C0" w14:textId="77777777" w:rsidR="00B264B8" w:rsidRPr="00B264B8" w:rsidRDefault="00B264B8" w:rsidP="00B264B8">
            <w:pPr>
              <w:spacing w:before="60" w:after="60"/>
              <w:rPr>
                <w:rFonts w:eastAsia="Calibri" w:cs="Times New Roman"/>
                <w:bCs/>
              </w:rPr>
            </w:pPr>
            <w:r w:rsidRPr="00B264B8">
              <w:rPr>
                <w:rFonts w:eastAsia="Calibri" w:cs="Times New Roman"/>
                <w:bCs/>
              </w:rPr>
              <w:t>• Използва  подходящи дигитални технологии за споделяне на данни, информация и дигитално съдържание, както може да илюстрира и обясни прилагането им.</w:t>
            </w:r>
          </w:p>
          <w:p w14:paraId="2B214FF0" w14:textId="77777777" w:rsidR="00B264B8" w:rsidRPr="00B264B8" w:rsidRDefault="00B264B8" w:rsidP="00B264B8">
            <w:pPr>
              <w:spacing w:before="60" w:after="60"/>
              <w:rPr>
                <w:rFonts w:eastAsia="Calibri" w:cs="Times New Roman"/>
                <w:bCs/>
              </w:rPr>
            </w:pPr>
            <w:r w:rsidRPr="00B264B8">
              <w:rPr>
                <w:rFonts w:eastAsia="Calibri" w:cs="Times New Roman"/>
                <w:bCs/>
              </w:rPr>
              <w:t>• Посещава виртуални пространства за сътрудничество и съвместна работа.</w:t>
            </w:r>
          </w:p>
          <w:p w14:paraId="38048753" w14:textId="77777777" w:rsidR="00B264B8" w:rsidRPr="00B264B8" w:rsidRDefault="00B264B8" w:rsidP="00B264B8">
            <w:pPr>
              <w:spacing w:before="60" w:after="60"/>
              <w:rPr>
                <w:rFonts w:eastAsia="Calibri" w:cs="Times New Roman"/>
                <w:bCs/>
              </w:rPr>
            </w:pPr>
            <w:r w:rsidRPr="00B264B8">
              <w:rPr>
                <w:rFonts w:eastAsia="Calibri" w:cs="Times New Roman"/>
                <w:bCs/>
              </w:rPr>
              <w:t>• Прави мотивирана оценка за избора си на начин за споделяне на информация и съдържание чрез дигитални технологии.</w:t>
            </w:r>
          </w:p>
          <w:p w14:paraId="3F2C948F" w14:textId="5E0E50AA" w:rsidR="00B264B8" w:rsidRPr="00B264B8" w:rsidRDefault="00B264B8" w:rsidP="00B264B8">
            <w:pPr>
              <w:spacing w:before="60" w:after="60"/>
              <w:rPr>
                <w:rFonts w:eastAsia="Calibri" w:cs="Times New Roman"/>
                <w:bCs/>
              </w:rPr>
            </w:pPr>
            <w:r w:rsidRPr="00B264B8">
              <w:rPr>
                <w:rFonts w:eastAsia="Calibri" w:cs="Times New Roman"/>
                <w:bCs/>
              </w:rPr>
              <w:t>• Умее да използва всички възможности на дадена платформа за комуникации.</w:t>
            </w:r>
          </w:p>
          <w:p w14:paraId="2C4C10A9" w14:textId="77777777" w:rsidR="00B264B8" w:rsidRPr="00C77286" w:rsidRDefault="00B264B8" w:rsidP="00B264B8">
            <w:pPr>
              <w:spacing w:before="60" w:after="60"/>
              <w:rPr>
                <w:rFonts w:eastAsia="Calibri" w:cs="Times New Roman"/>
                <w:b/>
              </w:rPr>
            </w:pPr>
            <w:r w:rsidRPr="00C77286">
              <w:rPr>
                <w:rFonts w:eastAsia="Calibri" w:cs="Times New Roman"/>
                <w:b/>
              </w:rPr>
              <w:t>Поведения</w:t>
            </w:r>
          </w:p>
          <w:p w14:paraId="085694DA" w14:textId="7D27EDA5" w:rsidR="00725528" w:rsidRPr="00B264B8" w:rsidRDefault="00B264B8" w:rsidP="00B264B8">
            <w:pPr>
              <w:spacing w:before="0" w:line="240" w:lineRule="auto"/>
              <w:rPr>
                <w:rFonts w:asciiTheme="minorHAnsi" w:eastAsia="Calibri" w:hAnsiTheme="minorHAnsi" w:cstheme="minorHAnsi"/>
                <w:bCs/>
                <w:i/>
                <w:iCs/>
                <w:sz w:val="22"/>
                <w:szCs w:val="22"/>
                <w:lang w:eastAsia="en-US"/>
              </w:rPr>
            </w:pPr>
            <w:r w:rsidRPr="00B264B8">
              <w:rPr>
                <w:rFonts w:eastAsia="Calibri" w:cs="Times New Roman"/>
                <w:bCs/>
              </w:rPr>
              <w:t>Комуникира със сътрудници и партньори през дигитални платформи</w:t>
            </w:r>
          </w:p>
        </w:tc>
      </w:tr>
      <w:tr w:rsidR="00040245" w:rsidRPr="00040245" w14:paraId="3DDA6DA1" w14:textId="77777777" w:rsidTr="00B55390">
        <w:trPr>
          <w:gridAfter w:val="1"/>
          <w:wAfter w:w="11" w:type="dxa"/>
        </w:trPr>
        <w:tc>
          <w:tcPr>
            <w:tcW w:w="2689" w:type="dxa"/>
          </w:tcPr>
          <w:p w14:paraId="53BB557A" w14:textId="77777777" w:rsidR="007802F9" w:rsidRPr="00040245" w:rsidRDefault="007802F9" w:rsidP="00E91C11">
            <w:pPr>
              <w:spacing w:after="60" w:line="240" w:lineRule="auto"/>
              <w:jc w:val="left"/>
              <w:rPr>
                <w:rFonts w:asciiTheme="minorHAnsi" w:eastAsia="Calibri" w:hAnsiTheme="minorHAnsi" w:cstheme="minorHAnsi"/>
                <w:b/>
                <w:bCs/>
                <w:sz w:val="22"/>
                <w:szCs w:val="22"/>
                <w:lang w:eastAsia="en-US"/>
              </w:rPr>
            </w:pPr>
            <w:r w:rsidRPr="00040245">
              <w:rPr>
                <w:rFonts w:asciiTheme="minorHAnsi" w:eastAsia="Calibri" w:hAnsiTheme="minorHAnsi" w:cstheme="minorHAnsi"/>
                <w:b/>
                <w:bCs/>
                <w:sz w:val="22"/>
                <w:szCs w:val="22"/>
                <w:lang w:eastAsia="en-US"/>
              </w:rPr>
              <w:lastRenderedPageBreak/>
              <w:t>……..</w:t>
            </w:r>
          </w:p>
        </w:tc>
        <w:tc>
          <w:tcPr>
            <w:tcW w:w="992" w:type="dxa"/>
          </w:tcPr>
          <w:p w14:paraId="54CB0841" w14:textId="77777777" w:rsidR="007802F9" w:rsidRPr="00040245" w:rsidRDefault="007802F9" w:rsidP="00E91C11">
            <w:pPr>
              <w:spacing w:after="60" w:line="240" w:lineRule="auto"/>
              <w:jc w:val="center"/>
              <w:rPr>
                <w:rFonts w:asciiTheme="minorHAnsi" w:eastAsia="Calibri" w:hAnsiTheme="minorHAnsi" w:cstheme="minorHAnsi"/>
                <w:sz w:val="22"/>
                <w:szCs w:val="22"/>
                <w:lang w:eastAsia="en-US"/>
              </w:rPr>
            </w:pPr>
            <w:r w:rsidRPr="00040245">
              <w:rPr>
                <w:rFonts w:asciiTheme="minorHAnsi" w:eastAsia="Calibri" w:hAnsiTheme="minorHAnsi" w:cstheme="minorHAnsi"/>
                <w:sz w:val="22"/>
                <w:szCs w:val="22"/>
                <w:lang w:eastAsia="en-US"/>
              </w:rPr>
              <w:t>---</w:t>
            </w:r>
          </w:p>
        </w:tc>
        <w:tc>
          <w:tcPr>
            <w:tcW w:w="5670" w:type="dxa"/>
          </w:tcPr>
          <w:p w14:paraId="0C0884C7" w14:textId="77777777" w:rsidR="007802F9" w:rsidRPr="00040245" w:rsidRDefault="007802F9" w:rsidP="00E91C11">
            <w:pPr>
              <w:spacing w:after="60" w:line="240" w:lineRule="auto"/>
              <w:jc w:val="left"/>
              <w:rPr>
                <w:rFonts w:asciiTheme="minorHAnsi" w:eastAsia="Calibri" w:hAnsiTheme="minorHAnsi" w:cstheme="minorHAnsi"/>
                <w:sz w:val="22"/>
                <w:szCs w:val="22"/>
                <w:lang w:eastAsia="en-US"/>
              </w:rPr>
            </w:pPr>
            <w:r w:rsidRPr="00040245">
              <w:rPr>
                <w:rFonts w:asciiTheme="minorHAnsi" w:eastAsia="Calibri" w:hAnsiTheme="minorHAnsi" w:cstheme="minorHAnsi"/>
                <w:sz w:val="22"/>
                <w:szCs w:val="22"/>
                <w:lang w:eastAsia="en-US"/>
              </w:rPr>
              <w:t>….</w:t>
            </w:r>
          </w:p>
        </w:tc>
      </w:tr>
      <w:tr w:rsidR="00040245" w:rsidRPr="00040245" w14:paraId="680A919F" w14:textId="77777777" w:rsidTr="00B55390">
        <w:trPr>
          <w:gridAfter w:val="1"/>
          <w:wAfter w:w="11" w:type="dxa"/>
        </w:trPr>
        <w:tc>
          <w:tcPr>
            <w:tcW w:w="2689" w:type="dxa"/>
          </w:tcPr>
          <w:p w14:paraId="7FACA12F" w14:textId="77777777" w:rsidR="007802F9" w:rsidRPr="00040245" w:rsidRDefault="007802F9" w:rsidP="00E91C11">
            <w:pPr>
              <w:spacing w:after="60" w:line="240" w:lineRule="auto"/>
              <w:jc w:val="left"/>
              <w:rPr>
                <w:rFonts w:asciiTheme="minorHAnsi" w:eastAsia="Calibri" w:hAnsiTheme="minorHAnsi" w:cstheme="minorHAnsi"/>
                <w:b/>
                <w:bCs/>
                <w:sz w:val="22"/>
                <w:szCs w:val="22"/>
                <w:lang w:eastAsia="en-US"/>
              </w:rPr>
            </w:pPr>
            <w:r w:rsidRPr="00040245">
              <w:rPr>
                <w:rFonts w:asciiTheme="minorHAnsi" w:eastAsia="Calibri" w:hAnsiTheme="minorHAnsi" w:cstheme="minorHAnsi"/>
                <w:b/>
                <w:bCs/>
                <w:sz w:val="22"/>
                <w:szCs w:val="22"/>
                <w:lang w:eastAsia="en-US"/>
              </w:rPr>
              <w:t>Нов модул/нова тема ….</w:t>
            </w:r>
          </w:p>
        </w:tc>
        <w:tc>
          <w:tcPr>
            <w:tcW w:w="992" w:type="dxa"/>
          </w:tcPr>
          <w:p w14:paraId="1CB09744" w14:textId="77777777" w:rsidR="007802F9" w:rsidRPr="00040245" w:rsidRDefault="007802F9" w:rsidP="00E91C11">
            <w:pPr>
              <w:spacing w:after="60" w:line="240" w:lineRule="auto"/>
              <w:jc w:val="center"/>
              <w:rPr>
                <w:rFonts w:asciiTheme="minorHAnsi" w:eastAsia="Calibri" w:hAnsiTheme="minorHAnsi" w:cstheme="minorHAnsi"/>
                <w:sz w:val="22"/>
                <w:szCs w:val="22"/>
                <w:lang w:eastAsia="en-US"/>
              </w:rPr>
            </w:pPr>
            <w:r w:rsidRPr="00040245">
              <w:rPr>
                <w:rFonts w:asciiTheme="minorHAnsi" w:eastAsia="Calibri" w:hAnsiTheme="minorHAnsi" w:cstheme="minorHAnsi"/>
                <w:sz w:val="22"/>
                <w:szCs w:val="22"/>
                <w:lang w:eastAsia="en-US"/>
              </w:rPr>
              <w:t>….</w:t>
            </w:r>
          </w:p>
        </w:tc>
        <w:tc>
          <w:tcPr>
            <w:tcW w:w="5670" w:type="dxa"/>
          </w:tcPr>
          <w:p w14:paraId="3DA7C3AD" w14:textId="77777777" w:rsidR="007802F9" w:rsidRPr="00040245" w:rsidRDefault="007802F9" w:rsidP="00E91C11">
            <w:pPr>
              <w:spacing w:after="60" w:line="240" w:lineRule="auto"/>
              <w:jc w:val="left"/>
              <w:rPr>
                <w:rFonts w:asciiTheme="minorHAnsi" w:eastAsia="Calibri" w:hAnsiTheme="minorHAnsi" w:cstheme="minorHAnsi"/>
                <w:sz w:val="22"/>
                <w:szCs w:val="22"/>
                <w:lang w:eastAsia="en-US"/>
              </w:rPr>
            </w:pPr>
            <w:r w:rsidRPr="00040245">
              <w:rPr>
                <w:rFonts w:asciiTheme="minorHAnsi" w:eastAsia="Calibri" w:hAnsiTheme="minorHAnsi" w:cstheme="minorHAnsi"/>
                <w:sz w:val="22"/>
                <w:szCs w:val="22"/>
                <w:lang w:eastAsia="en-US"/>
              </w:rPr>
              <w:t>….</w:t>
            </w:r>
          </w:p>
        </w:tc>
      </w:tr>
    </w:tbl>
    <w:p w14:paraId="771E848B" w14:textId="04C5E65B" w:rsidR="007802F9" w:rsidRPr="00040245" w:rsidRDefault="00781143" w:rsidP="00781143">
      <w:pPr>
        <w:pStyle w:val="Caption"/>
        <w:rPr>
          <w:rStyle w:val="Emphasis"/>
          <w:rFonts w:eastAsia="Calibri" w:cs="Times New Roman"/>
          <w:b/>
          <w:i/>
          <w:iCs/>
          <w:color w:val="auto"/>
          <w:sz w:val="32"/>
          <w:szCs w:val="22"/>
          <w:lang w:eastAsia="en-US"/>
        </w:rPr>
      </w:pPr>
      <w:bookmarkStart w:id="23" w:name="_Toc130575044"/>
      <w:r w:rsidRPr="00040245">
        <w:rPr>
          <w:b/>
          <w:color w:val="auto"/>
          <w:sz w:val="24"/>
        </w:rPr>
        <w:t xml:space="preserve">Фигура </w:t>
      </w:r>
      <w:r w:rsidRPr="00040245">
        <w:rPr>
          <w:b/>
          <w:color w:val="auto"/>
          <w:sz w:val="24"/>
        </w:rPr>
        <w:fldChar w:fldCharType="begin"/>
      </w:r>
      <w:r w:rsidRPr="00040245">
        <w:rPr>
          <w:b/>
          <w:color w:val="auto"/>
          <w:sz w:val="24"/>
        </w:rPr>
        <w:instrText xml:space="preserve"> SEQ Фигура \* ARABIC </w:instrText>
      </w:r>
      <w:r w:rsidRPr="00040245">
        <w:rPr>
          <w:b/>
          <w:color w:val="auto"/>
          <w:sz w:val="24"/>
        </w:rPr>
        <w:fldChar w:fldCharType="separate"/>
      </w:r>
      <w:r w:rsidRPr="00040245">
        <w:rPr>
          <w:b/>
          <w:noProof/>
          <w:color w:val="auto"/>
          <w:sz w:val="24"/>
        </w:rPr>
        <w:t>3</w:t>
      </w:r>
      <w:r w:rsidRPr="00040245">
        <w:rPr>
          <w:b/>
          <w:color w:val="auto"/>
          <w:sz w:val="24"/>
        </w:rPr>
        <w:fldChar w:fldCharType="end"/>
      </w:r>
      <w:r w:rsidRPr="00040245">
        <w:rPr>
          <w:b/>
          <w:color w:val="auto"/>
          <w:sz w:val="24"/>
        </w:rPr>
        <w:t xml:space="preserve">. </w:t>
      </w:r>
      <w:r w:rsidR="007802F9" w:rsidRPr="00040245">
        <w:rPr>
          <w:rFonts w:eastAsia="Calibri" w:cs="Times New Roman"/>
          <w:b/>
          <w:bCs/>
          <w:color w:val="auto"/>
          <w:sz w:val="24"/>
          <w:lang w:eastAsia="en-US"/>
        </w:rPr>
        <w:t>Пример за учебно съдържание</w:t>
      </w:r>
      <w:bookmarkEnd w:id="23"/>
    </w:p>
    <w:p w14:paraId="62A3F3D4" w14:textId="0A5AD8B8" w:rsidR="00B31D94" w:rsidRPr="00040245" w:rsidRDefault="00B31D94" w:rsidP="009D2939">
      <w:pPr>
        <w:pStyle w:val="ListParagraph"/>
        <w:numPr>
          <w:ilvl w:val="0"/>
          <w:numId w:val="13"/>
        </w:numPr>
        <w:shd w:val="clear" w:color="auto" w:fill="FFFFFF"/>
        <w:tabs>
          <w:tab w:val="left" w:pos="567"/>
          <w:tab w:val="left" w:pos="993"/>
        </w:tabs>
        <w:ind w:left="426" w:hanging="426"/>
        <w:rPr>
          <w:b/>
          <w:bCs/>
        </w:rPr>
      </w:pPr>
      <w:r w:rsidRPr="00040245">
        <w:rPr>
          <w:b/>
          <w:bCs/>
        </w:rPr>
        <w:t>Разработване на учебно съдържание за нова ключова професия</w:t>
      </w:r>
    </w:p>
    <w:p w14:paraId="7410BBBE" w14:textId="3286AC2E" w:rsidR="00B31D94" w:rsidRPr="00040245" w:rsidRDefault="00B31D94" w:rsidP="00B31D94">
      <w:pPr>
        <w:pStyle w:val="ListParagraph"/>
        <w:spacing w:after="240"/>
        <w:ind w:left="357"/>
      </w:pPr>
      <w:r w:rsidRPr="00040245">
        <w:t xml:space="preserve">В този случай експертите е необходимо да следват процедурата, описана в документа </w:t>
      </w:r>
      <w:bookmarkStart w:id="24" w:name="_Hlk128491640"/>
      <w:r w:rsidRPr="00040245">
        <w:rPr>
          <w:b/>
          <w:bCs/>
        </w:rPr>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bookmarkEnd w:id="24"/>
      <w:r w:rsidR="007C5911" w:rsidRPr="00040245">
        <w:rPr>
          <w:rStyle w:val="FootnoteReference"/>
          <w:b/>
          <w:bCs/>
        </w:rPr>
        <w:footnoteReference w:id="8"/>
      </w:r>
      <w:r w:rsidR="0078385B" w:rsidRPr="00040245">
        <w:t xml:space="preserve"> </w:t>
      </w:r>
      <w:r w:rsidR="00E219CC" w:rsidRPr="00040245">
        <w:t xml:space="preserve">(Приложение </w:t>
      </w:r>
      <w:r w:rsidR="003C5381" w:rsidRPr="00040245">
        <w:t>5</w:t>
      </w:r>
      <w:r w:rsidR="00E219CC" w:rsidRPr="00040245">
        <w:t>)</w:t>
      </w:r>
      <w:r w:rsidR="00090601" w:rsidRPr="00040245">
        <w:t>, разработена в Дейност 4 на проект „Бъди дигитален“.</w:t>
      </w:r>
    </w:p>
    <w:p w14:paraId="0EBC1398" w14:textId="77777777" w:rsidR="005213B2" w:rsidRPr="00040245" w:rsidRDefault="005213B2" w:rsidP="00E97976">
      <w:pPr>
        <w:pStyle w:val="Heading2"/>
      </w:pPr>
      <w:bookmarkStart w:id="25" w:name="_Toc130977894"/>
      <w:bookmarkStart w:id="26" w:name="_Hlk128156706"/>
      <w:r w:rsidRPr="00040245">
        <w:lastRenderedPageBreak/>
        <w:t>Адаптиране на секторната квалификационна рамка</w:t>
      </w:r>
      <w:bookmarkEnd w:id="25"/>
      <w:r w:rsidRPr="00040245">
        <w:t xml:space="preserve"> </w:t>
      </w:r>
    </w:p>
    <w:bookmarkEnd w:id="26"/>
    <w:p w14:paraId="33150F7F" w14:textId="5889AB35" w:rsidR="003A6A93" w:rsidRPr="00040245" w:rsidRDefault="003A6A93" w:rsidP="001E13A2">
      <w:r w:rsidRPr="00040245">
        <w:t xml:space="preserve">Адаптирането на </w:t>
      </w:r>
      <w:r w:rsidR="00F9487B" w:rsidRPr="00040245">
        <w:rPr>
          <w:b/>
          <w:bCs/>
        </w:rPr>
        <w:t>С</w:t>
      </w:r>
      <w:r w:rsidRPr="00040245">
        <w:rPr>
          <w:b/>
          <w:bCs/>
        </w:rPr>
        <w:t xml:space="preserve">екторната квалификационна рамка </w:t>
      </w:r>
      <w:r w:rsidR="00F9487B" w:rsidRPr="00040245">
        <w:rPr>
          <w:b/>
          <w:bCs/>
        </w:rPr>
        <w:t>за развитие на дигиталните умения в</w:t>
      </w:r>
      <w:r w:rsidRPr="00040245">
        <w:rPr>
          <w:b/>
          <w:bCs/>
        </w:rPr>
        <w:t xml:space="preserve"> икономическа</w:t>
      </w:r>
      <w:r w:rsidR="003669D9" w:rsidRPr="00040245">
        <w:rPr>
          <w:b/>
          <w:bCs/>
        </w:rPr>
        <w:t>та</w:t>
      </w:r>
      <w:r w:rsidRPr="00040245">
        <w:rPr>
          <w:b/>
          <w:bCs/>
        </w:rPr>
        <w:t xml:space="preserve"> дейност</w:t>
      </w:r>
      <w:r w:rsidR="00DB4445" w:rsidRPr="00040245">
        <w:t xml:space="preserve"> </w:t>
      </w:r>
      <w:r w:rsidR="00F51D8C">
        <w:rPr>
          <w:b/>
          <w:bCs/>
        </w:rPr>
        <w:t>S94. ДЕЙНОСТИ НА ОРГАНИЗАЦИИ С НЕСТОПАНСКА ЦЕЛ</w:t>
      </w:r>
      <w:r w:rsidR="007C5911" w:rsidRPr="00040245">
        <w:rPr>
          <w:rStyle w:val="FootnoteReference"/>
        </w:rPr>
        <w:footnoteReference w:id="9"/>
      </w:r>
      <w:r w:rsidR="007C5911" w:rsidRPr="00040245">
        <w:t xml:space="preserve"> </w:t>
      </w:r>
      <w:r w:rsidR="00F9487B" w:rsidRPr="00040245">
        <w:t xml:space="preserve">(Приложение </w:t>
      </w:r>
      <w:r w:rsidR="003C5381" w:rsidRPr="00040245">
        <w:t>6</w:t>
      </w:r>
      <w:r w:rsidR="00F9487B" w:rsidRPr="00040245">
        <w:t>)</w:t>
      </w:r>
      <w:r w:rsidR="004127CE" w:rsidRPr="00040245">
        <w:t xml:space="preserve"> към актуализираните </w:t>
      </w:r>
      <w:r w:rsidR="009B1368" w:rsidRPr="00040245">
        <w:t xml:space="preserve">унифицирани </w:t>
      </w:r>
      <w:r w:rsidR="004127CE" w:rsidRPr="00040245">
        <w:t xml:space="preserve">профили </w:t>
      </w:r>
      <w:r w:rsidR="003669D9" w:rsidRPr="00040245">
        <w:t xml:space="preserve">на ключовите длъжности/професии </w:t>
      </w:r>
      <w:r w:rsidR="004127CE" w:rsidRPr="00040245">
        <w:t xml:space="preserve">е последната стъпка в процеса на поддържане и надграждане на специфичните дигитални </w:t>
      </w:r>
      <w:r w:rsidR="003669D9" w:rsidRPr="00040245">
        <w:t>умения/</w:t>
      </w:r>
      <w:r w:rsidR="004127CE" w:rsidRPr="00040245">
        <w:t>компетентности на заетите в сектора.</w:t>
      </w:r>
    </w:p>
    <w:p w14:paraId="4A00535D" w14:textId="48663ABB" w:rsidR="004127CE" w:rsidRPr="00040245" w:rsidRDefault="004127CE" w:rsidP="00795F99">
      <w:pPr>
        <w:pStyle w:val="NormalList"/>
        <w:numPr>
          <w:ilvl w:val="0"/>
          <w:numId w:val="0"/>
        </w:numPr>
      </w:pPr>
      <w:r w:rsidRPr="00040245">
        <w:t>Резултатът е адаптирана към новите потребности секторна квалификационна рамка, която  съдържа общите и специфични</w:t>
      </w:r>
      <w:r w:rsidR="00D57BFD" w:rsidRPr="00040245">
        <w:t>те</w:t>
      </w:r>
      <w:r w:rsidRPr="00040245">
        <w:t xml:space="preserve"> дигитални умения/компетентности, обвързани с DigComp 2.1, за икономическа дейност</w:t>
      </w:r>
      <w:r w:rsidR="00DB4445" w:rsidRPr="00040245">
        <w:t xml:space="preserve"> </w:t>
      </w:r>
      <w:r w:rsidR="00F51D8C">
        <w:rPr>
          <w:b/>
          <w:bCs/>
        </w:rPr>
        <w:t>S94. ДЕЙНОСТИ НА ОРГАНИЗАЦИИ С НЕСТОПАНСКА ЦЕЛ</w:t>
      </w:r>
      <w:r w:rsidR="00386362" w:rsidRPr="00040245">
        <w:rPr>
          <w:b/>
          <w:bCs/>
        </w:rPr>
        <w:t>.</w:t>
      </w:r>
      <w:r w:rsidR="00386362" w:rsidRPr="00040245">
        <w:t xml:space="preserve"> </w:t>
      </w:r>
      <w:r w:rsidR="00D57BFD" w:rsidRPr="00040245">
        <w:t xml:space="preserve">Това са онези дигитални компетентности, които </w:t>
      </w:r>
      <w:r w:rsidRPr="00040245">
        <w:t xml:space="preserve">обучаемите работещи лица трябва да притежават, за да упражняват успешно професията си и да могат да отговарят на изискванията на съответната длъжност. </w:t>
      </w:r>
      <w:r w:rsidR="00D57BFD" w:rsidRPr="00040245">
        <w:t>В секторната квалификационна рамка е п</w:t>
      </w:r>
      <w:r w:rsidRPr="00040245">
        <w:t xml:space="preserve">осочено и необходимото ниво на владеене на всяко умение. </w:t>
      </w:r>
      <w:r w:rsidR="00D57BFD" w:rsidRPr="00040245">
        <w:t xml:space="preserve">Възможно е за </w:t>
      </w:r>
      <w:r w:rsidRPr="00040245">
        <w:t xml:space="preserve">някои дигитални умения </w:t>
      </w:r>
      <w:r w:rsidR="00D57BFD" w:rsidRPr="00040245">
        <w:t>да с</w:t>
      </w:r>
      <w:r w:rsidRPr="00040245">
        <w:t>е посоч</w:t>
      </w:r>
      <w:r w:rsidR="00D57BFD" w:rsidRPr="00040245">
        <w:t xml:space="preserve">ат </w:t>
      </w:r>
      <w:r w:rsidRPr="00040245">
        <w:t xml:space="preserve">повече от едно ниво на владеене, което се дължи </w:t>
      </w:r>
      <w:r w:rsidR="00D57BFD" w:rsidRPr="00040245">
        <w:t xml:space="preserve">на </w:t>
      </w:r>
      <w:r w:rsidRPr="00040245">
        <w:t>различната степен на сложност на  възлаганите конкретни трудови задачи от работодателя.</w:t>
      </w:r>
    </w:p>
    <w:p w14:paraId="098AFF47" w14:textId="0CE05232" w:rsidR="004C4CBE" w:rsidRPr="00040245" w:rsidRDefault="005213B2" w:rsidP="00E97976">
      <w:pPr>
        <w:pStyle w:val="Heading1"/>
      </w:pPr>
      <w:bookmarkStart w:id="27" w:name="_Toc130977895"/>
      <w:bookmarkStart w:id="28" w:name="_Hlk128420804"/>
      <w:r w:rsidRPr="00040245">
        <w:t>Инструментариум за прогнозиране на специфичните дигитални умения</w:t>
      </w:r>
      <w:bookmarkEnd w:id="27"/>
    </w:p>
    <w:bookmarkEnd w:id="28"/>
    <w:p w14:paraId="17D61B78" w14:textId="62AD6119" w:rsidR="00F36358" w:rsidRPr="00040245" w:rsidRDefault="0031671C" w:rsidP="00F36358">
      <w:pPr>
        <w:rPr>
          <w:rFonts w:cstheme="minorHAnsi"/>
        </w:rPr>
      </w:pPr>
      <w:r w:rsidRPr="00040245">
        <w:rPr>
          <w:b/>
        </w:rPr>
        <w:t>Подборът на и</w:t>
      </w:r>
      <w:r w:rsidR="00F36358" w:rsidRPr="00040245">
        <w:rPr>
          <w:b/>
        </w:rPr>
        <w:t>нструментариум</w:t>
      </w:r>
      <w:r w:rsidR="00F36358" w:rsidRPr="00040245">
        <w:t xml:space="preserve"> за прогнозиране на специфичните дигитални умения има за цел</w:t>
      </w:r>
      <w:r w:rsidR="00F36358" w:rsidRPr="00040245">
        <w:rPr>
          <w:rFonts w:cstheme="minorHAnsi"/>
        </w:rPr>
        <w:t xml:space="preserve"> да </w:t>
      </w:r>
      <w:r w:rsidRPr="00040245">
        <w:rPr>
          <w:rFonts w:cstheme="minorHAnsi"/>
        </w:rPr>
        <w:t>окомплектова</w:t>
      </w:r>
      <w:r w:rsidR="00F36358" w:rsidRPr="00040245">
        <w:rPr>
          <w:rFonts w:cstheme="minorHAnsi"/>
        </w:rPr>
        <w:t xml:space="preserve"> разнообразен набор от </w:t>
      </w:r>
      <w:r w:rsidR="00747487" w:rsidRPr="00040245">
        <w:rPr>
          <w:rFonts w:cstheme="minorHAnsi"/>
        </w:rPr>
        <w:t xml:space="preserve">подходящи </w:t>
      </w:r>
      <w:r w:rsidR="00F36358" w:rsidRPr="00040245">
        <w:rPr>
          <w:rFonts w:cstheme="minorHAnsi"/>
        </w:rPr>
        <w:t>инструменти, които ще помогнат за определянето на специфичните нива на дигитални</w:t>
      </w:r>
      <w:r w:rsidR="0025412D" w:rsidRPr="00040245">
        <w:rPr>
          <w:rFonts w:cstheme="minorHAnsi"/>
        </w:rPr>
        <w:t>те</w:t>
      </w:r>
      <w:r w:rsidR="00F36358" w:rsidRPr="00040245">
        <w:rPr>
          <w:rFonts w:cstheme="minorHAnsi"/>
        </w:rPr>
        <w:t xml:space="preserve"> умения, необходими на заетите лица за изпълнението на трудовите задачи, </w:t>
      </w:r>
      <w:r w:rsidR="00045C27" w:rsidRPr="00040245">
        <w:rPr>
          <w:rFonts w:cstheme="minorHAnsi"/>
        </w:rPr>
        <w:t xml:space="preserve">за </w:t>
      </w:r>
      <w:r w:rsidR="00F36358" w:rsidRPr="00040245">
        <w:rPr>
          <w:rFonts w:cstheme="minorHAnsi"/>
        </w:rPr>
        <w:t>установяване</w:t>
      </w:r>
      <w:r w:rsidR="00045C27" w:rsidRPr="00040245">
        <w:rPr>
          <w:rFonts w:cstheme="minorHAnsi"/>
        </w:rPr>
        <w:t>то</w:t>
      </w:r>
      <w:r w:rsidR="00F36358" w:rsidRPr="00040245">
        <w:rPr>
          <w:rFonts w:cstheme="minorHAnsi"/>
        </w:rPr>
        <w:t xml:space="preserve"> на съществуващите различия между изискваните и притежаваните дигитални умения и ще бъдат основа за предприемане на подходящи действия за преодоляване на тези различия. </w:t>
      </w:r>
    </w:p>
    <w:p w14:paraId="6EAC694D" w14:textId="77777777" w:rsidR="0016626F" w:rsidRPr="00040245" w:rsidRDefault="007877A2" w:rsidP="00747487">
      <w:r w:rsidRPr="00040245">
        <w:t>Проучването може да се извърши с различни инструменти</w:t>
      </w:r>
      <w:r w:rsidR="0016626F" w:rsidRPr="00040245">
        <w:t xml:space="preserve">, </w:t>
      </w:r>
      <w:r w:rsidRPr="00040245">
        <w:t>като най-често срещаните са:</w:t>
      </w:r>
    </w:p>
    <w:p w14:paraId="624312A8" w14:textId="5B76912E" w:rsidR="00747487" w:rsidRPr="00040245" w:rsidRDefault="007877A2" w:rsidP="009D2939">
      <w:pPr>
        <w:pStyle w:val="ListParagraph"/>
        <w:numPr>
          <w:ilvl w:val="0"/>
          <w:numId w:val="5"/>
        </w:numPr>
      </w:pPr>
      <w:r w:rsidRPr="00040245">
        <w:t>Документален метод (Desk research)</w:t>
      </w:r>
    </w:p>
    <w:p w14:paraId="3A5ED870" w14:textId="4D13FA26" w:rsidR="00747487" w:rsidRPr="00040245" w:rsidRDefault="007877A2" w:rsidP="009D2939">
      <w:pPr>
        <w:pStyle w:val="ListParagraph"/>
        <w:numPr>
          <w:ilvl w:val="0"/>
          <w:numId w:val="5"/>
        </w:numPr>
      </w:pPr>
      <w:r w:rsidRPr="00040245">
        <w:t>Анкета</w:t>
      </w:r>
    </w:p>
    <w:p w14:paraId="5A84D9DF" w14:textId="129FD978" w:rsidR="00747487" w:rsidRPr="00040245" w:rsidRDefault="007877A2" w:rsidP="009D2939">
      <w:pPr>
        <w:pStyle w:val="ListParagraph"/>
        <w:numPr>
          <w:ilvl w:val="0"/>
          <w:numId w:val="4"/>
        </w:numPr>
      </w:pPr>
      <w:r w:rsidRPr="00040245">
        <w:t>Интервю</w:t>
      </w:r>
    </w:p>
    <w:p w14:paraId="69BC6DA7" w14:textId="37EAD0D3" w:rsidR="00747487" w:rsidRPr="00040245" w:rsidRDefault="007877A2" w:rsidP="009D2939">
      <w:pPr>
        <w:pStyle w:val="ListParagraph"/>
        <w:numPr>
          <w:ilvl w:val="0"/>
          <w:numId w:val="4"/>
        </w:numPr>
      </w:pPr>
      <w:r w:rsidRPr="00040245">
        <w:t>Наблюдение</w:t>
      </w:r>
    </w:p>
    <w:p w14:paraId="10C8C5A3" w14:textId="1774342A" w:rsidR="00747487" w:rsidRPr="00040245" w:rsidRDefault="007877A2" w:rsidP="009D2939">
      <w:pPr>
        <w:pStyle w:val="ListParagraph"/>
        <w:numPr>
          <w:ilvl w:val="0"/>
          <w:numId w:val="4"/>
        </w:numPr>
      </w:pPr>
      <w:r w:rsidRPr="00040245">
        <w:lastRenderedPageBreak/>
        <w:t>Фокус-групова дискусия</w:t>
      </w:r>
    </w:p>
    <w:p w14:paraId="5C1029A1" w14:textId="35BEB58A" w:rsidR="00747487" w:rsidRPr="00040245" w:rsidRDefault="007877A2" w:rsidP="009D2939">
      <w:pPr>
        <w:pStyle w:val="ListParagraph"/>
        <w:numPr>
          <w:ilvl w:val="0"/>
          <w:numId w:val="4"/>
        </w:numPr>
      </w:pPr>
      <w:r w:rsidRPr="00040245">
        <w:t>Експертна оценка</w:t>
      </w:r>
    </w:p>
    <w:p w14:paraId="41C4C039" w14:textId="2D902131" w:rsidR="00747487" w:rsidRPr="00040245" w:rsidRDefault="007877A2" w:rsidP="009D2939">
      <w:pPr>
        <w:pStyle w:val="ListParagraph"/>
        <w:numPr>
          <w:ilvl w:val="0"/>
          <w:numId w:val="4"/>
        </w:numPr>
      </w:pPr>
      <w:r w:rsidRPr="00040245">
        <w:t>Тест</w:t>
      </w:r>
    </w:p>
    <w:p w14:paraId="426D3261" w14:textId="710403CA" w:rsidR="00747487" w:rsidRPr="00040245" w:rsidRDefault="007877A2" w:rsidP="009D2939">
      <w:pPr>
        <w:pStyle w:val="ListParagraph"/>
        <w:numPr>
          <w:ilvl w:val="0"/>
          <w:numId w:val="4"/>
        </w:numPr>
      </w:pPr>
      <w:r w:rsidRPr="00040245">
        <w:t>Чек-лист</w:t>
      </w:r>
    </w:p>
    <w:p w14:paraId="1747165B" w14:textId="2E27B12C" w:rsidR="00747487" w:rsidRPr="00040245" w:rsidRDefault="007877A2" w:rsidP="009D2939">
      <w:pPr>
        <w:pStyle w:val="ListParagraph"/>
        <w:numPr>
          <w:ilvl w:val="0"/>
          <w:numId w:val="4"/>
        </w:numPr>
      </w:pPr>
      <w:r w:rsidRPr="00040245">
        <w:t>Контент-анализ</w:t>
      </w:r>
    </w:p>
    <w:p w14:paraId="0A454945" w14:textId="2EEA4C7E" w:rsidR="00747487" w:rsidRPr="00040245" w:rsidRDefault="007877A2" w:rsidP="009D2939">
      <w:pPr>
        <w:pStyle w:val="ListParagraph"/>
        <w:numPr>
          <w:ilvl w:val="0"/>
          <w:numId w:val="4"/>
        </w:numPr>
      </w:pPr>
      <w:r w:rsidRPr="00040245">
        <w:t>Портфолио</w:t>
      </w:r>
    </w:p>
    <w:p w14:paraId="0D9AC9E9" w14:textId="76BA7BF8" w:rsidR="00747487" w:rsidRPr="00040245" w:rsidRDefault="007877A2" w:rsidP="009D2939">
      <w:pPr>
        <w:pStyle w:val="ListParagraph"/>
        <w:numPr>
          <w:ilvl w:val="0"/>
          <w:numId w:val="4"/>
        </w:numPr>
      </w:pPr>
      <w:r w:rsidRPr="00040245">
        <w:t>Инструменти за 360 градуса обратна връзка</w:t>
      </w:r>
    </w:p>
    <w:p w14:paraId="7A8A993D" w14:textId="5128D860" w:rsidR="00747487" w:rsidRPr="00040245" w:rsidRDefault="007877A2" w:rsidP="009D2939">
      <w:pPr>
        <w:pStyle w:val="ListParagraph"/>
        <w:numPr>
          <w:ilvl w:val="0"/>
          <w:numId w:val="4"/>
        </w:numPr>
      </w:pPr>
      <w:r w:rsidRPr="00040245">
        <w:t>Експертна оценка</w:t>
      </w:r>
    </w:p>
    <w:p w14:paraId="1048DD24" w14:textId="11E8C2FB" w:rsidR="00747487" w:rsidRPr="00040245" w:rsidRDefault="007877A2" w:rsidP="009D2939">
      <w:pPr>
        <w:pStyle w:val="ListParagraph"/>
        <w:numPr>
          <w:ilvl w:val="0"/>
          <w:numId w:val="4"/>
        </w:numPr>
      </w:pPr>
      <w:r w:rsidRPr="00040245">
        <w:rPr>
          <w:rFonts w:cstheme="minorHAnsi"/>
        </w:rPr>
        <w:t>Метод</w:t>
      </w:r>
      <w:r w:rsidRPr="00040245">
        <w:t xml:space="preserve"> „Делфи“. </w:t>
      </w:r>
    </w:p>
    <w:p w14:paraId="1F3B4666" w14:textId="4D4F6F89" w:rsidR="00455E3A" w:rsidRPr="00040245" w:rsidRDefault="00455E3A" w:rsidP="00455E3A">
      <w:r w:rsidRPr="00040245">
        <w:t>Работните екипи, ангажирани със задачата периодично да изготвят необходимите аргументирани предложения за надграждане и развитие на специфичните дигитални умения на секторно ниво, за всеки етап от изпълнението на методическите указания определят кои от посочените инструменти да бъдат приложени. Методът на проучване трябва да бъде подбран внимателно, за да може да изведе разликите между необходимите специфични дигитални умения и техните нива на владеене в момента в сравнение с установени нужди при последното проучване.</w:t>
      </w:r>
    </w:p>
    <w:p w14:paraId="1AF26A62" w14:textId="5854344F" w:rsidR="00455E3A" w:rsidRPr="00040245" w:rsidRDefault="00455E3A" w:rsidP="00F3149E">
      <w:pPr>
        <w:shd w:val="clear" w:color="auto" w:fill="FFFFFF"/>
        <w:spacing w:after="160"/>
        <w:textAlignment w:val="baseline"/>
      </w:pPr>
      <w:r w:rsidRPr="00040245">
        <w:t xml:space="preserve">Инструментите „Документален метод (Desk research)“ и „Анкета“ са приложими за всички стъпки на изпълнение на методиката. Тяхното подробно представяне е разработено в </w:t>
      </w:r>
      <w:r w:rsidRPr="00040245">
        <w:rPr>
          <w:b/>
          <w:bCs/>
        </w:rPr>
        <w:t>Методология за установяване състоянието и потребностите от развитие на дигитални умения по икономически сектори</w:t>
      </w:r>
      <w:r w:rsidR="007C5911" w:rsidRPr="00040245">
        <w:rPr>
          <w:rStyle w:val="FootnoteReference"/>
          <w:b/>
          <w:bCs/>
        </w:rPr>
        <w:footnoteReference w:id="10"/>
      </w:r>
      <w:r w:rsidR="00776EC3" w:rsidRPr="00040245">
        <w:t xml:space="preserve"> (Приложение </w:t>
      </w:r>
      <w:r w:rsidR="003C5381" w:rsidRPr="00040245">
        <w:t>7</w:t>
      </w:r>
      <w:r w:rsidR="00776EC3" w:rsidRPr="00040245">
        <w:t>).</w:t>
      </w:r>
    </w:p>
    <w:p w14:paraId="60E803CC" w14:textId="11B52F55" w:rsidR="00455E3A" w:rsidRPr="00040245" w:rsidRDefault="00455E3A" w:rsidP="00F3149E">
      <w:pPr>
        <w:shd w:val="clear" w:color="auto" w:fill="FFFFFF"/>
        <w:spacing w:before="120" w:after="160"/>
        <w:textAlignment w:val="baseline"/>
      </w:pPr>
      <w:r w:rsidRPr="00040245">
        <w:t xml:space="preserve">Останалите инструменти са изборни и методологическите указания за тях </w:t>
      </w:r>
      <w:r w:rsidR="003F6F1D" w:rsidRPr="00040245">
        <w:t>може</w:t>
      </w:r>
      <w:r w:rsidRPr="00040245">
        <w:t xml:space="preserve"> да бъдат намерени в документ</w:t>
      </w:r>
      <w:r w:rsidR="003F6F1D" w:rsidRPr="00040245">
        <w:t>а</w:t>
      </w:r>
      <w:r w:rsidRPr="00040245">
        <w:t xml:space="preserve"> </w:t>
      </w:r>
      <w:r w:rsidRPr="00040245">
        <w:rPr>
          <w:b/>
          <w:bCs/>
          <w:iCs/>
        </w:rPr>
        <w:t>Изисквания за разработване на инструменти за оценка на дигитални умения</w:t>
      </w:r>
      <w:r w:rsidR="007C5911" w:rsidRPr="00040245">
        <w:rPr>
          <w:rStyle w:val="FootnoteReference"/>
          <w:b/>
          <w:bCs/>
          <w:iCs/>
        </w:rPr>
        <w:footnoteReference w:id="11"/>
      </w:r>
      <w:r w:rsidR="00776EC3" w:rsidRPr="00040245">
        <w:t xml:space="preserve"> (Приложение </w:t>
      </w:r>
      <w:r w:rsidR="003C5381" w:rsidRPr="00040245">
        <w:t>8</w:t>
      </w:r>
      <w:r w:rsidR="00776EC3" w:rsidRPr="00040245">
        <w:t>).</w:t>
      </w:r>
    </w:p>
    <w:p w14:paraId="3FE68CEA" w14:textId="1FB1DBEF" w:rsidR="00455E3A" w:rsidRPr="00040245" w:rsidRDefault="00455E3A" w:rsidP="00F3149E">
      <w:pPr>
        <w:shd w:val="clear" w:color="auto" w:fill="FFFFFF"/>
        <w:spacing w:after="160"/>
        <w:contextualSpacing/>
        <w:textAlignment w:val="baseline"/>
      </w:pPr>
      <w:r w:rsidRPr="00040245">
        <w:t xml:space="preserve">Допустимо е да бъдат използвани само инструментите „Документален метод (Desk research)“ и „Анкета“, без изборни, ако това отговаря на поставените в съответния етап цели. Работните групи могат по тяхна преценка да добавят и други инструменти в зависимост от тенденциите и развитието на икономическата дейност/сектор </w:t>
      </w:r>
      <w:r w:rsidR="00F51D8C">
        <w:rPr>
          <w:b/>
          <w:bCs/>
        </w:rPr>
        <w:t>S94. ДЕЙНОСТИ НА ОРГАНИЗАЦИИ С НЕСТОПАНСКА ЦЕЛ</w:t>
      </w:r>
      <w:r w:rsidR="0020289F" w:rsidRPr="00040245">
        <w:t xml:space="preserve">,  </w:t>
      </w:r>
      <w:r w:rsidRPr="00040245">
        <w:t xml:space="preserve"> както и от бъдещите нужди, включително на ниво отделно предприятие.</w:t>
      </w:r>
    </w:p>
    <w:p w14:paraId="4200B88D" w14:textId="595D4FE7" w:rsidR="00F3149E" w:rsidRPr="00040245" w:rsidRDefault="00F3149E" w:rsidP="00F3149E">
      <w:pPr>
        <w:spacing w:after="160"/>
      </w:pPr>
      <w:r w:rsidRPr="00040245">
        <w:lastRenderedPageBreak/>
        <w:t xml:space="preserve">Към всеки избран инструмент е необходимо да се разработят </w:t>
      </w:r>
      <w:r w:rsidRPr="00040245">
        <w:rPr>
          <w:b/>
        </w:rPr>
        <w:t>съответните материали</w:t>
      </w:r>
      <w:r w:rsidRPr="00040245">
        <w:t xml:space="preserve"> – анкетни карти, тестове, сценарии за интервюта и фокус групи, планове за наблюдение, бланки за чек-лист и т.н.</w:t>
      </w:r>
    </w:p>
    <w:p w14:paraId="30B4DCA7" w14:textId="77777777" w:rsidR="00F3149E" w:rsidRPr="00040245" w:rsidRDefault="00F3149E" w:rsidP="00F3149E">
      <w:pPr>
        <w:spacing w:before="120" w:after="120"/>
      </w:pPr>
      <w:r w:rsidRPr="00040245">
        <w:rPr>
          <w:b/>
        </w:rPr>
        <w:t>Експертите</w:t>
      </w:r>
      <w:r w:rsidRPr="00040245">
        <w:t>, които ще извършват подбора на инструментариум, трябва да отговарят на следните изисквания:</w:t>
      </w:r>
    </w:p>
    <w:p w14:paraId="2581CDEF" w14:textId="77777777" w:rsidR="00F3149E" w:rsidRPr="00040245" w:rsidRDefault="00F3149E" w:rsidP="009D2939">
      <w:pPr>
        <w:pStyle w:val="ListParagraph"/>
        <w:numPr>
          <w:ilvl w:val="0"/>
          <w:numId w:val="5"/>
        </w:numPr>
        <w:spacing w:before="0"/>
        <w:ind w:left="714" w:hanging="357"/>
        <w:rPr>
          <w:rFonts w:cstheme="minorHAnsi"/>
          <w:bCs/>
        </w:rPr>
      </w:pPr>
      <w:r w:rsidRPr="00040245">
        <w:rPr>
          <w:rFonts w:cstheme="minorHAnsi"/>
          <w:bCs/>
        </w:rPr>
        <w:t xml:space="preserve">експертиза в използването на </w:t>
      </w:r>
      <w:r w:rsidRPr="00040245">
        <w:t>качествени</w:t>
      </w:r>
      <w:r w:rsidRPr="00040245">
        <w:rPr>
          <w:rFonts w:cstheme="minorHAnsi"/>
          <w:bCs/>
        </w:rPr>
        <w:t xml:space="preserve"> и количествени изследвания;</w:t>
      </w:r>
    </w:p>
    <w:p w14:paraId="7FC60670" w14:textId="47D7A94C" w:rsidR="00F3149E" w:rsidRPr="00040245" w:rsidRDefault="00F3149E" w:rsidP="009D2939">
      <w:pPr>
        <w:pStyle w:val="ListParagraph"/>
        <w:numPr>
          <w:ilvl w:val="0"/>
          <w:numId w:val="6"/>
        </w:numPr>
        <w:autoSpaceDE w:val="0"/>
        <w:autoSpaceDN w:val="0"/>
        <w:adjustRightInd w:val="0"/>
        <w:spacing w:before="0" w:after="120" w:line="240" w:lineRule="auto"/>
        <w:rPr>
          <w:rFonts w:cstheme="minorHAnsi"/>
          <w:bCs/>
        </w:rPr>
      </w:pPr>
      <w:r w:rsidRPr="00040245">
        <w:rPr>
          <w:rFonts w:cstheme="minorHAnsi"/>
          <w:bCs/>
        </w:rPr>
        <w:t xml:space="preserve">познаване пазара на труда, длъжностите/професиите и дигиталните умения/ компетентности, изисквани в икономическа дейност/сектор  </w:t>
      </w:r>
      <w:r w:rsidR="00F51D8C">
        <w:rPr>
          <w:b/>
          <w:bCs/>
        </w:rPr>
        <w:t>S94. ДЕЙНОСТИ НА ОРГАНИЗАЦИИ С НЕСТОПАНСКА ЦЕЛ</w:t>
      </w:r>
      <w:r w:rsidR="0020289F" w:rsidRPr="00040245">
        <w:t>;</w:t>
      </w:r>
    </w:p>
    <w:p w14:paraId="6AF1F4DD" w14:textId="77777777" w:rsidR="00F3149E" w:rsidRPr="00040245" w:rsidRDefault="00F3149E" w:rsidP="009D2939">
      <w:pPr>
        <w:pStyle w:val="ListParagraph"/>
        <w:numPr>
          <w:ilvl w:val="0"/>
          <w:numId w:val="6"/>
        </w:numPr>
        <w:autoSpaceDE w:val="0"/>
        <w:autoSpaceDN w:val="0"/>
        <w:adjustRightInd w:val="0"/>
        <w:spacing w:before="0" w:after="120" w:line="240" w:lineRule="auto"/>
        <w:rPr>
          <w:rFonts w:cstheme="minorHAnsi"/>
          <w:bCs/>
        </w:rPr>
      </w:pPr>
      <w:r w:rsidRPr="00040245">
        <w:rPr>
          <w:rFonts w:cstheme="minorHAnsi"/>
          <w:bCs/>
        </w:rPr>
        <w:t>опит в съставянето и анализа на статистически данни и инструменти.</w:t>
      </w:r>
    </w:p>
    <w:p w14:paraId="5F4BBDFD" w14:textId="3CE0AFE7" w:rsidR="00F3149E" w:rsidRPr="00040245" w:rsidRDefault="003F6F1D" w:rsidP="00F3149E">
      <w:r w:rsidRPr="00040245">
        <w:t>Необходимо е прецизиране при определянето на</w:t>
      </w:r>
      <w:r w:rsidR="00F3149E" w:rsidRPr="00040245">
        <w:t xml:space="preserve"> </w:t>
      </w:r>
      <w:r w:rsidR="00F3149E" w:rsidRPr="00040245">
        <w:rPr>
          <w:b/>
        </w:rPr>
        <w:t>целевата група</w:t>
      </w:r>
      <w:r w:rsidR="00F3149E" w:rsidRPr="00040245">
        <w:t xml:space="preserve"> от анкетирани лица. Обсъждат се и се дефинират </w:t>
      </w:r>
      <w:r w:rsidR="00F3149E" w:rsidRPr="00040245">
        <w:rPr>
          <w:b/>
        </w:rPr>
        <w:t>подходите и начините за достъп</w:t>
      </w:r>
      <w:r w:rsidR="00F3149E" w:rsidRPr="00040245">
        <w:t xml:space="preserve"> до подходящи респонденти.</w:t>
      </w:r>
    </w:p>
    <w:p w14:paraId="77C48EEA" w14:textId="538B3A2E" w:rsidR="00F3149E" w:rsidRPr="00040245" w:rsidRDefault="00F3149E" w:rsidP="00F3149E">
      <w:pPr>
        <w:autoSpaceDE w:val="0"/>
        <w:autoSpaceDN w:val="0"/>
        <w:adjustRightInd w:val="0"/>
        <w:spacing w:before="120" w:after="120" w:line="240" w:lineRule="auto"/>
        <w:rPr>
          <w:rFonts w:cstheme="minorHAnsi"/>
        </w:rPr>
      </w:pPr>
      <w:r w:rsidRPr="00040245">
        <w:rPr>
          <w:rFonts w:cstheme="minorHAnsi"/>
        </w:rPr>
        <w:t xml:space="preserve">Обективността на получените прогнози е свързана с осигуряването на </w:t>
      </w:r>
      <w:r w:rsidRPr="00040245">
        <w:rPr>
          <w:rFonts w:cstheme="minorHAnsi"/>
          <w:b/>
        </w:rPr>
        <w:t>представителност на извадката</w:t>
      </w:r>
      <w:r w:rsidRPr="00040245">
        <w:rPr>
          <w:rFonts w:cstheme="minorHAnsi"/>
        </w:rPr>
        <w:t xml:space="preserve">, върху която ще се провежда проучването и следващото прогнозиране. </w:t>
      </w:r>
    </w:p>
    <w:p w14:paraId="45E81953" w14:textId="0126DB9A" w:rsidR="000B07C2" w:rsidRPr="00040245" w:rsidRDefault="000B07C2" w:rsidP="00E97976">
      <w:pPr>
        <w:pStyle w:val="Heading1"/>
        <w:rPr>
          <w:rFonts w:eastAsia="Calibri"/>
        </w:rPr>
      </w:pPr>
      <w:bookmarkStart w:id="29" w:name="_Toc130977896"/>
      <w:r w:rsidRPr="00040245">
        <w:rPr>
          <w:rFonts w:eastAsia="Times New Roman"/>
        </w:rPr>
        <w:t xml:space="preserve">Процедура за приемане и актуализиране на </w:t>
      </w:r>
      <w:r w:rsidRPr="00040245">
        <w:rPr>
          <w:rFonts w:eastAsia="Calibri"/>
        </w:rPr>
        <w:t>Методическото указание</w:t>
      </w:r>
      <w:bookmarkEnd w:id="29"/>
    </w:p>
    <w:p w14:paraId="7420516D" w14:textId="42B12BD9" w:rsidR="000B07C2" w:rsidRPr="00040245" w:rsidRDefault="000B07C2" w:rsidP="000B07C2">
      <w:pPr>
        <w:autoSpaceDE w:val="0"/>
        <w:autoSpaceDN w:val="0"/>
        <w:adjustRightInd w:val="0"/>
        <w:spacing w:before="120" w:after="120" w:line="240" w:lineRule="auto"/>
        <w:rPr>
          <w:rFonts w:cstheme="minorHAnsi"/>
        </w:rPr>
      </w:pPr>
      <w:r w:rsidRPr="00040245">
        <w:rPr>
          <w:rFonts w:cstheme="minorHAnsi"/>
        </w:rPr>
        <w:t>Настоящото Методическо указание може да бъде прието с протокол или друг подходящ документ от две или повече от заинтересовани страни, които имат отношение към работещите в икономическа дейност/сектор</w:t>
      </w:r>
      <w:r w:rsidR="0020289F" w:rsidRPr="00040245">
        <w:rPr>
          <w:rFonts w:cstheme="minorHAnsi"/>
        </w:rPr>
        <w:t xml:space="preserve"> </w:t>
      </w:r>
      <w:r w:rsidR="00F51D8C">
        <w:rPr>
          <w:b/>
          <w:bCs/>
        </w:rPr>
        <w:t>S94. ДЕЙНОСТИ НА ОРГАНИЗАЦИИ С НЕСТОПАНСКА ЦЕЛ</w:t>
      </w:r>
      <w:r w:rsidR="00386362" w:rsidRPr="00040245">
        <w:rPr>
          <w:rFonts w:cstheme="minorHAnsi"/>
        </w:rPr>
        <w:t xml:space="preserve">. </w:t>
      </w:r>
      <w:r w:rsidRPr="00040245">
        <w:rPr>
          <w:rFonts w:cstheme="minorHAnsi"/>
        </w:rPr>
        <w:t xml:space="preserve">Българска търговско-промишлена палата (БТПП), Асоциация на индустриалния капитал в България (АИКБ), Българска Стопанска Камара (БСК), Конфедерация на работодателите и индустриалците в България (АИКБ), Конфедерацията на независимите синдикати в България (КНСБ), Конфедерацията на труда „Подкрепа“ (КТ Подкрепа), Министерството на труда и социалната политика (МТСП) и Национална агенция за професионално образование и обучение (НАПОО). </w:t>
      </w:r>
    </w:p>
    <w:p w14:paraId="16E0BF5B" w14:textId="735E98F3" w:rsidR="000B07C2" w:rsidRPr="00040245" w:rsidRDefault="000B07C2" w:rsidP="000B07C2">
      <w:pPr>
        <w:autoSpaceDE w:val="0"/>
        <w:autoSpaceDN w:val="0"/>
        <w:adjustRightInd w:val="0"/>
        <w:spacing w:before="120" w:after="120" w:line="240" w:lineRule="auto"/>
        <w:rPr>
          <w:rFonts w:cstheme="minorHAnsi"/>
        </w:rPr>
      </w:pPr>
      <w:r w:rsidRPr="00040245">
        <w:rPr>
          <w:rFonts w:cstheme="minorHAnsi"/>
        </w:rPr>
        <w:t xml:space="preserve">В зависимост от приетите стратегически документи за развитие на икономиката на Р България или въведени нови технологии </w:t>
      </w:r>
      <w:r w:rsidRPr="00040245">
        <w:rPr>
          <w:rFonts w:cstheme="minorHAnsi"/>
          <w:b/>
        </w:rPr>
        <w:t>Методическото указание за поддържане и надграждане на специфичните дигитални умения на работещите в икономическа дейност/сектор</w:t>
      </w:r>
      <w:r w:rsidR="0020289F" w:rsidRPr="00040245">
        <w:rPr>
          <w:rFonts w:cstheme="minorHAnsi"/>
          <w:b/>
        </w:rPr>
        <w:t xml:space="preserve"> </w:t>
      </w:r>
      <w:r w:rsidR="00F51D8C">
        <w:rPr>
          <w:b/>
          <w:bCs/>
        </w:rPr>
        <w:t>S94. ДЕЙНОСТИ НА ОРГАНИЗАЦИИ С НЕСТОПАНСКА ЦЕЛ</w:t>
      </w:r>
      <w:r w:rsidR="00386362" w:rsidRPr="00040245">
        <w:rPr>
          <w:rFonts w:cstheme="minorHAnsi"/>
        </w:rPr>
        <w:t xml:space="preserve"> </w:t>
      </w:r>
      <w:r w:rsidRPr="00040245">
        <w:rPr>
          <w:rFonts w:cstheme="minorHAnsi"/>
        </w:rPr>
        <w:t xml:space="preserve">се актуализира  и прилага на 1, 3 или 5 години. </w:t>
      </w:r>
    </w:p>
    <w:p w14:paraId="464C1F3D" w14:textId="166C9972" w:rsidR="00543927" w:rsidRPr="00040245" w:rsidRDefault="00543927" w:rsidP="00F3149E">
      <w:pPr>
        <w:autoSpaceDE w:val="0"/>
        <w:autoSpaceDN w:val="0"/>
        <w:adjustRightInd w:val="0"/>
        <w:spacing w:before="120" w:after="120" w:line="240" w:lineRule="auto"/>
        <w:rPr>
          <w:rFonts w:cstheme="minorHAnsi"/>
          <w:b/>
        </w:rPr>
      </w:pPr>
    </w:p>
    <w:p w14:paraId="1D45BB5D" w14:textId="493C1D37" w:rsidR="003F6F1D" w:rsidRPr="00040245" w:rsidRDefault="00E91C11" w:rsidP="00E97976">
      <w:pPr>
        <w:pStyle w:val="Heading1"/>
        <w:numPr>
          <w:ilvl w:val="0"/>
          <w:numId w:val="0"/>
        </w:numPr>
      </w:pPr>
      <w:bookmarkStart w:id="30" w:name="_Toc130977897"/>
      <w:r w:rsidRPr="00040245">
        <w:lastRenderedPageBreak/>
        <w:t>ПРИЛОЖЕНИЯ</w:t>
      </w:r>
      <w:bookmarkEnd w:id="30"/>
    </w:p>
    <w:p w14:paraId="739C8F67" w14:textId="13BB9D48" w:rsidR="00200110" w:rsidRPr="00040245" w:rsidRDefault="00200110" w:rsidP="00200110">
      <w:pPr>
        <w:spacing w:line="360" w:lineRule="auto"/>
        <w:ind w:right="426"/>
      </w:pPr>
      <w:r w:rsidRPr="00040245">
        <w:rPr>
          <w:b/>
          <w:bCs/>
        </w:rPr>
        <w:t xml:space="preserve">Приложение </w:t>
      </w:r>
      <w:r w:rsidR="00435CF4" w:rsidRPr="00040245">
        <w:rPr>
          <w:b/>
          <w:bCs/>
        </w:rPr>
        <w:t>1</w:t>
      </w:r>
      <w:r w:rsidRPr="00040245">
        <w:rPr>
          <w:b/>
          <w:bCs/>
        </w:rPr>
        <w:t>:</w:t>
      </w:r>
      <w:r w:rsidRPr="00040245">
        <w:t xml:space="preserve"> </w:t>
      </w:r>
      <w:bookmarkStart w:id="31" w:name="_Hlk128427325"/>
      <w:r w:rsidRPr="00040245">
        <w:t>Проучване и анализ на потребностите от дигитални умения</w:t>
      </w:r>
      <w:bookmarkEnd w:id="31"/>
      <w:r w:rsidRPr="00040245">
        <w:t xml:space="preserve">, </w:t>
      </w:r>
      <w:hyperlink r:id="rId11" w:history="1">
        <w:r w:rsidR="00F901F7" w:rsidRPr="00112B5B">
          <w:rPr>
            <w:rStyle w:val="Hyperlink"/>
          </w:rPr>
          <w:t>https://www.bcci.bg/bulgarian/projects/BeDigital/analysisBeDigital.html</w:t>
        </w:r>
      </w:hyperlink>
    </w:p>
    <w:p w14:paraId="6B7610D7" w14:textId="6A1C109A" w:rsidR="00776EC3" w:rsidRPr="00040245" w:rsidRDefault="00810D40" w:rsidP="003F6F1D">
      <w:pPr>
        <w:spacing w:line="360" w:lineRule="auto"/>
        <w:ind w:right="426"/>
        <w:rPr>
          <w:b/>
        </w:rPr>
      </w:pPr>
      <w:r w:rsidRPr="00040245">
        <w:rPr>
          <w:b/>
        </w:rPr>
        <w:t xml:space="preserve">Приложение </w:t>
      </w:r>
      <w:r w:rsidR="0078385B" w:rsidRPr="00040245">
        <w:rPr>
          <w:b/>
        </w:rPr>
        <w:t>2</w:t>
      </w:r>
      <w:r w:rsidRPr="00040245">
        <w:rPr>
          <w:b/>
        </w:rPr>
        <w:t xml:space="preserve">: </w:t>
      </w:r>
      <w:r w:rsidR="00776EC3" w:rsidRPr="00040245">
        <w:t>Карта за оценка на дигиталните умения (КОДУ</w:t>
      </w:r>
      <w:r w:rsidR="00776EC3" w:rsidRPr="00040245">
        <w:rPr>
          <w:bCs/>
        </w:rPr>
        <w:t>)</w:t>
      </w:r>
      <w:r w:rsidRPr="00040245">
        <w:rPr>
          <w:bCs/>
        </w:rPr>
        <w:t xml:space="preserve"> </w:t>
      </w:r>
      <w:r w:rsidR="00DA0199" w:rsidRPr="00040245">
        <w:rPr>
          <w:rFonts w:asciiTheme="minorHAnsi" w:eastAsiaTheme="minorHAnsi" w:hAnsiTheme="minorHAnsi" w:cstheme="minorHAnsi"/>
          <w:szCs w:val="22"/>
          <w:shd w:val="clear" w:color="auto" w:fill="FFFFFF"/>
        </w:rPr>
        <w:t xml:space="preserve">за </w:t>
      </w:r>
      <w:bookmarkStart w:id="32" w:name="_Hlk129180302"/>
      <w:r w:rsidR="008426A6" w:rsidRPr="00040245">
        <w:t>икономическа дейност/сектор</w:t>
      </w:r>
      <w:r w:rsidR="008426A6" w:rsidRPr="00040245">
        <w:rPr>
          <w:rFonts w:asciiTheme="minorHAnsi" w:eastAsiaTheme="minorHAnsi" w:hAnsiTheme="minorHAnsi" w:cstheme="minorHAnsi"/>
          <w:szCs w:val="22"/>
          <w:shd w:val="clear" w:color="auto" w:fill="FFFFFF"/>
        </w:rPr>
        <w:t xml:space="preserve"> </w:t>
      </w:r>
      <w:bookmarkStart w:id="33" w:name="_Hlk131541947"/>
      <w:r w:rsidR="00F51D8C" w:rsidRPr="00F901F7">
        <w:rPr>
          <w:rFonts w:asciiTheme="minorHAnsi" w:eastAsiaTheme="minorHAnsi" w:hAnsiTheme="minorHAnsi" w:cstheme="minorHAnsi"/>
          <w:b/>
          <w:bCs/>
          <w:szCs w:val="22"/>
          <w:shd w:val="clear" w:color="auto" w:fill="FFFFFF"/>
        </w:rPr>
        <w:t>S94</w:t>
      </w:r>
      <w:bookmarkEnd w:id="32"/>
      <w:r w:rsidR="00F901F7" w:rsidRPr="00F901F7">
        <w:rPr>
          <w:rFonts w:asciiTheme="minorHAnsi" w:eastAsiaTheme="minorHAnsi" w:hAnsiTheme="minorHAnsi" w:cstheme="minorHAnsi"/>
          <w:b/>
          <w:bCs/>
          <w:szCs w:val="22"/>
          <w:shd w:val="clear" w:color="auto" w:fill="FFFFFF"/>
        </w:rPr>
        <w:t xml:space="preserve"> Дейности на организации с нестопанска цел</w:t>
      </w:r>
      <w:bookmarkEnd w:id="33"/>
      <w:r w:rsidR="00F901F7">
        <w:rPr>
          <w:rFonts w:asciiTheme="minorHAnsi" w:eastAsiaTheme="minorHAnsi" w:hAnsiTheme="minorHAnsi" w:cstheme="minorHAnsi"/>
          <w:b/>
          <w:bCs/>
          <w:szCs w:val="22"/>
          <w:shd w:val="clear" w:color="auto" w:fill="FFFFFF"/>
        </w:rPr>
        <w:t xml:space="preserve">, </w:t>
      </w:r>
      <w:hyperlink r:id="rId12" w:history="1">
        <w:r w:rsidR="00F901F7" w:rsidRPr="00112B5B">
          <w:rPr>
            <w:rStyle w:val="Hyperlink"/>
          </w:rPr>
          <w:t>https://www.bcci.bg/bulgarian/projects/BeDigital/analysisBeDigital.html</w:t>
        </w:r>
      </w:hyperlink>
    </w:p>
    <w:p w14:paraId="2C386838" w14:textId="77777777" w:rsidR="00F901F7" w:rsidRDefault="00435CF4" w:rsidP="00F901F7">
      <w:pPr>
        <w:spacing w:line="360" w:lineRule="auto"/>
        <w:ind w:right="426"/>
        <w:jc w:val="left"/>
        <w:rPr>
          <w:rStyle w:val="Hyperlink"/>
        </w:rPr>
      </w:pPr>
      <w:r w:rsidRPr="00040245">
        <w:rPr>
          <w:b/>
          <w:bCs/>
        </w:rPr>
        <w:t xml:space="preserve">Приложение </w:t>
      </w:r>
      <w:r w:rsidR="0078385B" w:rsidRPr="00040245">
        <w:rPr>
          <w:b/>
          <w:bCs/>
        </w:rPr>
        <w:t>3</w:t>
      </w:r>
      <w:r w:rsidRPr="00040245">
        <w:rPr>
          <w:b/>
          <w:bCs/>
        </w:rPr>
        <w:t>:</w:t>
      </w:r>
      <w:r w:rsidRPr="00040245">
        <w:t xml:space="preserve"> Унифицирани профили  по професии/длъжности за икономическа дейност/сектор</w:t>
      </w:r>
      <w:r w:rsidR="00F901F7">
        <w:t xml:space="preserve"> </w:t>
      </w:r>
      <w:r w:rsidR="00F901F7" w:rsidRPr="00F901F7">
        <w:rPr>
          <w:rFonts w:asciiTheme="minorHAnsi" w:eastAsiaTheme="minorHAnsi" w:hAnsiTheme="minorHAnsi" w:cstheme="minorHAnsi"/>
          <w:b/>
          <w:bCs/>
          <w:szCs w:val="22"/>
          <w:shd w:val="clear" w:color="auto" w:fill="FFFFFF"/>
        </w:rPr>
        <w:t>S94 Дейности на организации с нестопанска цел</w:t>
      </w:r>
      <w:r w:rsidR="00F901F7">
        <w:rPr>
          <w:rFonts w:asciiTheme="minorHAnsi" w:eastAsiaTheme="minorHAnsi" w:hAnsiTheme="minorHAnsi" w:cstheme="minorHAnsi"/>
          <w:b/>
          <w:bCs/>
          <w:szCs w:val="22"/>
          <w:shd w:val="clear" w:color="auto" w:fill="FFFFFF"/>
        </w:rPr>
        <w:t xml:space="preserve">, </w:t>
      </w:r>
      <w:r w:rsidR="0078385B" w:rsidRPr="00040245">
        <w:t xml:space="preserve"> </w:t>
      </w:r>
      <w:bookmarkStart w:id="34" w:name="_Hlk128491654"/>
      <w:r w:rsidR="00F901F7">
        <w:fldChar w:fldCharType="begin"/>
      </w:r>
      <w:r w:rsidR="00F901F7">
        <w:instrText>HYPERLINK "https://www.bcci.bg/bulgarian/projects/BeDigital/analysisBeDigital.html"</w:instrText>
      </w:r>
      <w:r w:rsidR="00F901F7">
        <w:fldChar w:fldCharType="separate"/>
      </w:r>
      <w:r w:rsidR="00F901F7" w:rsidRPr="00112B5B">
        <w:rPr>
          <w:rStyle w:val="Hyperlink"/>
        </w:rPr>
        <w:t>https://www.bcci.bg/bulgarian/projects/BeDigital/analysisBeDigital.html</w:t>
      </w:r>
      <w:r w:rsidR="00F901F7">
        <w:rPr>
          <w:rStyle w:val="Hyperlink"/>
        </w:rPr>
        <w:fldChar w:fldCharType="end"/>
      </w:r>
    </w:p>
    <w:p w14:paraId="53C7D2FC" w14:textId="0B02EC90" w:rsidR="003F6F1D" w:rsidRPr="00040245" w:rsidRDefault="003F6F1D" w:rsidP="003F6F1D">
      <w:pPr>
        <w:spacing w:line="360" w:lineRule="auto"/>
        <w:ind w:right="426"/>
      </w:pPr>
      <w:r w:rsidRPr="00040245">
        <w:rPr>
          <w:b/>
          <w:bCs/>
        </w:rPr>
        <w:t>Приложение</w:t>
      </w:r>
      <w:r w:rsidR="00776EC3" w:rsidRPr="00040245">
        <w:rPr>
          <w:b/>
          <w:bCs/>
        </w:rPr>
        <w:t xml:space="preserve"> </w:t>
      </w:r>
      <w:r w:rsidR="003C5381" w:rsidRPr="00040245">
        <w:rPr>
          <w:b/>
          <w:bCs/>
        </w:rPr>
        <w:t>4</w:t>
      </w:r>
      <w:r w:rsidRPr="00040245">
        <w:rPr>
          <w:b/>
          <w:bCs/>
        </w:rPr>
        <w:t>:</w:t>
      </w:r>
      <w:r w:rsidRPr="00040245">
        <w:t xml:space="preserve"> </w:t>
      </w:r>
      <w:bookmarkEnd w:id="34"/>
      <w:r w:rsidRPr="00040245">
        <w:t xml:space="preserve">Програми за неформално обучение по професии/длъжности за </w:t>
      </w:r>
      <w:bookmarkStart w:id="35" w:name="_Hlk129180325"/>
      <w:r w:rsidRPr="00040245">
        <w:t>икономическа дейност/сектор</w:t>
      </w:r>
      <w:r w:rsidR="008426A6" w:rsidRPr="00040245">
        <w:rPr>
          <w:rFonts w:asciiTheme="minorHAnsi" w:eastAsiaTheme="minorHAnsi" w:hAnsiTheme="minorHAnsi" w:cstheme="minorHAnsi"/>
          <w:szCs w:val="22"/>
          <w:shd w:val="clear" w:color="auto" w:fill="FFFFFF"/>
        </w:rPr>
        <w:t xml:space="preserve"> </w:t>
      </w:r>
      <w:bookmarkEnd w:id="35"/>
      <w:r w:rsidR="00F901F7" w:rsidRPr="00F901F7">
        <w:rPr>
          <w:rFonts w:asciiTheme="minorHAnsi" w:eastAsiaTheme="minorHAnsi" w:hAnsiTheme="minorHAnsi" w:cstheme="minorHAnsi"/>
          <w:b/>
          <w:bCs/>
          <w:szCs w:val="22"/>
          <w:shd w:val="clear" w:color="auto" w:fill="FFFFFF"/>
        </w:rPr>
        <w:t>S94 Дейности на организации с нестопанска цел</w:t>
      </w:r>
      <w:r w:rsidR="00F901F7">
        <w:rPr>
          <w:rFonts w:asciiTheme="minorHAnsi" w:eastAsiaTheme="minorHAnsi" w:hAnsiTheme="minorHAnsi" w:cstheme="minorHAnsi"/>
          <w:b/>
          <w:bCs/>
          <w:szCs w:val="22"/>
          <w:shd w:val="clear" w:color="auto" w:fill="FFFFFF"/>
        </w:rPr>
        <w:t xml:space="preserve">, </w:t>
      </w:r>
      <w:hyperlink r:id="rId13" w:history="1">
        <w:r w:rsidR="00F901F7" w:rsidRPr="00112B5B">
          <w:rPr>
            <w:rStyle w:val="Hyperlink"/>
          </w:rPr>
          <w:t>https://www.bcci.bg/bulgarian/projects/BeDigital/analysisBeDigital.html</w:t>
        </w:r>
      </w:hyperlink>
    </w:p>
    <w:p w14:paraId="2A9B7E27" w14:textId="7A494B5B" w:rsidR="00E219CC" w:rsidRPr="00040245" w:rsidRDefault="00E219CC" w:rsidP="003F6F1D">
      <w:pPr>
        <w:spacing w:line="360" w:lineRule="auto"/>
        <w:ind w:right="426"/>
      </w:pPr>
      <w:r w:rsidRPr="00040245">
        <w:rPr>
          <w:b/>
          <w:bCs/>
        </w:rPr>
        <w:t xml:space="preserve">Приложение </w:t>
      </w:r>
      <w:r w:rsidR="003C5381" w:rsidRPr="00040245">
        <w:rPr>
          <w:b/>
          <w:bCs/>
        </w:rPr>
        <w:t>5</w:t>
      </w:r>
      <w:r w:rsidRPr="00040245">
        <w:rPr>
          <w:b/>
          <w:bCs/>
        </w:rPr>
        <w:t>:</w:t>
      </w:r>
      <w:r w:rsidRPr="00040245">
        <w:t xml:space="preserve"> 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r w:rsidR="00F901F7">
        <w:t xml:space="preserve">, </w:t>
      </w:r>
      <w:hyperlink r:id="rId14" w:history="1">
        <w:r w:rsidR="00F901F7" w:rsidRPr="00112B5B">
          <w:rPr>
            <w:rStyle w:val="Hyperlink"/>
          </w:rPr>
          <w:t>https://www.bcci.bg/bulgarian/projects/BeDigital/analysisBeDigital.html</w:t>
        </w:r>
      </w:hyperlink>
    </w:p>
    <w:p w14:paraId="53574D9F" w14:textId="1E7E99ED" w:rsidR="00F901F7" w:rsidRDefault="003F6F1D" w:rsidP="00F901F7">
      <w:pPr>
        <w:ind w:right="426"/>
        <w:jc w:val="left"/>
        <w:rPr>
          <w:b/>
          <w:bCs/>
        </w:rPr>
      </w:pPr>
      <w:bookmarkStart w:id="36" w:name="_Hlk128492663"/>
      <w:r w:rsidRPr="00040245">
        <w:rPr>
          <w:b/>
          <w:bCs/>
        </w:rPr>
        <w:t xml:space="preserve">Приложение </w:t>
      </w:r>
      <w:r w:rsidR="003C5381" w:rsidRPr="00040245">
        <w:rPr>
          <w:b/>
          <w:bCs/>
        </w:rPr>
        <w:t>6</w:t>
      </w:r>
      <w:r w:rsidRPr="00040245">
        <w:rPr>
          <w:b/>
          <w:bCs/>
        </w:rPr>
        <w:t>:</w:t>
      </w:r>
      <w:r w:rsidRPr="00040245">
        <w:t xml:space="preserve"> </w:t>
      </w:r>
      <w:bookmarkEnd w:id="36"/>
      <w:r w:rsidRPr="00040245">
        <w:t xml:space="preserve">Секторна квалификационна рамка </w:t>
      </w:r>
      <w:r w:rsidR="008426A6" w:rsidRPr="00040245">
        <w:t>за</w:t>
      </w:r>
      <w:r w:rsidRPr="00040245">
        <w:t xml:space="preserve"> икономическа дейност/сектор </w:t>
      </w:r>
      <w:bookmarkStart w:id="37" w:name="_Hlk128501758"/>
      <w:r w:rsidR="00F901F7" w:rsidRPr="00F901F7">
        <w:rPr>
          <w:rFonts w:asciiTheme="minorHAnsi" w:eastAsiaTheme="minorHAnsi" w:hAnsiTheme="minorHAnsi" w:cstheme="minorHAnsi"/>
          <w:b/>
          <w:bCs/>
          <w:szCs w:val="22"/>
          <w:shd w:val="clear" w:color="auto" w:fill="FFFFFF"/>
        </w:rPr>
        <w:t>S94 Дейности на организации с нестопанска цел</w:t>
      </w:r>
      <w:r w:rsidR="00F901F7">
        <w:rPr>
          <w:b/>
          <w:bCs/>
        </w:rPr>
        <w:t xml:space="preserve">, </w:t>
      </w:r>
      <w:hyperlink r:id="rId15" w:history="1">
        <w:r w:rsidR="00F901F7" w:rsidRPr="00112B5B">
          <w:rPr>
            <w:rStyle w:val="Hyperlink"/>
          </w:rPr>
          <w:t>https://www.bcci.bg/bulgarian/projects/BeDigital/analysisBeDigital.html</w:t>
        </w:r>
      </w:hyperlink>
    </w:p>
    <w:p w14:paraId="51B503D1" w14:textId="77777777" w:rsidR="00F901F7" w:rsidRDefault="00F9487B" w:rsidP="00F901F7">
      <w:pPr>
        <w:ind w:right="426"/>
        <w:rPr>
          <w:rStyle w:val="Hyperlink"/>
        </w:rPr>
      </w:pPr>
      <w:r w:rsidRPr="00040245">
        <w:rPr>
          <w:b/>
          <w:bCs/>
        </w:rPr>
        <w:t xml:space="preserve">Приложение </w:t>
      </w:r>
      <w:r w:rsidR="003C5381" w:rsidRPr="00040245">
        <w:rPr>
          <w:b/>
          <w:bCs/>
        </w:rPr>
        <w:t>7</w:t>
      </w:r>
      <w:r w:rsidRPr="00040245">
        <w:rPr>
          <w:b/>
          <w:bCs/>
        </w:rPr>
        <w:t>:</w:t>
      </w:r>
      <w:r w:rsidRPr="00040245">
        <w:t xml:space="preserve"> Методология за установяване състоянието и потребностите от развитие на дигитални умения по икономически сектори, </w:t>
      </w:r>
      <w:bookmarkEnd w:id="37"/>
      <w:r w:rsidR="00F901F7">
        <w:fldChar w:fldCharType="begin"/>
      </w:r>
      <w:r w:rsidR="00F901F7">
        <w:instrText>HYPERLINK "https://mlsp.government.bg/proekt-bg05m9op001-1127-0001-razvitie-na-digitalnite-umeniya-komponent-1"</w:instrText>
      </w:r>
      <w:r w:rsidR="00F901F7">
        <w:fldChar w:fldCharType="separate"/>
      </w:r>
      <w:r w:rsidR="00F901F7" w:rsidRPr="005074C7">
        <w:rPr>
          <w:rStyle w:val="Hyperlink"/>
        </w:rPr>
        <w:t>https://mlsp.government.bg/proekt-bg05m9op001-1127-0001-razvitie-na-digitalnite-umeniya-komponent-1</w:t>
      </w:r>
      <w:r w:rsidR="00F901F7">
        <w:rPr>
          <w:rStyle w:val="Hyperlink"/>
        </w:rPr>
        <w:fldChar w:fldCharType="end"/>
      </w:r>
    </w:p>
    <w:p w14:paraId="7454B4B5" w14:textId="77777777" w:rsidR="00F901F7" w:rsidRDefault="00F9487B" w:rsidP="00F901F7">
      <w:pPr>
        <w:ind w:right="426"/>
        <w:rPr>
          <w:rStyle w:val="Hyperlink"/>
        </w:rPr>
      </w:pPr>
      <w:r w:rsidRPr="00040245">
        <w:rPr>
          <w:b/>
        </w:rPr>
        <w:t xml:space="preserve">Приложение </w:t>
      </w:r>
      <w:r w:rsidR="003C5381" w:rsidRPr="00040245">
        <w:rPr>
          <w:b/>
        </w:rPr>
        <w:t>8</w:t>
      </w:r>
      <w:r w:rsidRPr="00040245">
        <w:rPr>
          <w:b/>
        </w:rPr>
        <w:t xml:space="preserve">: </w:t>
      </w:r>
      <w:r w:rsidRPr="00040245">
        <w:t xml:space="preserve">Изисквания за разработване на инструменти за оценка на дигитални умения, </w:t>
      </w:r>
      <w:bookmarkStart w:id="38" w:name="_Hlk128242740"/>
      <w:r w:rsidR="00F901F7">
        <w:fldChar w:fldCharType="begin"/>
      </w:r>
      <w:r w:rsidR="00F901F7">
        <w:instrText>HYPERLINK "https://mlsp.government.bg/proekt-bg05m9op001-1127-0001-razvitie-na-digitalnite-umeniya-komponent-1"</w:instrText>
      </w:r>
      <w:r w:rsidR="00F901F7">
        <w:fldChar w:fldCharType="separate"/>
      </w:r>
      <w:r w:rsidR="00F901F7" w:rsidRPr="005074C7">
        <w:rPr>
          <w:rStyle w:val="Hyperlink"/>
        </w:rPr>
        <w:t>https://mlsp.government.bg/proekt-bg05m9op001-1127-0001-razvitie-na-digitalnite-umeniya-komponent-1</w:t>
      </w:r>
      <w:r w:rsidR="00F901F7">
        <w:rPr>
          <w:rStyle w:val="Hyperlink"/>
        </w:rPr>
        <w:fldChar w:fldCharType="end"/>
      </w:r>
    </w:p>
    <w:p w14:paraId="02462106" w14:textId="48A8B2FC" w:rsidR="00DA0199" w:rsidRPr="00040245" w:rsidRDefault="00DA0199" w:rsidP="00F901F7">
      <w:pPr>
        <w:ind w:right="426"/>
      </w:pPr>
      <w:r w:rsidRPr="00040245">
        <w:rPr>
          <w:b/>
        </w:rPr>
        <w:lastRenderedPageBreak/>
        <w:t xml:space="preserve">Приложение </w:t>
      </w:r>
      <w:r w:rsidR="003C5381" w:rsidRPr="00040245">
        <w:rPr>
          <w:b/>
        </w:rPr>
        <w:t>9</w:t>
      </w:r>
      <w:r w:rsidRPr="00040245">
        <w:rPr>
          <w:b/>
        </w:rPr>
        <w:t xml:space="preserve">: </w:t>
      </w:r>
      <w:r w:rsidRPr="00040245">
        <w:t xml:space="preserve">Изискванията към изготвянето на унифицирани профили на дигиталните умения  по ключови </w:t>
      </w:r>
      <w:r w:rsidR="00AB68D4" w:rsidRPr="00040245">
        <w:t>длъжности</w:t>
      </w:r>
      <w:r w:rsidRPr="00040245">
        <w:t xml:space="preserve">/или професии по НКПД 2011 и по нива и области на компетентност, съгласно Европейската рамка за дигитални умения DigComp2.1, </w:t>
      </w:r>
      <w:bookmarkEnd w:id="38"/>
      <w:r w:rsidR="00F901F7">
        <w:fldChar w:fldCharType="begin"/>
      </w:r>
      <w:r w:rsidR="00F901F7">
        <w:instrText>HYPERLINK "https://mlsp.government.bg/proekt-bg05m9op001-1127-0001-razvitie-na-digitalnite-umeniya-komponent-1"</w:instrText>
      </w:r>
      <w:r w:rsidR="00F901F7">
        <w:fldChar w:fldCharType="separate"/>
      </w:r>
      <w:r w:rsidR="00F901F7" w:rsidRPr="005074C7">
        <w:rPr>
          <w:rStyle w:val="Hyperlink"/>
        </w:rPr>
        <w:t>https://mlsp.government.bg/proekt-bg05m9op001-1127-0001-razvitie-na-digitalnite-umeniya-komponent-1</w:t>
      </w:r>
      <w:r w:rsidR="00F901F7">
        <w:rPr>
          <w:rStyle w:val="Hyperlink"/>
        </w:rPr>
        <w:fldChar w:fldCharType="end"/>
      </w:r>
    </w:p>
    <w:sectPr w:rsidR="00DA0199" w:rsidRPr="00040245">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6B9B8" w14:textId="77777777" w:rsidR="006F6372" w:rsidRDefault="006F6372" w:rsidP="001E13A2">
      <w:r>
        <w:separator/>
      </w:r>
    </w:p>
  </w:endnote>
  <w:endnote w:type="continuationSeparator" w:id="0">
    <w:p w14:paraId="12BCC03B" w14:textId="77777777" w:rsidR="006F6372" w:rsidRDefault="006F6372" w:rsidP="001E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Roboto"/>
    <w:charset w:val="00"/>
    <w:family w:val="auto"/>
    <w:pitch w:val="variable"/>
    <w:sig w:usb0="E0000AFF" w:usb1="5000217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3539834"/>
      <w:docPartObj>
        <w:docPartGallery w:val="Page Numbers (Bottom of Page)"/>
        <w:docPartUnique/>
      </w:docPartObj>
    </w:sdtPr>
    <w:sdtEndPr>
      <w:rPr>
        <w:noProof/>
      </w:rPr>
    </w:sdtEndPr>
    <w:sdtContent>
      <w:p w14:paraId="198A82E6" w14:textId="71B013A7" w:rsidR="00B55390" w:rsidRDefault="00B55390" w:rsidP="001E13A2">
        <w:pPr>
          <w:pStyle w:val="Footer"/>
        </w:pPr>
        <w:r>
          <w:fldChar w:fldCharType="begin"/>
        </w:r>
        <w:r>
          <w:instrText xml:space="preserve"> PAGE   \* MERGEFORMAT </w:instrText>
        </w:r>
        <w:r>
          <w:fldChar w:fldCharType="separate"/>
        </w:r>
        <w:r w:rsidR="00DB08D7">
          <w:rPr>
            <w:noProof/>
          </w:rPr>
          <w:t>17</w:t>
        </w:r>
        <w:r>
          <w:rPr>
            <w:noProof/>
          </w:rPr>
          <w:fldChar w:fldCharType="end"/>
        </w:r>
      </w:p>
    </w:sdtContent>
  </w:sdt>
  <w:p w14:paraId="18B37D3C" w14:textId="77777777" w:rsidR="00B55390" w:rsidRDefault="00B55390" w:rsidP="001E13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80FB3" w14:textId="77777777" w:rsidR="006F6372" w:rsidRDefault="006F6372" w:rsidP="001E13A2">
      <w:r>
        <w:separator/>
      </w:r>
    </w:p>
  </w:footnote>
  <w:footnote w:type="continuationSeparator" w:id="0">
    <w:p w14:paraId="6AB13B50" w14:textId="77777777" w:rsidR="006F6372" w:rsidRDefault="006F6372" w:rsidP="001E13A2">
      <w:r>
        <w:continuationSeparator/>
      </w:r>
    </w:p>
  </w:footnote>
  <w:footnote w:id="1">
    <w:p w14:paraId="7B82B9CC" w14:textId="72094D99" w:rsidR="00B55390" w:rsidRDefault="00B55390">
      <w:pPr>
        <w:pStyle w:val="FootnoteText"/>
      </w:pPr>
      <w:r>
        <w:rPr>
          <w:rStyle w:val="FootnoteReference"/>
        </w:rPr>
        <w:footnoteRef/>
      </w:r>
      <w:r>
        <w:t xml:space="preserve"> </w:t>
      </w:r>
      <w:hyperlink r:id="rId1" w:history="1">
        <w:r w:rsidRPr="009F7713">
          <w:rPr>
            <w:rStyle w:val="Hyperlink"/>
            <w:rFonts w:ascii="Times New Roman" w:hAnsi="Times New Roman" w:cs="Times New Roman"/>
          </w:rPr>
          <w:t>https://www.bcci.bg/bulgarian/projects/BeDigital/analysisBeDigital.html</w:t>
        </w:r>
      </w:hyperlink>
    </w:p>
  </w:footnote>
  <w:footnote w:id="2">
    <w:p w14:paraId="773A5D2B" w14:textId="1D655AE2" w:rsidR="00B55390" w:rsidRDefault="00B55390">
      <w:pPr>
        <w:pStyle w:val="FootnoteText"/>
      </w:pPr>
      <w:r>
        <w:rPr>
          <w:rStyle w:val="FootnoteReference"/>
        </w:rPr>
        <w:footnoteRef/>
      </w:r>
      <w:r>
        <w:t xml:space="preserve"> </w:t>
      </w:r>
      <w:hyperlink r:id="rId2" w:history="1">
        <w:r w:rsidRPr="009F7713">
          <w:rPr>
            <w:rStyle w:val="Hyperlink"/>
            <w:rFonts w:ascii="Times New Roman" w:hAnsi="Times New Roman" w:cs="Times New Roman"/>
          </w:rPr>
          <w:t>https://www.bcci.bg/bulgarian/projects/BeDigital/analysisBeDigital.html</w:t>
        </w:r>
      </w:hyperlink>
      <w:r>
        <w:rPr>
          <w:rStyle w:val="Hyperlink"/>
          <w:rFonts w:ascii="Times New Roman" w:hAnsi="Times New Roman" w:cs="Times New Roman"/>
        </w:rPr>
        <w:t xml:space="preserve"> </w:t>
      </w:r>
    </w:p>
  </w:footnote>
  <w:footnote w:id="3">
    <w:p w14:paraId="6A1858A4" w14:textId="77777777" w:rsidR="00C77286" w:rsidRPr="00040245" w:rsidRDefault="00B55390" w:rsidP="00C77286">
      <w:pPr>
        <w:ind w:right="426"/>
      </w:pPr>
      <w:r>
        <w:rPr>
          <w:rStyle w:val="FootnoteReference"/>
        </w:rPr>
        <w:footnoteRef/>
      </w:r>
      <w:r>
        <w:t xml:space="preserve"> </w:t>
      </w:r>
      <w:hyperlink r:id="rId3" w:history="1">
        <w:r w:rsidR="00C77286" w:rsidRPr="00C77286">
          <w:rPr>
            <w:rStyle w:val="Hyperlink"/>
            <w:rFonts w:ascii="Times New Roman" w:hAnsi="Times New Roman" w:cs="Times New Roman"/>
            <w:sz w:val="20"/>
            <w:szCs w:val="20"/>
          </w:rPr>
          <w:t>https://mlsp.government.bg/proekt-bg05m9op001-1127-0001-razvitie-na-digitalnite-umeniya-komponent-1</w:t>
        </w:r>
      </w:hyperlink>
    </w:p>
    <w:p w14:paraId="76B408C9" w14:textId="430D6D36" w:rsidR="00B55390" w:rsidRDefault="00B55390">
      <w:pPr>
        <w:pStyle w:val="FootnoteText"/>
      </w:pPr>
    </w:p>
  </w:footnote>
  <w:footnote w:id="4">
    <w:p w14:paraId="1B9AB6DE" w14:textId="0EAB1341" w:rsidR="00B55390" w:rsidRDefault="00B55390">
      <w:pPr>
        <w:pStyle w:val="FootnoteText"/>
      </w:pPr>
      <w:r>
        <w:rPr>
          <w:rStyle w:val="FootnoteReference"/>
        </w:rPr>
        <w:footnoteRef/>
      </w:r>
      <w:r>
        <w:t xml:space="preserve"> </w:t>
      </w:r>
      <w:hyperlink r:id="rId4" w:history="1">
        <w:r w:rsidRPr="009F7713">
          <w:rPr>
            <w:rStyle w:val="Hyperlink"/>
            <w:rFonts w:ascii="Times New Roman" w:hAnsi="Times New Roman" w:cs="Times New Roman"/>
          </w:rPr>
          <w:t>https://www.bcci.bg/bulgarian/projects/BeDigital/analysisBeDigital.html</w:t>
        </w:r>
      </w:hyperlink>
    </w:p>
  </w:footnote>
  <w:footnote w:id="5">
    <w:p w14:paraId="306BB6A8" w14:textId="32E66030" w:rsidR="00B55390" w:rsidRDefault="00B55390">
      <w:pPr>
        <w:pStyle w:val="FootnoteText"/>
      </w:pPr>
      <w:r>
        <w:rPr>
          <w:rStyle w:val="FootnoteReference"/>
        </w:rPr>
        <w:footnoteRef/>
      </w:r>
      <w:r>
        <w:t xml:space="preserve"> </w:t>
      </w:r>
      <w:hyperlink r:id="rId5" w:history="1">
        <w:r w:rsidRPr="009F7713">
          <w:rPr>
            <w:rStyle w:val="Hyperlink"/>
            <w:rFonts w:ascii="Times New Roman" w:hAnsi="Times New Roman" w:cs="Times New Roman"/>
          </w:rPr>
          <w:t>https://www.bcci.bg/bulgarian/projects/BeDigital/analysisBeDigital.html</w:t>
        </w:r>
      </w:hyperlink>
    </w:p>
  </w:footnote>
  <w:footnote w:id="6">
    <w:p w14:paraId="7049377B" w14:textId="433DA891" w:rsidR="00B55390" w:rsidRDefault="00B55390">
      <w:pPr>
        <w:pStyle w:val="FootnoteText"/>
      </w:pPr>
      <w:r>
        <w:rPr>
          <w:rStyle w:val="FootnoteReference"/>
        </w:rPr>
        <w:footnoteRef/>
      </w:r>
      <w:r>
        <w:t xml:space="preserve"> </w:t>
      </w:r>
      <w:bookmarkStart w:id="21" w:name="_Hlk131533615"/>
      <w:r w:rsidR="00F901F7">
        <w:rPr>
          <w:rStyle w:val="Hyperlink"/>
          <w:rFonts w:ascii="Times New Roman" w:hAnsi="Times New Roman" w:cs="Times New Roman"/>
        </w:rPr>
        <w:fldChar w:fldCharType="begin"/>
      </w:r>
      <w:r w:rsidR="00F901F7">
        <w:rPr>
          <w:rStyle w:val="Hyperlink"/>
          <w:rFonts w:ascii="Times New Roman" w:hAnsi="Times New Roman" w:cs="Times New Roman"/>
        </w:rPr>
        <w:instrText xml:space="preserve"> HYPERLINK "</w:instrText>
      </w:r>
      <w:r w:rsidR="00F901F7" w:rsidRPr="00F901F7">
        <w:rPr>
          <w:rStyle w:val="Hyperlink"/>
          <w:rFonts w:ascii="Times New Roman" w:hAnsi="Times New Roman" w:cs="Times New Roman"/>
        </w:rPr>
        <w:instrText>https://mlsp.government.bg/proekt-bg05m9op001-1127-0001-razvitie-na-digitalnite-umeniya-komponent-1</w:instrText>
      </w:r>
      <w:r w:rsidR="00F901F7">
        <w:rPr>
          <w:rStyle w:val="Hyperlink"/>
          <w:rFonts w:ascii="Times New Roman" w:hAnsi="Times New Roman" w:cs="Times New Roman"/>
        </w:rPr>
        <w:instrText xml:space="preserve">" </w:instrText>
      </w:r>
      <w:r w:rsidR="00F901F7">
        <w:rPr>
          <w:rStyle w:val="Hyperlink"/>
          <w:rFonts w:ascii="Times New Roman" w:hAnsi="Times New Roman" w:cs="Times New Roman"/>
        </w:rPr>
      </w:r>
      <w:r w:rsidR="00F901F7">
        <w:rPr>
          <w:rStyle w:val="Hyperlink"/>
          <w:rFonts w:ascii="Times New Roman" w:hAnsi="Times New Roman" w:cs="Times New Roman"/>
        </w:rPr>
        <w:fldChar w:fldCharType="separate"/>
      </w:r>
      <w:r w:rsidR="00F901F7" w:rsidRPr="003D6DF0">
        <w:rPr>
          <w:rStyle w:val="Hyperlink"/>
          <w:rFonts w:ascii="Times New Roman" w:hAnsi="Times New Roman" w:cs="Times New Roman"/>
        </w:rPr>
        <w:t>https://mlsp.government.bg/proekt-bg05m9op001-1127-0001-razvitie-na-digitalnite-umeniya-komponent-1</w:t>
      </w:r>
      <w:bookmarkEnd w:id="21"/>
      <w:r w:rsidR="00F901F7">
        <w:rPr>
          <w:rStyle w:val="Hyperlink"/>
          <w:rFonts w:ascii="Times New Roman" w:hAnsi="Times New Roman" w:cs="Times New Roman"/>
        </w:rPr>
        <w:fldChar w:fldCharType="end"/>
      </w:r>
    </w:p>
  </w:footnote>
  <w:footnote w:id="7">
    <w:p w14:paraId="49520119" w14:textId="10D68037" w:rsidR="00B55390" w:rsidRDefault="00B55390">
      <w:pPr>
        <w:pStyle w:val="FootnoteText"/>
      </w:pPr>
      <w:r>
        <w:rPr>
          <w:rStyle w:val="FootnoteReference"/>
        </w:rPr>
        <w:footnoteRef/>
      </w:r>
      <w:r>
        <w:t xml:space="preserve"> </w:t>
      </w:r>
      <w:hyperlink r:id="rId6" w:history="1">
        <w:r w:rsidRPr="009F7713">
          <w:rPr>
            <w:rStyle w:val="Hyperlink"/>
            <w:rFonts w:ascii="Times New Roman" w:hAnsi="Times New Roman" w:cs="Times New Roman"/>
          </w:rPr>
          <w:t>https://www.bcci.bg/bulgarian/projects/BeDigital/analysisBeDigital.html</w:t>
        </w:r>
      </w:hyperlink>
    </w:p>
  </w:footnote>
  <w:footnote w:id="8">
    <w:p w14:paraId="73883048" w14:textId="2888C8DB" w:rsidR="00B55390" w:rsidRDefault="00B55390">
      <w:pPr>
        <w:pStyle w:val="FootnoteText"/>
      </w:pPr>
      <w:r>
        <w:rPr>
          <w:rStyle w:val="FootnoteReference"/>
        </w:rPr>
        <w:footnoteRef/>
      </w:r>
      <w:r>
        <w:t xml:space="preserve"> </w:t>
      </w:r>
      <w:hyperlink r:id="rId7" w:history="1">
        <w:r w:rsidRPr="009F7713">
          <w:rPr>
            <w:rStyle w:val="Hyperlink"/>
            <w:rFonts w:ascii="Times New Roman" w:hAnsi="Times New Roman" w:cs="Times New Roman"/>
          </w:rPr>
          <w:t>https://www.bcci.bg/bulgarian/projects/BeDigital/analysisBeDigital.html</w:t>
        </w:r>
      </w:hyperlink>
    </w:p>
  </w:footnote>
  <w:footnote w:id="9">
    <w:p w14:paraId="66B3ABD5" w14:textId="75E15DB0" w:rsidR="00B55390" w:rsidRDefault="00B55390">
      <w:pPr>
        <w:pStyle w:val="FootnoteText"/>
      </w:pPr>
      <w:r>
        <w:rPr>
          <w:rStyle w:val="FootnoteReference"/>
        </w:rPr>
        <w:footnoteRef/>
      </w:r>
      <w:r>
        <w:t xml:space="preserve"> </w:t>
      </w:r>
      <w:hyperlink r:id="rId8" w:history="1">
        <w:r w:rsidRPr="009F7713">
          <w:rPr>
            <w:rStyle w:val="Hyperlink"/>
            <w:rFonts w:ascii="Times New Roman" w:hAnsi="Times New Roman" w:cs="Times New Roman"/>
          </w:rPr>
          <w:t>https://www.bcci.bg/bulgarian/projects/BeDigital/analysisBeDigital.html</w:t>
        </w:r>
      </w:hyperlink>
    </w:p>
  </w:footnote>
  <w:footnote w:id="10">
    <w:p w14:paraId="3167A2DA" w14:textId="49E4B79B" w:rsidR="00B55390" w:rsidRDefault="00B55390">
      <w:pPr>
        <w:pStyle w:val="FootnoteText"/>
      </w:pPr>
      <w:r>
        <w:rPr>
          <w:rStyle w:val="FootnoteReference"/>
        </w:rPr>
        <w:footnoteRef/>
      </w:r>
      <w:r>
        <w:t xml:space="preserve"> </w:t>
      </w:r>
      <w:hyperlink r:id="rId9" w:history="1">
        <w:r w:rsidR="00F901F7" w:rsidRPr="003D6DF0">
          <w:rPr>
            <w:rStyle w:val="Hyperlink"/>
            <w:rFonts w:ascii="Times New Roman" w:hAnsi="Times New Roman" w:cs="Times New Roman"/>
          </w:rPr>
          <w:t>https://mlsp.government.bg/proekt-bg05m9op001-1127-0001-razvitie-na-digitalnite-umeniya-komponent-1</w:t>
        </w:r>
      </w:hyperlink>
    </w:p>
  </w:footnote>
  <w:footnote w:id="11">
    <w:p w14:paraId="6EE5921D" w14:textId="69630C01" w:rsidR="00B55390" w:rsidRDefault="00B55390">
      <w:pPr>
        <w:pStyle w:val="FootnoteText"/>
      </w:pPr>
      <w:r>
        <w:rPr>
          <w:rStyle w:val="FootnoteReference"/>
        </w:rPr>
        <w:footnoteRef/>
      </w:r>
      <w:r>
        <w:t xml:space="preserve"> </w:t>
      </w:r>
      <w:hyperlink r:id="rId10" w:history="1">
        <w:r w:rsidR="00F901F7" w:rsidRPr="003D6DF0">
          <w:rPr>
            <w:rStyle w:val="Hyperlink"/>
            <w:rFonts w:ascii="Times New Roman" w:hAnsi="Times New Roman" w:cs="Times New Roman"/>
          </w:rPr>
          <w:t>https://mlsp.government.bg/proekt-bg05m9op001-1127-0001-razvitie-na-digitalnite-umeniya-komponent-1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8EA27" w14:textId="76670F5E" w:rsidR="00B55390" w:rsidRDefault="00B55390">
    <w:pPr>
      <w:pStyle w:val="Header"/>
      <w:jc w:val="center"/>
    </w:pPr>
  </w:p>
  <w:p w14:paraId="62E3456B" w14:textId="77777777" w:rsidR="00B55390" w:rsidRDefault="00B553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B247A"/>
    <w:multiLevelType w:val="hybridMultilevel"/>
    <w:tmpl w:val="44CE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EE7267"/>
    <w:multiLevelType w:val="hybridMultilevel"/>
    <w:tmpl w:val="48381234"/>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2" w15:restartNumberingAfterBreak="0">
    <w:nsid w:val="271C2747"/>
    <w:multiLevelType w:val="hybridMultilevel"/>
    <w:tmpl w:val="22E2B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A56659B"/>
    <w:multiLevelType w:val="hybridMultilevel"/>
    <w:tmpl w:val="590C95DE"/>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83D472B"/>
    <w:multiLevelType w:val="hybridMultilevel"/>
    <w:tmpl w:val="1F40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2764A0"/>
    <w:multiLevelType w:val="multilevel"/>
    <w:tmpl w:val="FCD4012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8A8105D"/>
    <w:multiLevelType w:val="hybridMultilevel"/>
    <w:tmpl w:val="EEB6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67213B"/>
    <w:multiLevelType w:val="hybridMultilevel"/>
    <w:tmpl w:val="D4A8E342"/>
    <w:lvl w:ilvl="0" w:tplc="209075A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E205FE1"/>
    <w:multiLevelType w:val="hybridMultilevel"/>
    <w:tmpl w:val="A2D2E9A0"/>
    <w:lvl w:ilvl="0" w:tplc="0338CF60">
      <w:start w:val="1"/>
      <w:numFmt w:val="bullet"/>
      <w:pStyle w:val="NormalList"/>
      <w:lvlText w:val=""/>
      <w:lvlJc w:val="left"/>
      <w:pPr>
        <w:ind w:left="720" w:hanging="360"/>
      </w:pPr>
      <w:rPr>
        <w:rFonts w:ascii="Wingdings" w:hAnsi="Wingdings" w:hint="default"/>
      </w:rPr>
    </w:lvl>
    <w:lvl w:ilvl="1" w:tplc="3B6ADA2E">
      <w:start w:val="1"/>
      <w:numFmt w:val="bullet"/>
      <w:pStyle w:val="NormalLis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3F79AC"/>
    <w:multiLevelType w:val="hybridMultilevel"/>
    <w:tmpl w:val="1F98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D846FE"/>
    <w:multiLevelType w:val="hybridMultilevel"/>
    <w:tmpl w:val="9B5CB5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 w15:restartNumberingAfterBreak="0">
    <w:nsid w:val="6E9B0C66"/>
    <w:multiLevelType w:val="multilevel"/>
    <w:tmpl w:val="DD7ECFCE"/>
    <w:lvl w:ilvl="0">
      <w:start w:val="3"/>
      <w:numFmt w:val="decimal"/>
      <w:lvlText w:val="%1."/>
      <w:lvlJc w:val="left"/>
      <w:pPr>
        <w:ind w:left="435" w:hanging="435"/>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F8F1989"/>
    <w:multiLevelType w:val="hybridMultilevel"/>
    <w:tmpl w:val="B94663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FE45B81"/>
    <w:multiLevelType w:val="hybridMultilevel"/>
    <w:tmpl w:val="B5AC3EE6"/>
    <w:lvl w:ilvl="0" w:tplc="4DDA11D8">
      <w:start w:val="1"/>
      <w:numFmt w:val="decimal"/>
      <w:pStyle w:val="Heading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7170412">
    <w:abstractNumId w:val="0"/>
  </w:num>
  <w:num w:numId="2" w16cid:durableId="1516073807">
    <w:abstractNumId w:val="8"/>
  </w:num>
  <w:num w:numId="3" w16cid:durableId="1432823825">
    <w:abstractNumId w:val="5"/>
  </w:num>
  <w:num w:numId="4" w16cid:durableId="1898393067">
    <w:abstractNumId w:val="6"/>
  </w:num>
  <w:num w:numId="5" w16cid:durableId="918758483">
    <w:abstractNumId w:val="4"/>
  </w:num>
  <w:num w:numId="6" w16cid:durableId="1323006785">
    <w:abstractNumId w:val="9"/>
  </w:num>
  <w:num w:numId="7" w16cid:durableId="2107001465">
    <w:abstractNumId w:val="2"/>
  </w:num>
  <w:num w:numId="8" w16cid:durableId="923294881">
    <w:abstractNumId w:val="12"/>
  </w:num>
  <w:num w:numId="9" w16cid:durableId="340813960">
    <w:abstractNumId w:val="1"/>
  </w:num>
  <w:num w:numId="10" w16cid:durableId="313342395">
    <w:abstractNumId w:val="10"/>
  </w:num>
  <w:num w:numId="11" w16cid:durableId="340938969">
    <w:abstractNumId w:val="13"/>
  </w:num>
  <w:num w:numId="12" w16cid:durableId="1979920704">
    <w:abstractNumId w:val="11"/>
  </w:num>
  <w:num w:numId="13" w16cid:durableId="114520902">
    <w:abstractNumId w:val="3"/>
  </w:num>
  <w:num w:numId="14" w16cid:durableId="1793473377">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9B0"/>
    <w:rsid w:val="00001E60"/>
    <w:rsid w:val="00010C6C"/>
    <w:rsid w:val="0002789E"/>
    <w:rsid w:val="0003304D"/>
    <w:rsid w:val="000372DC"/>
    <w:rsid w:val="00040245"/>
    <w:rsid w:val="00045C27"/>
    <w:rsid w:val="00050693"/>
    <w:rsid w:val="00053F14"/>
    <w:rsid w:val="0006248C"/>
    <w:rsid w:val="00065FCE"/>
    <w:rsid w:val="00074890"/>
    <w:rsid w:val="000778FC"/>
    <w:rsid w:val="00084505"/>
    <w:rsid w:val="00090601"/>
    <w:rsid w:val="000B07C2"/>
    <w:rsid w:val="000B31EB"/>
    <w:rsid w:val="000E4FA7"/>
    <w:rsid w:val="000E7F8C"/>
    <w:rsid w:val="00107F18"/>
    <w:rsid w:val="00117DF2"/>
    <w:rsid w:val="001326D6"/>
    <w:rsid w:val="00140A2F"/>
    <w:rsid w:val="00153336"/>
    <w:rsid w:val="00163A20"/>
    <w:rsid w:val="001650AC"/>
    <w:rsid w:val="0016626F"/>
    <w:rsid w:val="0017769D"/>
    <w:rsid w:val="00183569"/>
    <w:rsid w:val="001864B5"/>
    <w:rsid w:val="00187B8B"/>
    <w:rsid w:val="001D5004"/>
    <w:rsid w:val="001E13A2"/>
    <w:rsid w:val="001E4BBA"/>
    <w:rsid w:val="001F4916"/>
    <w:rsid w:val="00200110"/>
    <w:rsid w:val="0020289F"/>
    <w:rsid w:val="00205285"/>
    <w:rsid w:val="00214245"/>
    <w:rsid w:val="0021464F"/>
    <w:rsid w:val="00215721"/>
    <w:rsid w:val="00221EA0"/>
    <w:rsid w:val="00223F5A"/>
    <w:rsid w:val="00226133"/>
    <w:rsid w:val="00227A23"/>
    <w:rsid w:val="00227C5A"/>
    <w:rsid w:val="002307F4"/>
    <w:rsid w:val="0023115C"/>
    <w:rsid w:val="002336B8"/>
    <w:rsid w:val="00237C1B"/>
    <w:rsid w:val="00245742"/>
    <w:rsid w:val="0025412D"/>
    <w:rsid w:val="00254433"/>
    <w:rsid w:val="002600C5"/>
    <w:rsid w:val="002659F3"/>
    <w:rsid w:val="00291A01"/>
    <w:rsid w:val="002964EB"/>
    <w:rsid w:val="002A0D6A"/>
    <w:rsid w:val="002A212E"/>
    <w:rsid w:val="002A38C6"/>
    <w:rsid w:val="002A3C24"/>
    <w:rsid w:val="002D33A9"/>
    <w:rsid w:val="002D627D"/>
    <w:rsid w:val="002F5496"/>
    <w:rsid w:val="00300279"/>
    <w:rsid w:val="00311733"/>
    <w:rsid w:val="00313D03"/>
    <w:rsid w:val="0031671C"/>
    <w:rsid w:val="003220EF"/>
    <w:rsid w:val="00324FE6"/>
    <w:rsid w:val="00340446"/>
    <w:rsid w:val="00344316"/>
    <w:rsid w:val="00345F9C"/>
    <w:rsid w:val="00347BE1"/>
    <w:rsid w:val="00351B29"/>
    <w:rsid w:val="0036026E"/>
    <w:rsid w:val="003669D9"/>
    <w:rsid w:val="00370AD4"/>
    <w:rsid w:val="003741C9"/>
    <w:rsid w:val="00386362"/>
    <w:rsid w:val="003A206B"/>
    <w:rsid w:val="003A6A93"/>
    <w:rsid w:val="003A7638"/>
    <w:rsid w:val="003A7B2D"/>
    <w:rsid w:val="003B322B"/>
    <w:rsid w:val="003B3AE1"/>
    <w:rsid w:val="003C5381"/>
    <w:rsid w:val="003C7BE4"/>
    <w:rsid w:val="003D3539"/>
    <w:rsid w:val="003E2D3E"/>
    <w:rsid w:val="003E679F"/>
    <w:rsid w:val="003F3EAA"/>
    <w:rsid w:val="003F6F1D"/>
    <w:rsid w:val="00407D75"/>
    <w:rsid w:val="004127CE"/>
    <w:rsid w:val="00421F22"/>
    <w:rsid w:val="00423BA9"/>
    <w:rsid w:val="00435CF4"/>
    <w:rsid w:val="00444496"/>
    <w:rsid w:val="0045176D"/>
    <w:rsid w:val="00452485"/>
    <w:rsid w:val="00455E3A"/>
    <w:rsid w:val="00470FAD"/>
    <w:rsid w:val="00490604"/>
    <w:rsid w:val="00496A9E"/>
    <w:rsid w:val="00497599"/>
    <w:rsid w:val="004A57C5"/>
    <w:rsid w:val="004C4CBE"/>
    <w:rsid w:val="004C7589"/>
    <w:rsid w:val="00500F6D"/>
    <w:rsid w:val="00512F47"/>
    <w:rsid w:val="005213B2"/>
    <w:rsid w:val="00523580"/>
    <w:rsid w:val="0052450E"/>
    <w:rsid w:val="00527B59"/>
    <w:rsid w:val="00541321"/>
    <w:rsid w:val="00543927"/>
    <w:rsid w:val="00557F92"/>
    <w:rsid w:val="005749CB"/>
    <w:rsid w:val="00575304"/>
    <w:rsid w:val="005831B5"/>
    <w:rsid w:val="00591B79"/>
    <w:rsid w:val="00593365"/>
    <w:rsid w:val="0059448D"/>
    <w:rsid w:val="005A3438"/>
    <w:rsid w:val="005A5954"/>
    <w:rsid w:val="005A5DB1"/>
    <w:rsid w:val="005B525E"/>
    <w:rsid w:val="005B766D"/>
    <w:rsid w:val="005C53B6"/>
    <w:rsid w:val="005C7F40"/>
    <w:rsid w:val="005D0441"/>
    <w:rsid w:val="005D308E"/>
    <w:rsid w:val="005D3F0C"/>
    <w:rsid w:val="005E798D"/>
    <w:rsid w:val="005F66EF"/>
    <w:rsid w:val="00610A46"/>
    <w:rsid w:val="006203B8"/>
    <w:rsid w:val="00630360"/>
    <w:rsid w:val="00632C84"/>
    <w:rsid w:val="00666B8E"/>
    <w:rsid w:val="00673036"/>
    <w:rsid w:val="0067380D"/>
    <w:rsid w:val="0069343C"/>
    <w:rsid w:val="006A1823"/>
    <w:rsid w:val="006A3AF5"/>
    <w:rsid w:val="006A7824"/>
    <w:rsid w:val="006B4E60"/>
    <w:rsid w:val="006B53FD"/>
    <w:rsid w:val="006C45C6"/>
    <w:rsid w:val="006C4E5B"/>
    <w:rsid w:val="006C719A"/>
    <w:rsid w:val="006C7E10"/>
    <w:rsid w:val="006D07DD"/>
    <w:rsid w:val="006D175F"/>
    <w:rsid w:val="006D185E"/>
    <w:rsid w:val="006D1E32"/>
    <w:rsid w:val="006D3640"/>
    <w:rsid w:val="006D5AC6"/>
    <w:rsid w:val="006F6372"/>
    <w:rsid w:val="00704C95"/>
    <w:rsid w:val="007133F5"/>
    <w:rsid w:val="00714D67"/>
    <w:rsid w:val="00725528"/>
    <w:rsid w:val="00726347"/>
    <w:rsid w:val="00731196"/>
    <w:rsid w:val="00737CB2"/>
    <w:rsid w:val="00740B5E"/>
    <w:rsid w:val="007459BE"/>
    <w:rsid w:val="00747487"/>
    <w:rsid w:val="0075685B"/>
    <w:rsid w:val="007730FC"/>
    <w:rsid w:val="00776C3B"/>
    <w:rsid w:val="00776EC3"/>
    <w:rsid w:val="007802F9"/>
    <w:rsid w:val="00781143"/>
    <w:rsid w:val="0078385B"/>
    <w:rsid w:val="007877A2"/>
    <w:rsid w:val="00795F99"/>
    <w:rsid w:val="0079684E"/>
    <w:rsid w:val="007A04CE"/>
    <w:rsid w:val="007A1BBF"/>
    <w:rsid w:val="007A51EC"/>
    <w:rsid w:val="007C5911"/>
    <w:rsid w:val="007E569F"/>
    <w:rsid w:val="007F1C4A"/>
    <w:rsid w:val="00810D40"/>
    <w:rsid w:val="00814AE4"/>
    <w:rsid w:val="00815B6C"/>
    <w:rsid w:val="008216BE"/>
    <w:rsid w:val="008337F5"/>
    <w:rsid w:val="008378FC"/>
    <w:rsid w:val="008426A6"/>
    <w:rsid w:val="00860697"/>
    <w:rsid w:val="008666FF"/>
    <w:rsid w:val="008755DD"/>
    <w:rsid w:val="00881E00"/>
    <w:rsid w:val="00887D49"/>
    <w:rsid w:val="0089220F"/>
    <w:rsid w:val="008A049B"/>
    <w:rsid w:val="008E0E3E"/>
    <w:rsid w:val="008F13BD"/>
    <w:rsid w:val="008F1CDC"/>
    <w:rsid w:val="008F44FF"/>
    <w:rsid w:val="008F7993"/>
    <w:rsid w:val="009025B8"/>
    <w:rsid w:val="00904720"/>
    <w:rsid w:val="00913E21"/>
    <w:rsid w:val="00917029"/>
    <w:rsid w:val="00920790"/>
    <w:rsid w:val="00927CD4"/>
    <w:rsid w:val="00942EA9"/>
    <w:rsid w:val="00946E4A"/>
    <w:rsid w:val="00985B31"/>
    <w:rsid w:val="00993C4F"/>
    <w:rsid w:val="009A7861"/>
    <w:rsid w:val="009B1368"/>
    <w:rsid w:val="009B298E"/>
    <w:rsid w:val="009B6481"/>
    <w:rsid w:val="009C2870"/>
    <w:rsid w:val="009D2939"/>
    <w:rsid w:val="009D5B25"/>
    <w:rsid w:val="009E5C68"/>
    <w:rsid w:val="009F16A3"/>
    <w:rsid w:val="009F28C3"/>
    <w:rsid w:val="009F3576"/>
    <w:rsid w:val="00A07108"/>
    <w:rsid w:val="00A22B01"/>
    <w:rsid w:val="00A24AD3"/>
    <w:rsid w:val="00A323D0"/>
    <w:rsid w:val="00A34C64"/>
    <w:rsid w:val="00A355E3"/>
    <w:rsid w:val="00A567DF"/>
    <w:rsid w:val="00A62684"/>
    <w:rsid w:val="00A62F76"/>
    <w:rsid w:val="00A67BC7"/>
    <w:rsid w:val="00A70C2B"/>
    <w:rsid w:val="00A70D7B"/>
    <w:rsid w:val="00A7284A"/>
    <w:rsid w:val="00A87C9D"/>
    <w:rsid w:val="00AA7EB2"/>
    <w:rsid w:val="00AB68D4"/>
    <w:rsid w:val="00AC3FD2"/>
    <w:rsid w:val="00B01D0F"/>
    <w:rsid w:val="00B04725"/>
    <w:rsid w:val="00B07B31"/>
    <w:rsid w:val="00B264B8"/>
    <w:rsid w:val="00B31D94"/>
    <w:rsid w:val="00B33BB4"/>
    <w:rsid w:val="00B363AF"/>
    <w:rsid w:val="00B44CA3"/>
    <w:rsid w:val="00B54045"/>
    <w:rsid w:val="00B55390"/>
    <w:rsid w:val="00B562C2"/>
    <w:rsid w:val="00B63C63"/>
    <w:rsid w:val="00B71D91"/>
    <w:rsid w:val="00B74C7C"/>
    <w:rsid w:val="00B85D28"/>
    <w:rsid w:val="00B86513"/>
    <w:rsid w:val="00B87029"/>
    <w:rsid w:val="00B935F3"/>
    <w:rsid w:val="00B953DF"/>
    <w:rsid w:val="00B97A52"/>
    <w:rsid w:val="00BA060B"/>
    <w:rsid w:val="00BA5A3B"/>
    <w:rsid w:val="00BC286D"/>
    <w:rsid w:val="00BC38A3"/>
    <w:rsid w:val="00BD68B7"/>
    <w:rsid w:val="00BE09B0"/>
    <w:rsid w:val="00BF0FB8"/>
    <w:rsid w:val="00BF3762"/>
    <w:rsid w:val="00C143C3"/>
    <w:rsid w:val="00C265EC"/>
    <w:rsid w:val="00C34650"/>
    <w:rsid w:val="00C34AA7"/>
    <w:rsid w:val="00C41C62"/>
    <w:rsid w:val="00C63128"/>
    <w:rsid w:val="00C74E66"/>
    <w:rsid w:val="00C77286"/>
    <w:rsid w:val="00C81467"/>
    <w:rsid w:val="00C85299"/>
    <w:rsid w:val="00C86AE3"/>
    <w:rsid w:val="00C96A6C"/>
    <w:rsid w:val="00CB31F0"/>
    <w:rsid w:val="00CD1C6E"/>
    <w:rsid w:val="00CD2D8A"/>
    <w:rsid w:val="00CE5A42"/>
    <w:rsid w:val="00CF5BF7"/>
    <w:rsid w:val="00D20AE3"/>
    <w:rsid w:val="00D25DEA"/>
    <w:rsid w:val="00D4731F"/>
    <w:rsid w:val="00D53BDC"/>
    <w:rsid w:val="00D5412E"/>
    <w:rsid w:val="00D57BFD"/>
    <w:rsid w:val="00D6383F"/>
    <w:rsid w:val="00D66A5A"/>
    <w:rsid w:val="00D85DFE"/>
    <w:rsid w:val="00D86A63"/>
    <w:rsid w:val="00D92F01"/>
    <w:rsid w:val="00DA0199"/>
    <w:rsid w:val="00DA26D7"/>
    <w:rsid w:val="00DA441D"/>
    <w:rsid w:val="00DA6399"/>
    <w:rsid w:val="00DB08D7"/>
    <w:rsid w:val="00DB37EC"/>
    <w:rsid w:val="00DB4445"/>
    <w:rsid w:val="00DB540E"/>
    <w:rsid w:val="00DC3774"/>
    <w:rsid w:val="00DC4ED1"/>
    <w:rsid w:val="00DE4A3E"/>
    <w:rsid w:val="00DE73B1"/>
    <w:rsid w:val="00DF45FA"/>
    <w:rsid w:val="00DF4DCE"/>
    <w:rsid w:val="00E00969"/>
    <w:rsid w:val="00E00C5D"/>
    <w:rsid w:val="00E0264A"/>
    <w:rsid w:val="00E06158"/>
    <w:rsid w:val="00E114B4"/>
    <w:rsid w:val="00E219CC"/>
    <w:rsid w:val="00E219E3"/>
    <w:rsid w:val="00E22572"/>
    <w:rsid w:val="00E251B9"/>
    <w:rsid w:val="00E252E9"/>
    <w:rsid w:val="00E37CB3"/>
    <w:rsid w:val="00E50B5D"/>
    <w:rsid w:val="00E60B1D"/>
    <w:rsid w:val="00E63725"/>
    <w:rsid w:val="00E7324D"/>
    <w:rsid w:val="00E91C11"/>
    <w:rsid w:val="00E9524C"/>
    <w:rsid w:val="00E9623D"/>
    <w:rsid w:val="00E97976"/>
    <w:rsid w:val="00EA1B57"/>
    <w:rsid w:val="00EA5066"/>
    <w:rsid w:val="00ED2419"/>
    <w:rsid w:val="00ED2796"/>
    <w:rsid w:val="00ED7547"/>
    <w:rsid w:val="00ED7681"/>
    <w:rsid w:val="00EF04AB"/>
    <w:rsid w:val="00EF4477"/>
    <w:rsid w:val="00F0057A"/>
    <w:rsid w:val="00F3149E"/>
    <w:rsid w:val="00F314B2"/>
    <w:rsid w:val="00F36358"/>
    <w:rsid w:val="00F51D8C"/>
    <w:rsid w:val="00F67DB2"/>
    <w:rsid w:val="00F77C18"/>
    <w:rsid w:val="00F842D1"/>
    <w:rsid w:val="00F84AEE"/>
    <w:rsid w:val="00F901F7"/>
    <w:rsid w:val="00F9487B"/>
    <w:rsid w:val="00F96602"/>
    <w:rsid w:val="00F979D6"/>
    <w:rsid w:val="00FA0317"/>
    <w:rsid w:val="00FA3BAE"/>
    <w:rsid w:val="00FA51AD"/>
    <w:rsid w:val="00FA73BF"/>
    <w:rsid w:val="00FB0773"/>
    <w:rsid w:val="00FB344C"/>
    <w:rsid w:val="00FB494D"/>
    <w:rsid w:val="00FB5AB4"/>
    <w:rsid w:val="00FC082D"/>
    <w:rsid w:val="00FE0EE8"/>
    <w:rsid w:val="00FF2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270B"/>
  <w15:chartTrackingRefBased/>
  <w15:docId w15:val="{2DF06A1E-135A-4694-B3CB-D42A6485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3A2"/>
    <w:pPr>
      <w:spacing w:before="240" w:after="0" w:line="276" w:lineRule="auto"/>
      <w:jc w:val="both"/>
    </w:pPr>
    <w:rPr>
      <w:rFonts w:ascii="Calibri" w:eastAsia="Times New Roman" w:hAnsi="Calibri" w:cs="Calibri"/>
      <w:sz w:val="24"/>
      <w:szCs w:val="24"/>
      <w:lang w:val="bg-BG" w:eastAsia="bg-BG"/>
    </w:rPr>
  </w:style>
  <w:style w:type="paragraph" w:styleId="Heading1">
    <w:name w:val="heading 1"/>
    <w:basedOn w:val="Normal"/>
    <w:next w:val="Normal"/>
    <w:link w:val="Heading1Char"/>
    <w:uiPriority w:val="9"/>
    <w:qFormat/>
    <w:rsid w:val="00E97976"/>
    <w:pPr>
      <w:keepNext/>
      <w:keepLines/>
      <w:numPr>
        <w:numId w:val="11"/>
      </w:numPr>
      <w:outlineLvl w:val="0"/>
    </w:pPr>
    <w:rPr>
      <w:rFonts w:asciiTheme="majorHAnsi" w:eastAsiaTheme="majorEastAsia" w:hAnsiTheme="majorHAnsi" w:cstheme="majorBidi"/>
      <w:b/>
      <w:color w:val="002060"/>
      <w:sz w:val="32"/>
      <w:szCs w:val="32"/>
    </w:rPr>
  </w:style>
  <w:style w:type="paragraph" w:styleId="Heading2">
    <w:name w:val="heading 2"/>
    <w:basedOn w:val="Normal"/>
    <w:next w:val="Normal"/>
    <w:link w:val="Heading2Char"/>
    <w:uiPriority w:val="9"/>
    <w:unhideWhenUsed/>
    <w:qFormat/>
    <w:rsid w:val="00E97976"/>
    <w:pPr>
      <w:keepNext/>
      <w:keepLines/>
      <w:numPr>
        <w:ilvl w:val="1"/>
        <w:numId w:val="12"/>
      </w:numPr>
      <w:spacing w:before="40"/>
      <w:outlineLvl w:val="1"/>
    </w:pPr>
    <w:rPr>
      <w:rFonts w:asciiTheme="majorHAnsi" w:eastAsiaTheme="majorEastAsia" w:hAnsiTheme="majorHAnsi" w:cstheme="majorBidi"/>
      <w:b/>
      <w:bCs/>
      <w:iCs/>
      <w:color w:val="002060"/>
      <w:sz w:val="26"/>
      <w:szCs w:val="26"/>
    </w:rPr>
  </w:style>
  <w:style w:type="paragraph" w:styleId="Heading3">
    <w:name w:val="heading 3"/>
    <w:basedOn w:val="Normal"/>
    <w:next w:val="Normal"/>
    <w:link w:val="Heading3Char"/>
    <w:uiPriority w:val="9"/>
    <w:unhideWhenUsed/>
    <w:qFormat/>
    <w:rsid w:val="0034044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List Paragraph111"/>
    <w:basedOn w:val="Normal"/>
    <w:link w:val="ListParagraphChar"/>
    <w:uiPriority w:val="34"/>
    <w:qFormat/>
    <w:rsid w:val="00BE09B0"/>
    <w:pPr>
      <w:ind w:left="720"/>
      <w:contextualSpacing/>
    </w:pPr>
  </w:style>
  <w:style w:type="character" w:customStyle="1" w:styleId="ListParagraphChar">
    <w:name w:val="List Paragraph Char"/>
    <w:aliases w:val="List Paragraph1 Char,List1 Char,List Paragraph11 Char,List Paragraph111 Char"/>
    <w:link w:val="ListParagraph"/>
    <w:uiPriority w:val="34"/>
    <w:locked/>
    <w:rsid w:val="00BE09B0"/>
    <w:rPr>
      <w:rFonts w:ascii="Calibri" w:eastAsia="Times New Roman" w:hAnsi="Calibri" w:cs="Times New Roman"/>
      <w:lang w:val="bg-BG" w:eastAsia="bg-BG"/>
    </w:rPr>
  </w:style>
  <w:style w:type="character" w:customStyle="1" w:styleId="A9">
    <w:name w:val="A9"/>
    <w:uiPriority w:val="99"/>
    <w:rsid w:val="00B54045"/>
    <w:rPr>
      <w:color w:val="000000"/>
    </w:rPr>
  </w:style>
  <w:style w:type="character" w:customStyle="1" w:styleId="Heading1Char">
    <w:name w:val="Heading 1 Char"/>
    <w:basedOn w:val="DefaultParagraphFont"/>
    <w:link w:val="Heading1"/>
    <w:uiPriority w:val="9"/>
    <w:rsid w:val="00E97976"/>
    <w:rPr>
      <w:rFonts w:asciiTheme="majorHAnsi" w:eastAsiaTheme="majorEastAsia" w:hAnsiTheme="majorHAnsi" w:cstheme="majorBidi"/>
      <w:b/>
      <w:color w:val="002060"/>
      <w:sz w:val="32"/>
      <w:szCs w:val="32"/>
      <w:lang w:val="bg-BG" w:eastAsia="bg-BG"/>
    </w:rPr>
  </w:style>
  <w:style w:type="character" w:customStyle="1" w:styleId="Heading2Char">
    <w:name w:val="Heading 2 Char"/>
    <w:basedOn w:val="DefaultParagraphFont"/>
    <w:link w:val="Heading2"/>
    <w:uiPriority w:val="9"/>
    <w:rsid w:val="00E97976"/>
    <w:rPr>
      <w:rFonts w:asciiTheme="majorHAnsi" w:eastAsiaTheme="majorEastAsia" w:hAnsiTheme="majorHAnsi" w:cstheme="majorBidi"/>
      <w:b/>
      <w:bCs/>
      <w:iCs/>
      <w:color w:val="002060"/>
      <w:sz w:val="26"/>
      <w:szCs w:val="26"/>
      <w:lang w:val="bg-BG" w:eastAsia="bg-BG"/>
    </w:rPr>
  </w:style>
  <w:style w:type="character" w:styleId="CommentReference">
    <w:name w:val="annotation reference"/>
    <w:basedOn w:val="DefaultParagraphFont"/>
    <w:uiPriority w:val="99"/>
    <w:semiHidden/>
    <w:unhideWhenUsed/>
    <w:rsid w:val="003A6A93"/>
    <w:rPr>
      <w:sz w:val="16"/>
      <w:szCs w:val="16"/>
    </w:rPr>
  </w:style>
  <w:style w:type="paragraph" w:styleId="CommentText">
    <w:name w:val="annotation text"/>
    <w:basedOn w:val="Normal"/>
    <w:link w:val="CommentTextChar"/>
    <w:uiPriority w:val="99"/>
    <w:semiHidden/>
    <w:unhideWhenUsed/>
    <w:rsid w:val="003A6A93"/>
    <w:pPr>
      <w:spacing w:line="240" w:lineRule="auto"/>
    </w:pPr>
    <w:rPr>
      <w:sz w:val="20"/>
      <w:szCs w:val="20"/>
    </w:rPr>
  </w:style>
  <w:style w:type="character" w:customStyle="1" w:styleId="CommentTextChar">
    <w:name w:val="Comment Text Char"/>
    <w:basedOn w:val="DefaultParagraphFont"/>
    <w:link w:val="CommentText"/>
    <w:uiPriority w:val="99"/>
    <w:semiHidden/>
    <w:rsid w:val="003A6A93"/>
    <w:rPr>
      <w:rFonts w:ascii="Calibri" w:eastAsia="Times New Roman" w:hAnsi="Calibri" w:cs="Times New Roman"/>
      <w:sz w:val="20"/>
      <w:szCs w:val="20"/>
      <w:lang w:val="bg-BG" w:eastAsia="bg-BG"/>
    </w:rPr>
  </w:style>
  <w:style w:type="paragraph" w:styleId="BalloonText">
    <w:name w:val="Balloon Text"/>
    <w:basedOn w:val="Normal"/>
    <w:link w:val="BalloonTextChar"/>
    <w:uiPriority w:val="99"/>
    <w:semiHidden/>
    <w:unhideWhenUsed/>
    <w:rsid w:val="003A6A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A93"/>
    <w:rPr>
      <w:rFonts w:ascii="Segoe UI" w:eastAsia="Times New Roman" w:hAnsi="Segoe UI" w:cs="Segoe UI"/>
      <w:sz w:val="18"/>
      <w:szCs w:val="18"/>
      <w:lang w:val="bg-BG" w:eastAsia="bg-BG"/>
    </w:rPr>
  </w:style>
  <w:style w:type="character" w:customStyle="1" w:styleId="Heading3Char">
    <w:name w:val="Heading 3 Char"/>
    <w:basedOn w:val="DefaultParagraphFont"/>
    <w:link w:val="Heading3"/>
    <w:uiPriority w:val="9"/>
    <w:rsid w:val="00340446"/>
    <w:rPr>
      <w:rFonts w:asciiTheme="majorHAnsi" w:eastAsiaTheme="majorEastAsia" w:hAnsiTheme="majorHAnsi" w:cstheme="majorBidi"/>
      <w:color w:val="1F4D78" w:themeColor="accent1" w:themeShade="7F"/>
      <w:sz w:val="24"/>
      <w:szCs w:val="24"/>
      <w:lang w:val="bg-BG" w:eastAsia="bg-BG"/>
    </w:rPr>
  </w:style>
  <w:style w:type="paragraph" w:styleId="Header">
    <w:name w:val="header"/>
    <w:basedOn w:val="Normal"/>
    <w:link w:val="HeaderChar"/>
    <w:uiPriority w:val="99"/>
    <w:unhideWhenUsed/>
    <w:rsid w:val="00C81467"/>
    <w:pPr>
      <w:tabs>
        <w:tab w:val="center" w:pos="4680"/>
        <w:tab w:val="right" w:pos="9360"/>
      </w:tabs>
      <w:spacing w:line="240" w:lineRule="auto"/>
    </w:pPr>
  </w:style>
  <w:style w:type="character" w:customStyle="1" w:styleId="HeaderChar">
    <w:name w:val="Header Char"/>
    <w:basedOn w:val="DefaultParagraphFont"/>
    <w:link w:val="Header"/>
    <w:uiPriority w:val="99"/>
    <w:rsid w:val="00C81467"/>
    <w:rPr>
      <w:rFonts w:ascii="Calibri" w:eastAsia="Times New Roman" w:hAnsi="Calibri" w:cs="Times New Roman"/>
      <w:lang w:val="bg-BG" w:eastAsia="bg-BG"/>
    </w:rPr>
  </w:style>
  <w:style w:type="paragraph" w:customStyle="1" w:styleId="NormalList">
    <w:name w:val="NormalList"/>
    <w:basedOn w:val="ListParagraph"/>
    <w:link w:val="NormalListChar"/>
    <w:qFormat/>
    <w:rsid w:val="004127CE"/>
    <w:pPr>
      <w:numPr>
        <w:numId w:val="2"/>
      </w:numPr>
      <w:spacing w:after="120"/>
    </w:pPr>
    <w:rPr>
      <w:rFonts w:asciiTheme="minorHAnsi" w:eastAsiaTheme="minorHAnsi" w:hAnsiTheme="minorHAnsi" w:cstheme="minorHAnsi"/>
      <w:lang w:eastAsia="en-US"/>
    </w:rPr>
  </w:style>
  <w:style w:type="character" w:customStyle="1" w:styleId="NormalListChar">
    <w:name w:val="NormalList Char"/>
    <w:basedOn w:val="DefaultParagraphFont"/>
    <w:link w:val="NormalList"/>
    <w:rsid w:val="004127CE"/>
    <w:rPr>
      <w:rFonts w:cstheme="minorHAnsi"/>
      <w:sz w:val="24"/>
      <w:szCs w:val="24"/>
      <w:lang w:val="bg-BG"/>
    </w:rPr>
  </w:style>
  <w:style w:type="paragraph" w:customStyle="1" w:styleId="NormalList2">
    <w:name w:val="NormalList2"/>
    <w:basedOn w:val="NormalList"/>
    <w:qFormat/>
    <w:rsid w:val="004127CE"/>
    <w:pPr>
      <w:numPr>
        <w:ilvl w:val="1"/>
      </w:numPr>
      <w:tabs>
        <w:tab w:val="num" w:pos="360"/>
      </w:tabs>
      <w:ind w:left="1080"/>
    </w:pPr>
  </w:style>
  <w:style w:type="paragraph" w:styleId="Title">
    <w:name w:val="Title"/>
    <w:basedOn w:val="Normal"/>
    <w:next w:val="Normal"/>
    <w:link w:val="TitleChar"/>
    <w:uiPriority w:val="10"/>
    <w:qFormat/>
    <w:rsid w:val="0008450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4505"/>
    <w:rPr>
      <w:rFonts w:asciiTheme="majorHAnsi" w:eastAsiaTheme="majorEastAsia" w:hAnsiTheme="majorHAnsi" w:cstheme="majorBidi"/>
      <w:spacing w:val="-10"/>
      <w:kern w:val="28"/>
      <w:sz w:val="56"/>
      <w:szCs w:val="56"/>
      <w:lang w:val="bg-BG" w:eastAsia="bg-BG"/>
    </w:rPr>
  </w:style>
  <w:style w:type="paragraph" w:styleId="Footer">
    <w:name w:val="footer"/>
    <w:basedOn w:val="Normal"/>
    <w:link w:val="FooterChar"/>
    <w:uiPriority w:val="99"/>
    <w:unhideWhenUsed/>
    <w:rsid w:val="00F979D6"/>
    <w:pPr>
      <w:tabs>
        <w:tab w:val="center" w:pos="4680"/>
        <w:tab w:val="right" w:pos="9360"/>
      </w:tabs>
      <w:spacing w:line="240" w:lineRule="auto"/>
    </w:pPr>
  </w:style>
  <w:style w:type="character" w:customStyle="1" w:styleId="FooterChar">
    <w:name w:val="Footer Char"/>
    <w:basedOn w:val="DefaultParagraphFont"/>
    <w:link w:val="Footer"/>
    <w:uiPriority w:val="99"/>
    <w:rsid w:val="00F979D6"/>
    <w:rPr>
      <w:rFonts w:ascii="Calibri" w:eastAsia="Times New Roman" w:hAnsi="Calibri" w:cs="Times New Roman"/>
      <w:lang w:val="bg-BG" w:eastAsia="bg-BG"/>
    </w:rPr>
  </w:style>
  <w:style w:type="paragraph" w:styleId="TOCHeading">
    <w:name w:val="TOC Heading"/>
    <w:basedOn w:val="Heading1"/>
    <w:next w:val="Normal"/>
    <w:uiPriority w:val="39"/>
    <w:unhideWhenUsed/>
    <w:qFormat/>
    <w:rsid w:val="005213B2"/>
    <w:pPr>
      <w:outlineLvl w:val="9"/>
    </w:pPr>
    <w:rPr>
      <w:lang w:val="en-US" w:eastAsia="en-US"/>
    </w:rPr>
  </w:style>
  <w:style w:type="paragraph" w:styleId="TOC2">
    <w:name w:val="toc 2"/>
    <w:basedOn w:val="Normal"/>
    <w:next w:val="Normal"/>
    <w:autoRedefine/>
    <w:uiPriority w:val="39"/>
    <w:unhideWhenUsed/>
    <w:rsid w:val="005213B2"/>
    <w:pPr>
      <w:spacing w:after="100"/>
      <w:ind w:left="220"/>
    </w:pPr>
  </w:style>
  <w:style w:type="character" w:styleId="Hyperlink">
    <w:name w:val="Hyperlink"/>
    <w:basedOn w:val="DefaultParagraphFont"/>
    <w:uiPriority w:val="99"/>
    <w:unhideWhenUsed/>
    <w:rsid w:val="005213B2"/>
    <w:rPr>
      <w:color w:val="0563C1" w:themeColor="hyperlink"/>
      <w:u w:val="single"/>
    </w:rPr>
  </w:style>
  <w:style w:type="paragraph" w:styleId="FootnoteText">
    <w:name w:val="footnote text"/>
    <w:basedOn w:val="Normal"/>
    <w:link w:val="FootnoteTextChar"/>
    <w:uiPriority w:val="99"/>
    <w:semiHidden/>
    <w:unhideWhenUsed/>
    <w:rsid w:val="00D92F01"/>
    <w:pPr>
      <w:spacing w:line="240" w:lineRule="auto"/>
    </w:pPr>
    <w:rPr>
      <w:sz w:val="20"/>
      <w:szCs w:val="20"/>
    </w:rPr>
  </w:style>
  <w:style w:type="character" w:customStyle="1" w:styleId="FootnoteTextChar">
    <w:name w:val="Footnote Text Char"/>
    <w:basedOn w:val="DefaultParagraphFont"/>
    <w:link w:val="FootnoteText"/>
    <w:uiPriority w:val="99"/>
    <w:semiHidden/>
    <w:rsid w:val="00D92F01"/>
    <w:rPr>
      <w:rFonts w:ascii="Calibri" w:eastAsia="Times New Roman" w:hAnsi="Calibri" w:cs="Times New Roman"/>
      <w:sz w:val="20"/>
      <w:szCs w:val="20"/>
      <w:lang w:val="bg-BG" w:eastAsia="bg-BG"/>
    </w:rPr>
  </w:style>
  <w:style w:type="character" w:styleId="FootnoteReference">
    <w:name w:val="footnote reference"/>
    <w:basedOn w:val="DefaultParagraphFont"/>
    <w:uiPriority w:val="99"/>
    <w:semiHidden/>
    <w:unhideWhenUsed/>
    <w:rsid w:val="00D92F01"/>
    <w:rPr>
      <w:vertAlign w:val="superscript"/>
    </w:rPr>
  </w:style>
  <w:style w:type="paragraph" w:styleId="TOC3">
    <w:name w:val="toc 3"/>
    <w:basedOn w:val="Normal"/>
    <w:next w:val="Normal"/>
    <w:autoRedefine/>
    <w:uiPriority w:val="39"/>
    <w:unhideWhenUsed/>
    <w:rsid w:val="00ED2796"/>
    <w:pPr>
      <w:spacing w:after="100"/>
      <w:ind w:left="480"/>
    </w:pPr>
  </w:style>
  <w:style w:type="paragraph" w:styleId="CommentSubject">
    <w:name w:val="annotation subject"/>
    <w:basedOn w:val="CommentText"/>
    <w:next w:val="CommentText"/>
    <w:link w:val="CommentSubjectChar"/>
    <w:uiPriority w:val="99"/>
    <w:semiHidden/>
    <w:unhideWhenUsed/>
    <w:rsid w:val="009B298E"/>
    <w:rPr>
      <w:b/>
      <w:bCs/>
    </w:rPr>
  </w:style>
  <w:style w:type="character" w:customStyle="1" w:styleId="CommentSubjectChar">
    <w:name w:val="Comment Subject Char"/>
    <w:basedOn w:val="CommentTextChar"/>
    <w:link w:val="CommentSubject"/>
    <w:uiPriority w:val="99"/>
    <w:semiHidden/>
    <w:rsid w:val="009B298E"/>
    <w:rPr>
      <w:rFonts w:ascii="Calibri" w:eastAsia="Times New Roman" w:hAnsi="Calibri" w:cs="Calibri"/>
      <w:b/>
      <w:bCs/>
      <w:sz w:val="20"/>
      <w:szCs w:val="20"/>
      <w:lang w:val="bg-BG" w:eastAsia="bg-BG"/>
    </w:rPr>
  </w:style>
  <w:style w:type="character" w:styleId="Emphasis">
    <w:name w:val="Emphasis"/>
    <w:qFormat/>
    <w:rsid w:val="00815B6C"/>
    <w:rPr>
      <w:i/>
      <w:iCs/>
    </w:rPr>
  </w:style>
  <w:style w:type="table" w:styleId="TableGrid">
    <w:name w:val="Table Grid"/>
    <w:basedOn w:val="TableNormal"/>
    <w:uiPriority w:val="39"/>
    <w:rsid w:val="00423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23BA9"/>
    <w:pPr>
      <w:spacing w:after="100"/>
    </w:pPr>
  </w:style>
  <w:style w:type="character" w:customStyle="1" w:styleId="UnresolvedMention1">
    <w:name w:val="Unresolved Mention1"/>
    <w:basedOn w:val="DefaultParagraphFont"/>
    <w:uiPriority w:val="99"/>
    <w:semiHidden/>
    <w:unhideWhenUsed/>
    <w:rsid w:val="00200110"/>
    <w:rPr>
      <w:color w:val="605E5C"/>
      <w:shd w:val="clear" w:color="auto" w:fill="E1DFDD"/>
    </w:rPr>
  </w:style>
  <w:style w:type="paragraph" w:customStyle="1" w:styleId="Default">
    <w:name w:val="Default"/>
    <w:rsid w:val="00B71D91"/>
    <w:pPr>
      <w:autoSpaceDE w:val="0"/>
      <w:autoSpaceDN w:val="0"/>
      <w:adjustRightInd w:val="0"/>
      <w:spacing w:after="0" w:line="240" w:lineRule="auto"/>
    </w:pPr>
    <w:rPr>
      <w:rFonts w:ascii="Calibri" w:hAnsi="Calibri" w:cs="Calibri"/>
      <w:color w:val="000000"/>
      <w:sz w:val="24"/>
      <w:szCs w:val="24"/>
      <w:lang w:val="bg-BG"/>
    </w:rPr>
  </w:style>
  <w:style w:type="table" w:customStyle="1" w:styleId="TableGrid1">
    <w:name w:val="Table Grid1"/>
    <w:basedOn w:val="TableNormal"/>
    <w:next w:val="TableGrid"/>
    <w:uiPriority w:val="39"/>
    <w:rsid w:val="00A70C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802F9"/>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B44CA3"/>
    <w:pPr>
      <w:spacing w:before="0" w:line="240" w:lineRule="auto"/>
      <w:ind w:left="720"/>
    </w:pPr>
    <w:rPr>
      <w:rFonts w:ascii="Times New Roman" w:hAnsi="Times New Roman" w:cs="Times New Roman"/>
      <w:szCs w:val="20"/>
      <w:lang w:eastAsia="en-US"/>
    </w:rPr>
  </w:style>
  <w:style w:type="character" w:customStyle="1" w:styleId="BodyTextIndentChar">
    <w:name w:val="Body Text Indent Char"/>
    <w:basedOn w:val="DefaultParagraphFont"/>
    <w:link w:val="BodyTextIndent"/>
    <w:rsid w:val="00B44CA3"/>
    <w:rPr>
      <w:rFonts w:ascii="Times New Roman" w:eastAsia="Times New Roman" w:hAnsi="Times New Roman" w:cs="Times New Roman"/>
      <w:sz w:val="24"/>
      <w:szCs w:val="20"/>
      <w:lang w:val="bg-BG"/>
    </w:rPr>
  </w:style>
  <w:style w:type="paragraph" w:styleId="Caption">
    <w:name w:val="caption"/>
    <w:basedOn w:val="Normal"/>
    <w:next w:val="Normal"/>
    <w:uiPriority w:val="35"/>
    <w:unhideWhenUsed/>
    <w:qFormat/>
    <w:rsid w:val="00B55390"/>
    <w:pPr>
      <w:spacing w:before="0" w:after="200" w:line="240" w:lineRule="auto"/>
    </w:pPr>
    <w:rPr>
      <w:i/>
      <w:iCs/>
      <w:color w:val="44546A" w:themeColor="text2"/>
      <w:sz w:val="18"/>
      <w:szCs w:val="18"/>
    </w:rPr>
  </w:style>
  <w:style w:type="paragraph" w:styleId="TableofFigures">
    <w:name w:val="table of figures"/>
    <w:basedOn w:val="Normal"/>
    <w:next w:val="Normal"/>
    <w:uiPriority w:val="99"/>
    <w:unhideWhenUsed/>
    <w:rsid w:val="00B55390"/>
  </w:style>
  <w:style w:type="character" w:styleId="UnresolvedMention">
    <w:name w:val="Unresolved Mention"/>
    <w:basedOn w:val="DefaultParagraphFont"/>
    <w:uiPriority w:val="99"/>
    <w:semiHidden/>
    <w:unhideWhenUsed/>
    <w:rsid w:val="00F90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38669">
      <w:bodyDiv w:val="1"/>
      <w:marLeft w:val="0"/>
      <w:marRight w:val="0"/>
      <w:marTop w:val="0"/>
      <w:marBottom w:val="0"/>
      <w:divBdr>
        <w:top w:val="none" w:sz="0" w:space="0" w:color="auto"/>
        <w:left w:val="none" w:sz="0" w:space="0" w:color="auto"/>
        <w:bottom w:val="none" w:sz="0" w:space="0" w:color="auto"/>
        <w:right w:val="none" w:sz="0" w:space="0" w:color="auto"/>
      </w:divBdr>
    </w:div>
    <w:div w:id="290980498">
      <w:bodyDiv w:val="1"/>
      <w:marLeft w:val="0"/>
      <w:marRight w:val="0"/>
      <w:marTop w:val="0"/>
      <w:marBottom w:val="0"/>
      <w:divBdr>
        <w:top w:val="none" w:sz="0" w:space="0" w:color="auto"/>
        <w:left w:val="none" w:sz="0" w:space="0" w:color="auto"/>
        <w:bottom w:val="none" w:sz="0" w:space="0" w:color="auto"/>
        <w:right w:val="none" w:sz="0" w:space="0" w:color="auto"/>
      </w:divBdr>
    </w:div>
    <w:div w:id="359552798">
      <w:bodyDiv w:val="1"/>
      <w:marLeft w:val="0"/>
      <w:marRight w:val="0"/>
      <w:marTop w:val="0"/>
      <w:marBottom w:val="0"/>
      <w:divBdr>
        <w:top w:val="none" w:sz="0" w:space="0" w:color="auto"/>
        <w:left w:val="none" w:sz="0" w:space="0" w:color="auto"/>
        <w:bottom w:val="none" w:sz="0" w:space="0" w:color="auto"/>
        <w:right w:val="none" w:sz="0" w:space="0" w:color="auto"/>
      </w:divBdr>
    </w:div>
    <w:div w:id="434638241">
      <w:bodyDiv w:val="1"/>
      <w:marLeft w:val="0"/>
      <w:marRight w:val="0"/>
      <w:marTop w:val="0"/>
      <w:marBottom w:val="0"/>
      <w:divBdr>
        <w:top w:val="none" w:sz="0" w:space="0" w:color="auto"/>
        <w:left w:val="none" w:sz="0" w:space="0" w:color="auto"/>
        <w:bottom w:val="none" w:sz="0" w:space="0" w:color="auto"/>
        <w:right w:val="none" w:sz="0" w:space="0" w:color="auto"/>
      </w:divBdr>
    </w:div>
    <w:div w:id="438258000">
      <w:bodyDiv w:val="1"/>
      <w:marLeft w:val="0"/>
      <w:marRight w:val="0"/>
      <w:marTop w:val="0"/>
      <w:marBottom w:val="0"/>
      <w:divBdr>
        <w:top w:val="none" w:sz="0" w:space="0" w:color="auto"/>
        <w:left w:val="none" w:sz="0" w:space="0" w:color="auto"/>
        <w:bottom w:val="none" w:sz="0" w:space="0" w:color="auto"/>
        <w:right w:val="none" w:sz="0" w:space="0" w:color="auto"/>
      </w:divBdr>
    </w:div>
    <w:div w:id="513886046">
      <w:bodyDiv w:val="1"/>
      <w:marLeft w:val="0"/>
      <w:marRight w:val="0"/>
      <w:marTop w:val="0"/>
      <w:marBottom w:val="0"/>
      <w:divBdr>
        <w:top w:val="none" w:sz="0" w:space="0" w:color="auto"/>
        <w:left w:val="none" w:sz="0" w:space="0" w:color="auto"/>
        <w:bottom w:val="none" w:sz="0" w:space="0" w:color="auto"/>
        <w:right w:val="none" w:sz="0" w:space="0" w:color="auto"/>
      </w:divBdr>
    </w:div>
    <w:div w:id="539633225">
      <w:bodyDiv w:val="1"/>
      <w:marLeft w:val="0"/>
      <w:marRight w:val="0"/>
      <w:marTop w:val="0"/>
      <w:marBottom w:val="0"/>
      <w:divBdr>
        <w:top w:val="none" w:sz="0" w:space="0" w:color="auto"/>
        <w:left w:val="none" w:sz="0" w:space="0" w:color="auto"/>
        <w:bottom w:val="none" w:sz="0" w:space="0" w:color="auto"/>
        <w:right w:val="none" w:sz="0" w:space="0" w:color="auto"/>
      </w:divBdr>
    </w:div>
    <w:div w:id="624459699">
      <w:bodyDiv w:val="1"/>
      <w:marLeft w:val="0"/>
      <w:marRight w:val="0"/>
      <w:marTop w:val="0"/>
      <w:marBottom w:val="0"/>
      <w:divBdr>
        <w:top w:val="none" w:sz="0" w:space="0" w:color="auto"/>
        <w:left w:val="none" w:sz="0" w:space="0" w:color="auto"/>
        <w:bottom w:val="none" w:sz="0" w:space="0" w:color="auto"/>
        <w:right w:val="none" w:sz="0" w:space="0" w:color="auto"/>
      </w:divBdr>
    </w:div>
    <w:div w:id="664937987">
      <w:bodyDiv w:val="1"/>
      <w:marLeft w:val="0"/>
      <w:marRight w:val="0"/>
      <w:marTop w:val="0"/>
      <w:marBottom w:val="0"/>
      <w:divBdr>
        <w:top w:val="none" w:sz="0" w:space="0" w:color="auto"/>
        <w:left w:val="none" w:sz="0" w:space="0" w:color="auto"/>
        <w:bottom w:val="none" w:sz="0" w:space="0" w:color="auto"/>
        <w:right w:val="none" w:sz="0" w:space="0" w:color="auto"/>
      </w:divBdr>
    </w:div>
    <w:div w:id="680203468">
      <w:bodyDiv w:val="1"/>
      <w:marLeft w:val="0"/>
      <w:marRight w:val="0"/>
      <w:marTop w:val="0"/>
      <w:marBottom w:val="0"/>
      <w:divBdr>
        <w:top w:val="none" w:sz="0" w:space="0" w:color="auto"/>
        <w:left w:val="none" w:sz="0" w:space="0" w:color="auto"/>
        <w:bottom w:val="none" w:sz="0" w:space="0" w:color="auto"/>
        <w:right w:val="none" w:sz="0" w:space="0" w:color="auto"/>
      </w:divBdr>
    </w:div>
    <w:div w:id="764499338">
      <w:bodyDiv w:val="1"/>
      <w:marLeft w:val="0"/>
      <w:marRight w:val="0"/>
      <w:marTop w:val="0"/>
      <w:marBottom w:val="0"/>
      <w:divBdr>
        <w:top w:val="none" w:sz="0" w:space="0" w:color="auto"/>
        <w:left w:val="none" w:sz="0" w:space="0" w:color="auto"/>
        <w:bottom w:val="none" w:sz="0" w:space="0" w:color="auto"/>
        <w:right w:val="none" w:sz="0" w:space="0" w:color="auto"/>
      </w:divBdr>
    </w:div>
    <w:div w:id="775370832">
      <w:bodyDiv w:val="1"/>
      <w:marLeft w:val="0"/>
      <w:marRight w:val="0"/>
      <w:marTop w:val="0"/>
      <w:marBottom w:val="0"/>
      <w:divBdr>
        <w:top w:val="none" w:sz="0" w:space="0" w:color="auto"/>
        <w:left w:val="none" w:sz="0" w:space="0" w:color="auto"/>
        <w:bottom w:val="none" w:sz="0" w:space="0" w:color="auto"/>
        <w:right w:val="none" w:sz="0" w:space="0" w:color="auto"/>
      </w:divBdr>
    </w:div>
    <w:div w:id="880363746">
      <w:bodyDiv w:val="1"/>
      <w:marLeft w:val="0"/>
      <w:marRight w:val="0"/>
      <w:marTop w:val="0"/>
      <w:marBottom w:val="0"/>
      <w:divBdr>
        <w:top w:val="none" w:sz="0" w:space="0" w:color="auto"/>
        <w:left w:val="none" w:sz="0" w:space="0" w:color="auto"/>
        <w:bottom w:val="none" w:sz="0" w:space="0" w:color="auto"/>
        <w:right w:val="none" w:sz="0" w:space="0" w:color="auto"/>
      </w:divBdr>
    </w:div>
    <w:div w:id="1099570947">
      <w:bodyDiv w:val="1"/>
      <w:marLeft w:val="0"/>
      <w:marRight w:val="0"/>
      <w:marTop w:val="0"/>
      <w:marBottom w:val="0"/>
      <w:divBdr>
        <w:top w:val="none" w:sz="0" w:space="0" w:color="auto"/>
        <w:left w:val="none" w:sz="0" w:space="0" w:color="auto"/>
        <w:bottom w:val="none" w:sz="0" w:space="0" w:color="auto"/>
        <w:right w:val="none" w:sz="0" w:space="0" w:color="auto"/>
      </w:divBdr>
    </w:div>
    <w:div w:id="1178806603">
      <w:bodyDiv w:val="1"/>
      <w:marLeft w:val="0"/>
      <w:marRight w:val="0"/>
      <w:marTop w:val="0"/>
      <w:marBottom w:val="0"/>
      <w:divBdr>
        <w:top w:val="none" w:sz="0" w:space="0" w:color="auto"/>
        <w:left w:val="none" w:sz="0" w:space="0" w:color="auto"/>
        <w:bottom w:val="none" w:sz="0" w:space="0" w:color="auto"/>
        <w:right w:val="none" w:sz="0" w:space="0" w:color="auto"/>
      </w:divBdr>
    </w:div>
    <w:div w:id="1366559892">
      <w:bodyDiv w:val="1"/>
      <w:marLeft w:val="0"/>
      <w:marRight w:val="0"/>
      <w:marTop w:val="0"/>
      <w:marBottom w:val="0"/>
      <w:divBdr>
        <w:top w:val="none" w:sz="0" w:space="0" w:color="auto"/>
        <w:left w:val="none" w:sz="0" w:space="0" w:color="auto"/>
        <w:bottom w:val="none" w:sz="0" w:space="0" w:color="auto"/>
        <w:right w:val="none" w:sz="0" w:space="0" w:color="auto"/>
      </w:divBdr>
    </w:div>
    <w:div w:id="1388607494">
      <w:bodyDiv w:val="1"/>
      <w:marLeft w:val="0"/>
      <w:marRight w:val="0"/>
      <w:marTop w:val="0"/>
      <w:marBottom w:val="0"/>
      <w:divBdr>
        <w:top w:val="none" w:sz="0" w:space="0" w:color="auto"/>
        <w:left w:val="none" w:sz="0" w:space="0" w:color="auto"/>
        <w:bottom w:val="none" w:sz="0" w:space="0" w:color="auto"/>
        <w:right w:val="none" w:sz="0" w:space="0" w:color="auto"/>
      </w:divBdr>
    </w:div>
    <w:div w:id="1423917448">
      <w:bodyDiv w:val="1"/>
      <w:marLeft w:val="0"/>
      <w:marRight w:val="0"/>
      <w:marTop w:val="0"/>
      <w:marBottom w:val="0"/>
      <w:divBdr>
        <w:top w:val="none" w:sz="0" w:space="0" w:color="auto"/>
        <w:left w:val="none" w:sz="0" w:space="0" w:color="auto"/>
        <w:bottom w:val="none" w:sz="0" w:space="0" w:color="auto"/>
        <w:right w:val="none" w:sz="0" w:space="0" w:color="auto"/>
      </w:divBdr>
    </w:div>
    <w:div w:id="1430813347">
      <w:bodyDiv w:val="1"/>
      <w:marLeft w:val="0"/>
      <w:marRight w:val="0"/>
      <w:marTop w:val="0"/>
      <w:marBottom w:val="0"/>
      <w:divBdr>
        <w:top w:val="none" w:sz="0" w:space="0" w:color="auto"/>
        <w:left w:val="none" w:sz="0" w:space="0" w:color="auto"/>
        <w:bottom w:val="none" w:sz="0" w:space="0" w:color="auto"/>
        <w:right w:val="none" w:sz="0" w:space="0" w:color="auto"/>
      </w:divBdr>
    </w:div>
    <w:div w:id="1573197634">
      <w:bodyDiv w:val="1"/>
      <w:marLeft w:val="0"/>
      <w:marRight w:val="0"/>
      <w:marTop w:val="0"/>
      <w:marBottom w:val="0"/>
      <w:divBdr>
        <w:top w:val="none" w:sz="0" w:space="0" w:color="auto"/>
        <w:left w:val="none" w:sz="0" w:space="0" w:color="auto"/>
        <w:bottom w:val="none" w:sz="0" w:space="0" w:color="auto"/>
        <w:right w:val="none" w:sz="0" w:space="0" w:color="auto"/>
      </w:divBdr>
    </w:div>
    <w:div w:id="1588423857">
      <w:bodyDiv w:val="1"/>
      <w:marLeft w:val="0"/>
      <w:marRight w:val="0"/>
      <w:marTop w:val="0"/>
      <w:marBottom w:val="0"/>
      <w:divBdr>
        <w:top w:val="none" w:sz="0" w:space="0" w:color="auto"/>
        <w:left w:val="none" w:sz="0" w:space="0" w:color="auto"/>
        <w:bottom w:val="none" w:sz="0" w:space="0" w:color="auto"/>
        <w:right w:val="none" w:sz="0" w:space="0" w:color="auto"/>
      </w:divBdr>
    </w:div>
    <w:div w:id="1617639589">
      <w:bodyDiv w:val="1"/>
      <w:marLeft w:val="0"/>
      <w:marRight w:val="0"/>
      <w:marTop w:val="0"/>
      <w:marBottom w:val="0"/>
      <w:divBdr>
        <w:top w:val="none" w:sz="0" w:space="0" w:color="auto"/>
        <w:left w:val="none" w:sz="0" w:space="0" w:color="auto"/>
        <w:bottom w:val="none" w:sz="0" w:space="0" w:color="auto"/>
        <w:right w:val="none" w:sz="0" w:space="0" w:color="auto"/>
      </w:divBdr>
    </w:div>
    <w:div w:id="1709186662">
      <w:bodyDiv w:val="1"/>
      <w:marLeft w:val="0"/>
      <w:marRight w:val="0"/>
      <w:marTop w:val="0"/>
      <w:marBottom w:val="0"/>
      <w:divBdr>
        <w:top w:val="none" w:sz="0" w:space="0" w:color="auto"/>
        <w:left w:val="none" w:sz="0" w:space="0" w:color="auto"/>
        <w:bottom w:val="none" w:sz="0" w:space="0" w:color="auto"/>
        <w:right w:val="none" w:sz="0" w:space="0" w:color="auto"/>
      </w:divBdr>
    </w:div>
    <w:div w:id="1733696228">
      <w:bodyDiv w:val="1"/>
      <w:marLeft w:val="0"/>
      <w:marRight w:val="0"/>
      <w:marTop w:val="0"/>
      <w:marBottom w:val="0"/>
      <w:divBdr>
        <w:top w:val="none" w:sz="0" w:space="0" w:color="auto"/>
        <w:left w:val="none" w:sz="0" w:space="0" w:color="auto"/>
        <w:bottom w:val="none" w:sz="0" w:space="0" w:color="auto"/>
        <w:right w:val="none" w:sz="0" w:space="0" w:color="auto"/>
      </w:divBdr>
    </w:div>
    <w:div w:id="1815297880">
      <w:bodyDiv w:val="1"/>
      <w:marLeft w:val="0"/>
      <w:marRight w:val="0"/>
      <w:marTop w:val="0"/>
      <w:marBottom w:val="0"/>
      <w:divBdr>
        <w:top w:val="none" w:sz="0" w:space="0" w:color="auto"/>
        <w:left w:val="none" w:sz="0" w:space="0" w:color="auto"/>
        <w:bottom w:val="none" w:sz="0" w:space="0" w:color="auto"/>
        <w:right w:val="none" w:sz="0" w:space="0" w:color="auto"/>
      </w:divBdr>
    </w:div>
    <w:div w:id="2024434009">
      <w:bodyDiv w:val="1"/>
      <w:marLeft w:val="0"/>
      <w:marRight w:val="0"/>
      <w:marTop w:val="0"/>
      <w:marBottom w:val="0"/>
      <w:divBdr>
        <w:top w:val="none" w:sz="0" w:space="0" w:color="auto"/>
        <w:left w:val="none" w:sz="0" w:space="0" w:color="auto"/>
        <w:bottom w:val="none" w:sz="0" w:space="0" w:color="auto"/>
        <w:right w:val="none" w:sz="0" w:space="0" w:color="auto"/>
      </w:divBdr>
    </w:div>
    <w:div w:id="2060008939">
      <w:bodyDiv w:val="1"/>
      <w:marLeft w:val="0"/>
      <w:marRight w:val="0"/>
      <w:marTop w:val="0"/>
      <w:marBottom w:val="0"/>
      <w:divBdr>
        <w:top w:val="none" w:sz="0" w:space="0" w:color="auto"/>
        <w:left w:val="none" w:sz="0" w:space="0" w:color="auto"/>
        <w:bottom w:val="none" w:sz="0" w:space="0" w:color="auto"/>
        <w:right w:val="none" w:sz="0" w:space="0" w:color="auto"/>
      </w:divBdr>
    </w:div>
    <w:div w:id="2062555611">
      <w:bodyDiv w:val="1"/>
      <w:marLeft w:val="0"/>
      <w:marRight w:val="0"/>
      <w:marTop w:val="0"/>
      <w:marBottom w:val="0"/>
      <w:divBdr>
        <w:top w:val="none" w:sz="0" w:space="0" w:color="auto"/>
        <w:left w:val="none" w:sz="0" w:space="0" w:color="auto"/>
        <w:bottom w:val="none" w:sz="0" w:space="0" w:color="auto"/>
        <w:right w:val="none" w:sz="0" w:space="0" w:color="auto"/>
      </w:divBdr>
    </w:div>
    <w:div w:id="2092047896">
      <w:bodyDiv w:val="1"/>
      <w:marLeft w:val="0"/>
      <w:marRight w:val="0"/>
      <w:marTop w:val="0"/>
      <w:marBottom w:val="0"/>
      <w:divBdr>
        <w:top w:val="none" w:sz="0" w:space="0" w:color="auto"/>
        <w:left w:val="none" w:sz="0" w:space="0" w:color="auto"/>
        <w:bottom w:val="none" w:sz="0" w:space="0" w:color="auto"/>
        <w:right w:val="none" w:sz="0" w:space="0" w:color="auto"/>
      </w:divBdr>
    </w:div>
    <w:div w:id="211258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cci.bg/bulgarian/projects/BeDigital/analysisBeDigital.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cci.bg/bulgarian/projects/BeDigital/analysisBeDigital.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cci.bg/bulgarian/projects/BeDigital/analysisBeDigital.html" TargetMode="External"/><Relationship Id="rId5" Type="http://schemas.openxmlformats.org/officeDocument/2006/relationships/webSettings" Target="webSettings.xml"/><Relationship Id="rId15" Type="http://schemas.openxmlformats.org/officeDocument/2006/relationships/hyperlink" Target="https://www.bcci.bg/bulgarian/projects/BeDigital/analysisBeDigital.html"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cci.bg/bulgarian/projects/BeDigital/analysisBeDigital.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bcci.bg/bulgarian/projects/BeDigital/analysisBeDigital.html" TargetMode="External"/><Relationship Id="rId3" Type="http://schemas.openxmlformats.org/officeDocument/2006/relationships/hyperlink" Target="https://mlsp.government.bg/proekt-bg05m9op001-1127-0001-razvitie-na-digitalnite-umeniya-komponent-1" TargetMode="External"/><Relationship Id="rId7" Type="http://schemas.openxmlformats.org/officeDocument/2006/relationships/hyperlink" Target="https://www.bcci.bg/bulgarian/projects/BeDigital/analysisBeDigital.html" TargetMode="External"/><Relationship Id="rId2" Type="http://schemas.openxmlformats.org/officeDocument/2006/relationships/hyperlink" Target="https://www.bcci.bg/bulgarian/projects/BeDigital/analysisBeDigital.html" TargetMode="External"/><Relationship Id="rId1" Type="http://schemas.openxmlformats.org/officeDocument/2006/relationships/hyperlink" Target="https://www.bcci.bg/bulgarian/projects/BeDigital/analysisBeDigital.html" TargetMode="External"/><Relationship Id="rId6" Type="http://schemas.openxmlformats.org/officeDocument/2006/relationships/hyperlink" Target="https://www.bcci.bg/bulgarian/projects/BeDigital/analysisBeDigital.html" TargetMode="External"/><Relationship Id="rId5" Type="http://schemas.openxmlformats.org/officeDocument/2006/relationships/hyperlink" Target="https://www.bcci.bg/bulgarian/projects/BeDigital/analysisBeDigital.html" TargetMode="External"/><Relationship Id="rId10" Type="http://schemas.openxmlformats.org/officeDocument/2006/relationships/hyperlink" Target="https://mlsp.government.bg/proekt-bg05m9op001-1127-0001-razvitie-na-digitalnite-umeniya-komponent-1" TargetMode="External"/><Relationship Id="rId4" Type="http://schemas.openxmlformats.org/officeDocument/2006/relationships/hyperlink" Target="https://www.bcci.bg/bulgarian/projects/BeDigital/analysisBeDigital.html" TargetMode="External"/><Relationship Id="rId9" Type="http://schemas.openxmlformats.org/officeDocument/2006/relationships/hyperlink" Target="https://mlsp.government.bg/proekt-bg05m9op001-1127-0001-razvitie-na-digitalnite-umeniya-komponen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C3DD1-BB54-4B03-9698-B220068BF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5196</Words>
  <Characters>29623</Characters>
  <Application>Microsoft Office Word</Application>
  <DocSecurity>0</DocSecurity>
  <Lines>246</Lines>
  <Paragraphs>69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edimitrova</cp:lastModifiedBy>
  <cp:revision>2</cp:revision>
  <cp:lastPrinted>2023-02-21T17:50:00Z</cp:lastPrinted>
  <dcterms:created xsi:type="dcterms:W3CDTF">2023-04-07T14:37:00Z</dcterms:created>
  <dcterms:modified xsi:type="dcterms:W3CDTF">2023-04-07T14:37:00Z</dcterms:modified>
</cp:coreProperties>
</file>